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309CF" w14:textId="77777777" w:rsidR="00F34FF8" w:rsidRPr="001E5348" w:rsidRDefault="00F34FF8" w:rsidP="00745B05">
      <w:pPr>
        <w:spacing w:after="120"/>
        <w:jc w:val="both"/>
        <w:rPr>
          <w:rStyle w:val="BookTitle"/>
          <w:rFonts w:ascii="Sylfaen" w:hAnsi="Sylfaen"/>
          <w:szCs w:val="22"/>
          <w:lang w:val="en-US"/>
        </w:rPr>
      </w:pPr>
    </w:p>
    <w:p w14:paraId="24DC0FE2" w14:textId="77777777" w:rsidR="00DF5E4D" w:rsidRPr="00153499" w:rsidRDefault="00DF5E4D" w:rsidP="00745B05">
      <w:pPr>
        <w:spacing w:after="120"/>
        <w:jc w:val="both"/>
        <w:rPr>
          <w:rStyle w:val="BookTitle"/>
          <w:szCs w:val="22"/>
        </w:rPr>
      </w:pPr>
    </w:p>
    <w:p w14:paraId="295A2818" w14:textId="77777777" w:rsidR="00F34FF8" w:rsidRPr="00153499" w:rsidRDefault="00F34FF8" w:rsidP="00745B05">
      <w:pPr>
        <w:spacing w:after="120"/>
        <w:jc w:val="both"/>
        <w:rPr>
          <w:rStyle w:val="BookTitle"/>
          <w:szCs w:val="22"/>
        </w:rPr>
      </w:pPr>
    </w:p>
    <w:p w14:paraId="49CB729B" w14:textId="77777777" w:rsidR="000A3A6A" w:rsidRPr="00745B05" w:rsidRDefault="000A3A6A" w:rsidP="00745B05">
      <w:pPr>
        <w:spacing w:after="120"/>
        <w:jc w:val="both"/>
        <w:rPr>
          <w:rStyle w:val="BookTitle"/>
          <w:sz w:val="32"/>
          <w:szCs w:val="32"/>
        </w:rPr>
      </w:pPr>
    </w:p>
    <w:p w14:paraId="1CF8736F" w14:textId="77777777" w:rsidR="00F34FF8" w:rsidRPr="00745B05" w:rsidRDefault="00F34FF8" w:rsidP="00745B05">
      <w:pPr>
        <w:spacing w:after="120"/>
        <w:jc w:val="both"/>
        <w:rPr>
          <w:rStyle w:val="BookTitle"/>
          <w:sz w:val="32"/>
          <w:szCs w:val="32"/>
        </w:rPr>
      </w:pPr>
    </w:p>
    <w:p w14:paraId="02713BF9" w14:textId="77777777" w:rsidR="003146BA" w:rsidRPr="00745B05" w:rsidRDefault="003146BA" w:rsidP="00745B05">
      <w:pPr>
        <w:spacing w:after="120"/>
        <w:jc w:val="both"/>
        <w:rPr>
          <w:rStyle w:val="BookTitle"/>
          <w:sz w:val="32"/>
          <w:szCs w:val="32"/>
        </w:rPr>
      </w:pPr>
    </w:p>
    <w:p w14:paraId="4D168058" w14:textId="77777777" w:rsidR="003146BA" w:rsidRPr="00745B05" w:rsidRDefault="003146BA" w:rsidP="00745B05">
      <w:pPr>
        <w:spacing w:after="120"/>
        <w:jc w:val="both"/>
        <w:rPr>
          <w:rStyle w:val="BookTitle"/>
          <w:sz w:val="32"/>
          <w:szCs w:val="32"/>
        </w:rPr>
      </w:pPr>
    </w:p>
    <w:p w14:paraId="73469559" w14:textId="77777777" w:rsidR="003146BA" w:rsidRPr="00745B05" w:rsidRDefault="003146BA" w:rsidP="00745B05">
      <w:pPr>
        <w:spacing w:after="120"/>
        <w:jc w:val="both"/>
        <w:rPr>
          <w:rStyle w:val="BookTitle"/>
          <w:sz w:val="32"/>
          <w:szCs w:val="32"/>
        </w:rPr>
      </w:pPr>
    </w:p>
    <w:p w14:paraId="75DC5EF4" w14:textId="77777777" w:rsidR="007850D4" w:rsidRPr="00745B05" w:rsidRDefault="000A3A6A" w:rsidP="00745B05">
      <w:pPr>
        <w:spacing w:after="120"/>
        <w:jc w:val="both"/>
        <w:rPr>
          <w:rStyle w:val="BookTitle"/>
          <w:sz w:val="32"/>
          <w:szCs w:val="32"/>
        </w:rPr>
      </w:pPr>
      <w:r w:rsidRPr="00745B05">
        <w:rPr>
          <w:rStyle w:val="BookTitle"/>
          <w:sz w:val="32"/>
          <w:szCs w:val="32"/>
        </w:rPr>
        <w:t>National Communication Strategy for Immunization</w:t>
      </w:r>
    </w:p>
    <w:p w14:paraId="2233BEF0" w14:textId="77777777" w:rsidR="007850D4" w:rsidRPr="00745B05" w:rsidRDefault="000A3A6A" w:rsidP="00745B05">
      <w:pPr>
        <w:spacing w:after="120"/>
        <w:jc w:val="both"/>
        <w:rPr>
          <w:rStyle w:val="BookTitle"/>
          <w:sz w:val="32"/>
          <w:szCs w:val="32"/>
        </w:rPr>
      </w:pPr>
      <w:r w:rsidRPr="00745B05">
        <w:rPr>
          <w:rStyle w:val="BookTitle"/>
          <w:sz w:val="32"/>
          <w:szCs w:val="32"/>
        </w:rPr>
        <w:t>Georgia</w:t>
      </w:r>
    </w:p>
    <w:p w14:paraId="3630C040" w14:textId="77777777" w:rsidR="007850D4" w:rsidRPr="00745B05" w:rsidRDefault="007850D4" w:rsidP="00745B05">
      <w:pPr>
        <w:spacing w:after="120"/>
        <w:jc w:val="both"/>
        <w:rPr>
          <w:rStyle w:val="BookTitle"/>
          <w:sz w:val="32"/>
          <w:szCs w:val="32"/>
        </w:rPr>
      </w:pPr>
    </w:p>
    <w:p w14:paraId="074C2089" w14:textId="77777777" w:rsidR="000A3A6A" w:rsidRPr="00745B05" w:rsidRDefault="003E7F78" w:rsidP="00745B05">
      <w:pPr>
        <w:spacing w:after="120"/>
        <w:jc w:val="both"/>
        <w:rPr>
          <w:rStyle w:val="BookTitle"/>
          <w:sz w:val="32"/>
          <w:szCs w:val="32"/>
        </w:rPr>
      </w:pPr>
      <w:r w:rsidRPr="00745B05">
        <w:rPr>
          <w:rStyle w:val="BookTitle"/>
          <w:sz w:val="32"/>
          <w:szCs w:val="32"/>
        </w:rPr>
        <w:t>2017 - 2021</w:t>
      </w:r>
    </w:p>
    <w:p w14:paraId="0E88CD9D" w14:textId="77777777" w:rsidR="000A3A6A" w:rsidRPr="00745B05" w:rsidRDefault="000A3A6A" w:rsidP="00745B05">
      <w:pPr>
        <w:spacing w:after="120"/>
        <w:jc w:val="both"/>
        <w:rPr>
          <w:rStyle w:val="BookTitle"/>
          <w:sz w:val="32"/>
          <w:szCs w:val="32"/>
        </w:rPr>
      </w:pPr>
    </w:p>
    <w:p w14:paraId="3144A919" w14:textId="77777777" w:rsidR="000A3A6A" w:rsidRPr="00745B05" w:rsidRDefault="000A3A6A" w:rsidP="00745B05">
      <w:pPr>
        <w:spacing w:after="120"/>
        <w:jc w:val="both"/>
        <w:rPr>
          <w:rStyle w:val="BookTitle"/>
          <w:sz w:val="32"/>
          <w:szCs w:val="32"/>
        </w:rPr>
      </w:pPr>
    </w:p>
    <w:p w14:paraId="3217EC3D" w14:textId="77777777" w:rsidR="000A3A6A" w:rsidRPr="00745B05" w:rsidRDefault="000A3A6A" w:rsidP="00745B05">
      <w:pPr>
        <w:spacing w:after="120"/>
        <w:jc w:val="both"/>
        <w:rPr>
          <w:rStyle w:val="BookTitle"/>
          <w:sz w:val="32"/>
          <w:szCs w:val="32"/>
        </w:rPr>
      </w:pPr>
    </w:p>
    <w:p w14:paraId="5ACEB6ED" w14:textId="77777777" w:rsidR="007850D4" w:rsidRPr="00745B05" w:rsidRDefault="007850D4" w:rsidP="00745B05">
      <w:pPr>
        <w:spacing w:after="120"/>
        <w:jc w:val="both"/>
        <w:rPr>
          <w:rStyle w:val="BookTitle"/>
          <w:sz w:val="32"/>
          <w:szCs w:val="32"/>
        </w:rPr>
      </w:pPr>
    </w:p>
    <w:p w14:paraId="474C88F9" w14:textId="77777777" w:rsidR="007850D4" w:rsidRPr="00745B05" w:rsidRDefault="007850D4" w:rsidP="00745B05">
      <w:pPr>
        <w:spacing w:after="120"/>
        <w:jc w:val="both"/>
        <w:rPr>
          <w:rStyle w:val="BookTitle"/>
          <w:sz w:val="32"/>
          <w:szCs w:val="32"/>
        </w:rPr>
      </w:pPr>
    </w:p>
    <w:p w14:paraId="5E2FA15B" w14:textId="77777777" w:rsidR="003146BA" w:rsidRPr="00745B05" w:rsidRDefault="003146BA" w:rsidP="00745B05">
      <w:pPr>
        <w:spacing w:after="120"/>
        <w:jc w:val="both"/>
        <w:rPr>
          <w:rStyle w:val="BookTitle"/>
          <w:sz w:val="32"/>
          <w:szCs w:val="32"/>
        </w:rPr>
      </w:pPr>
    </w:p>
    <w:p w14:paraId="644E0549" w14:textId="77777777" w:rsidR="00F34FF8" w:rsidRPr="00745B05" w:rsidRDefault="00F34FF8" w:rsidP="00745B05">
      <w:pPr>
        <w:spacing w:after="120"/>
        <w:jc w:val="both"/>
        <w:rPr>
          <w:rStyle w:val="BookTitle"/>
          <w:sz w:val="32"/>
          <w:szCs w:val="32"/>
        </w:rPr>
      </w:pPr>
    </w:p>
    <w:p w14:paraId="202DAA92" w14:textId="77777777" w:rsidR="003146BA" w:rsidRPr="00745B05" w:rsidRDefault="003146BA" w:rsidP="00745B05">
      <w:pPr>
        <w:spacing w:after="120"/>
        <w:jc w:val="both"/>
        <w:rPr>
          <w:rStyle w:val="BookTitle"/>
          <w:sz w:val="32"/>
          <w:szCs w:val="32"/>
        </w:rPr>
      </w:pPr>
    </w:p>
    <w:p w14:paraId="12F56FD8" w14:textId="77777777" w:rsidR="007003F0" w:rsidRPr="00745B05" w:rsidRDefault="007003F0" w:rsidP="00745B05">
      <w:pPr>
        <w:spacing w:after="120"/>
        <w:jc w:val="both"/>
        <w:rPr>
          <w:rStyle w:val="BookTitle"/>
          <w:sz w:val="32"/>
          <w:szCs w:val="32"/>
        </w:rPr>
      </w:pPr>
    </w:p>
    <w:p w14:paraId="6CD06BE9" w14:textId="77777777" w:rsidR="007850D4" w:rsidRPr="00745B05" w:rsidRDefault="007850D4" w:rsidP="00745B05">
      <w:pPr>
        <w:spacing w:after="120"/>
        <w:jc w:val="both"/>
        <w:rPr>
          <w:rStyle w:val="BookTitle"/>
          <w:sz w:val="32"/>
          <w:szCs w:val="32"/>
        </w:rPr>
      </w:pPr>
      <w:r w:rsidRPr="00745B05">
        <w:rPr>
          <w:rStyle w:val="BookTitle"/>
          <w:sz w:val="32"/>
          <w:szCs w:val="32"/>
        </w:rPr>
        <w:t>Ministry of Health for Georgia,</w:t>
      </w:r>
    </w:p>
    <w:p w14:paraId="12C8BD90" w14:textId="77777777" w:rsidR="00E0030A" w:rsidRPr="00745B05" w:rsidRDefault="00E0030A" w:rsidP="00745B05">
      <w:pPr>
        <w:spacing w:after="120"/>
        <w:jc w:val="both"/>
        <w:rPr>
          <w:rStyle w:val="BookTitle"/>
          <w:sz w:val="32"/>
          <w:szCs w:val="32"/>
        </w:rPr>
      </w:pPr>
      <w:r w:rsidRPr="00745B05">
        <w:rPr>
          <w:rStyle w:val="BookTitle"/>
          <w:sz w:val="32"/>
          <w:szCs w:val="32"/>
        </w:rPr>
        <w:t>National Centre for Disease Control and Public Health</w:t>
      </w:r>
      <w:r w:rsidR="007850D4" w:rsidRPr="00745B05">
        <w:rPr>
          <w:rStyle w:val="BookTitle"/>
          <w:sz w:val="32"/>
          <w:szCs w:val="32"/>
        </w:rPr>
        <w:t>,</w:t>
      </w:r>
    </w:p>
    <w:p w14:paraId="3A1CF0CA" w14:textId="77777777" w:rsidR="00E0030A" w:rsidRPr="00745B05" w:rsidRDefault="00E0030A" w:rsidP="00745B05">
      <w:pPr>
        <w:spacing w:after="120"/>
        <w:jc w:val="both"/>
        <w:rPr>
          <w:rStyle w:val="BookTitle"/>
          <w:sz w:val="32"/>
          <w:szCs w:val="32"/>
        </w:rPr>
      </w:pPr>
      <w:r w:rsidRPr="00745B05">
        <w:rPr>
          <w:rStyle w:val="BookTitle"/>
          <w:sz w:val="32"/>
          <w:szCs w:val="32"/>
        </w:rPr>
        <w:t>National Immunization Programme</w:t>
      </w:r>
      <w:r w:rsidR="007850D4" w:rsidRPr="00745B05">
        <w:rPr>
          <w:rStyle w:val="BookTitle"/>
          <w:sz w:val="32"/>
          <w:szCs w:val="32"/>
        </w:rPr>
        <w:t>.</w:t>
      </w:r>
    </w:p>
    <w:p w14:paraId="034E470F" w14:textId="77777777" w:rsidR="000A3A6A" w:rsidRPr="00745B05" w:rsidRDefault="000A3A6A" w:rsidP="00745B05">
      <w:pPr>
        <w:spacing w:after="120"/>
        <w:jc w:val="both"/>
        <w:rPr>
          <w:sz w:val="32"/>
          <w:szCs w:val="32"/>
        </w:rPr>
      </w:pPr>
    </w:p>
    <w:p w14:paraId="6D08BD79" w14:textId="77777777" w:rsidR="00A96345" w:rsidRPr="00745B05" w:rsidRDefault="00A96345" w:rsidP="00745B05">
      <w:pPr>
        <w:spacing w:after="120"/>
        <w:jc w:val="both"/>
        <w:rPr>
          <w:sz w:val="32"/>
          <w:szCs w:val="32"/>
        </w:rPr>
        <w:sectPr w:rsidR="00A96345" w:rsidRPr="00745B05" w:rsidSect="000539D7">
          <w:footerReference w:type="even" r:id="rId8"/>
          <w:footerReference w:type="default" r:id="rId9"/>
          <w:pgSz w:w="11900" w:h="16840"/>
          <w:pgMar w:top="1134" w:right="1134" w:bottom="1134" w:left="1134" w:header="709" w:footer="709" w:gutter="0"/>
          <w:cols w:space="708"/>
          <w:docGrid w:linePitch="360"/>
        </w:sectPr>
      </w:pPr>
    </w:p>
    <w:p w14:paraId="0359BF8D" w14:textId="77777777" w:rsidR="003146BA" w:rsidRPr="00745B05" w:rsidRDefault="003146BA" w:rsidP="00745B05">
      <w:pPr>
        <w:spacing w:after="120"/>
        <w:jc w:val="both"/>
        <w:rPr>
          <w:szCs w:val="22"/>
        </w:rPr>
      </w:pPr>
    </w:p>
    <w:p w14:paraId="251640B1" w14:textId="77777777" w:rsidR="003146BA" w:rsidRPr="00745B05" w:rsidRDefault="003146BA" w:rsidP="00745B05">
      <w:pPr>
        <w:spacing w:after="120"/>
        <w:jc w:val="both"/>
        <w:rPr>
          <w:szCs w:val="22"/>
        </w:rPr>
      </w:pPr>
    </w:p>
    <w:p w14:paraId="61BC902E" w14:textId="77777777" w:rsidR="003146BA" w:rsidRPr="00745B05" w:rsidRDefault="003146BA" w:rsidP="00745B05">
      <w:pPr>
        <w:spacing w:after="120"/>
        <w:jc w:val="both"/>
        <w:rPr>
          <w:szCs w:val="22"/>
        </w:rPr>
      </w:pPr>
    </w:p>
    <w:p w14:paraId="19F4124D" w14:textId="77777777" w:rsidR="003146BA" w:rsidRPr="00745B05" w:rsidRDefault="003146BA" w:rsidP="00745B05">
      <w:pPr>
        <w:spacing w:after="120"/>
        <w:jc w:val="both"/>
        <w:rPr>
          <w:szCs w:val="22"/>
        </w:rPr>
      </w:pPr>
    </w:p>
    <w:p w14:paraId="436EC26E" w14:textId="77777777" w:rsidR="003146BA" w:rsidRPr="00745B05" w:rsidRDefault="003146BA" w:rsidP="00745B05">
      <w:pPr>
        <w:spacing w:after="120"/>
        <w:jc w:val="both"/>
        <w:rPr>
          <w:szCs w:val="22"/>
        </w:rPr>
      </w:pPr>
    </w:p>
    <w:p w14:paraId="0B25C11E" w14:textId="77777777" w:rsidR="003146BA" w:rsidRPr="00745B05" w:rsidRDefault="003146BA" w:rsidP="00745B05">
      <w:pPr>
        <w:spacing w:after="120"/>
        <w:jc w:val="both"/>
        <w:rPr>
          <w:szCs w:val="22"/>
        </w:rPr>
      </w:pPr>
    </w:p>
    <w:p w14:paraId="426E567E" w14:textId="77777777" w:rsidR="003146BA" w:rsidRPr="00745B05" w:rsidRDefault="003146BA" w:rsidP="00745B05">
      <w:pPr>
        <w:spacing w:after="120"/>
        <w:jc w:val="both"/>
        <w:rPr>
          <w:szCs w:val="22"/>
        </w:rPr>
      </w:pPr>
    </w:p>
    <w:p w14:paraId="1DF8FB43" w14:textId="77777777" w:rsidR="003146BA" w:rsidRPr="00745B05" w:rsidRDefault="003146BA" w:rsidP="00745B05">
      <w:pPr>
        <w:spacing w:after="120"/>
        <w:jc w:val="both"/>
        <w:rPr>
          <w:szCs w:val="22"/>
        </w:rPr>
      </w:pPr>
    </w:p>
    <w:p w14:paraId="73CC0ADC" w14:textId="77777777" w:rsidR="003146BA" w:rsidRPr="00745B05" w:rsidRDefault="003146BA" w:rsidP="00745B05">
      <w:pPr>
        <w:spacing w:after="120"/>
        <w:jc w:val="both"/>
        <w:rPr>
          <w:szCs w:val="22"/>
        </w:rPr>
      </w:pPr>
    </w:p>
    <w:p w14:paraId="75C98BBC" w14:textId="77777777" w:rsidR="000136A1" w:rsidRPr="00745B05" w:rsidRDefault="000136A1" w:rsidP="00745B05">
      <w:pPr>
        <w:spacing w:after="120"/>
        <w:jc w:val="both"/>
        <w:rPr>
          <w:szCs w:val="22"/>
        </w:rPr>
      </w:pPr>
    </w:p>
    <w:p w14:paraId="5002A834" w14:textId="77777777" w:rsidR="000136A1" w:rsidRPr="00745B05" w:rsidRDefault="000136A1" w:rsidP="00745B05">
      <w:pPr>
        <w:spacing w:after="120"/>
        <w:jc w:val="both"/>
        <w:rPr>
          <w:szCs w:val="22"/>
        </w:rPr>
      </w:pPr>
    </w:p>
    <w:p w14:paraId="10FBA4F1" w14:textId="77777777" w:rsidR="000136A1" w:rsidRPr="00745B05" w:rsidRDefault="000136A1" w:rsidP="00745B05">
      <w:pPr>
        <w:spacing w:after="120"/>
        <w:jc w:val="both"/>
        <w:rPr>
          <w:szCs w:val="22"/>
        </w:rPr>
      </w:pPr>
    </w:p>
    <w:p w14:paraId="20F3610F" w14:textId="77777777" w:rsidR="000136A1" w:rsidRPr="00745B05" w:rsidRDefault="000136A1" w:rsidP="00745B05">
      <w:pPr>
        <w:spacing w:after="120"/>
        <w:jc w:val="both"/>
        <w:rPr>
          <w:szCs w:val="22"/>
        </w:rPr>
      </w:pPr>
    </w:p>
    <w:p w14:paraId="33DF3612" w14:textId="77777777" w:rsidR="000136A1" w:rsidRPr="00745B05" w:rsidRDefault="000136A1" w:rsidP="00745B05">
      <w:pPr>
        <w:spacing w:after="120"/>
        <w:jc w:val="both"/>
        <w:rPr>
          <w:szCs w:val="22"/>
        </w:rPr>
      </w:pPr>
    </w:p>
    <w:p w14:paraId="152A1E2B" w14:textId="77777777" w:rsidR="000136A1" w:rsidRPr="00745B05" w:rsidRDefault="000136A1" w:rsidP="00745B05">
      <w:pPr>
        <w:spacing w:after="120"/>
        <w:jc w:val="both"/>
        <w:rPr>
          <w:szCs w:val="22"/>
        </w:rPr>
      </w:pPr>
    </w:p>
    <w:p w14:paraId="0BD411FE" w14:textId="77777777" w:rsidR="000136A1" w:rsidRPr="00745B05" w:rsidRDefault="000136A1" w:rsidP="00745B05">
      <w:pPr>
        <w:spacing w:after="120"/>
        <w:jc w:val="both"/>
        <w:rPr>
          <w:szCs w:val="22"/>
        </w:rPr>
      </w:pPr>
    </w:p>
    <w:p w14:paraId="61C303DB" w14:textId="77777777" w:rsidR="000136A1" w:rsidRPr="00745B05" w:rsidRDefault="000136A1" w:rsidP="00745B05">
      <w:pPr>
        <w:spacing w:after="120"/>
        <w:jc w:val="both"/>
        <w:rPr>
          <w:szCs w:val="22"/>
        </w:rPr>
      </w:pPr>
    </w:p>
    <w:p w14:paraId="1177C672" w14:textId="77777777" w:rsidR="000136A1" w:rsidRPr="00745B05" w:rsidRDefault="000136A1" w:rsidP="00745B05">
      <w:pPr>
        <w:spacing w:after="120"/>
        <w:jc w:val="both"/>
        <w:rPr>
          <w:szCs w:val="22"/>
        </w:rPr>
      </w:pPr>
    </w:p>
    <w:p w14:paraId="3B04CDBE" w14:textId="77777777" w:rsidR="000136A1" w:rsidRPr="00745B05" w:rsidRDefault="000136A1" w:rsidP="00745B05">
      <w:pPr>
        <w:spacing w:after="120"/>
        <w:jc w:val="both"/>
        <w:rPr>
          <w:szCs w:val="22"/>
        </w:rPr>
      </w:pPr>
    </w:p>
    <w:p w14:paraId="4255D30E" w14:textId="77777777" w:rsidR="000136A1" w:rsidRPr="00745B05" w:rsidRDefault="000136A1" w:rsidP="00745B05">
      <w:pPr>
        <w:spacing w:after="120"/>
        <w:jc w:val="both"/>
        <w:rPr>
          <w:szCs w:val="22"/>
        </w:rPr>
      </w:pPr>
    </w:p>
    <w:p w14:paraId="718EA28A" w14:textId="77777777" w:rsidR="000136A1" w:rsidRPr="00745B05" w:rsidRDefault="000136A1" w:rsidP="00745B05">
      <w:pPr>
        <w:spacing w:after="120"/>
        <w:jc w:val="both"/>
        <w:rPr>
          <w:szCs w:val="22"/>
        </w:rPr>
      </w:pPr>
    </w:p>
    <w:p w14:paraId="07FE7BE7" w14:textId="77777777" w:rsidR="007003F0" w:rsidRPr="00745B05" w:rsidRDefault="007003F0" w:rsidP="00745B05">
      <w:pPr>
        <w:spacing w:after="120"/>
        <w:jc w:val="both"/>
        <w:rPr>
          <w:szCs w:val="22"/>
        </w:rPr>
      </w:pPr>
    </w:p>
    <w:p w14:paraId="48E3F275" w14:textId="77777777" w:rsidR="007003F0" w:rsidRPr="00745B05" w:rsidRDefault="007003F0" w:rsidP="00745B05">
      <w:pPr>
        <w:spacing w:after="120"/>
        <w:jc w:val="both"/>
        <w:rPr>
          <w:szCs w:val="22"/>
        </w:rPr>
      </w:pPr>
    </w:p>
    <w:p w14:paraId="6BD94C6A" w14:textId="77777777" w:rsidR="007003F0" w:rsidRPr="00745B05" w:rsidRDefault="007003F0" w:rsidP="00745B05">
      <w:pPr>
        <w:spacing w:after="120"/>
        <w:jc w:val="both"/>
        <w:rPr>
          <w:szCs w:val="22"/>
        </w:rPr>
      </w:pPr>
    </w:p>
    <w:p w14:paraId="0A557D84" w14:textId="77777777" w:rsidR="000A3A6A" w:rsidRPr="00745B05" w:rsidRDefault="000A3A6A" w:rsidP="00745B05">
      <w:pPr>
        <w:spacing w:after="120"/>
        <w:jc w:val="both"/>
        <w:rPr>
          <w:szCs w:val="22"/>
        </w:rPr>
      </w:pPr>
    </w:p>
    <w:p w14:paraId="0CBCDFF0" w14:textId="77777777" w:rsidR="000136A1" w:rsidRDefault="000136A1" w:rsidP="00745B05">
      <w:pPr>
        <w:spacing w:after="120"/>
        <w:jc w:val="both"/>
        <w:rPr>
          <w:szCs w:val="22"/>
        </w:rPr>
      </w:pPr>
    </w:p>
    <w:p w14:paraId="303C0941" w14:textId="77777777" w:rsidR="00EE6CFA" w:rsidRDefault="00EE6CFA" w:rsidP="00745B05">
      <w:pPr>
        <w:spacing w:after="120"/>
        <w:jc w:val="both"/>
        <w:rPr>
          <w:szCs w:val="22"/>
        </w:rPr>
      </w:pPr>
    </w:p>
    <w:p w14:paraId="0A3BBF75" w14:textId="77777777" w:rsidR="00EE6CFA" w:rsidRDefault="00EE6CFA" w:rsidP="00745B05">
      <w:pPr>
        <w:spacing w:after="120"/>
        <w:jc w:val="both"/>
        <w:rPr>
          <w:szCs w:val="22"/>
        </w:rPr>
      </w:pPr>
    </w:p>
    <w:p w14:paraId="312CB1DD" w14:textId="77777777" w:rsidR="00EE6CFA" w:rsidRDefault="00EE6CFA" w:rsidP="00745B05">
      <w:pPr>
        <w:spacing w:after="120"/>
        <w:jc w:val="both"/>
        <w:rPr>
          <w:szCs w:val="22"/>
        </w:rPr>
      </w:pPr>
    </w:p>
    <w:p w14:paraId="1AB03445" w14:textId="77777777" w:rsidR="00EE6CFA" w:rsidRDefault="00EE6CFA" w:rsidP="00745B05">
      <w:pPr>
        <w:spacing w:after="120"/>
        <w:jc w:val="both"/>
        <w:rPr>
          <w:szCs w:val="22"/>
        </w:rPr>
      </w:pPr>
    </w:p>
    <w:p w14:paraId="74D1EB64" w14:textId="77777777" w:rsidR="00EE6CFA" w:rsidRDefault="00EE6CFA" w:rsidP="00745B05">
      <w:pPr>
        <w:spacing w:after="120"/>
        <w:jc w:val="both"/>
        <w:rPr>
          <w:szCs w:val="22"/>
        </w:rPr>
      </w:pPr>
    </w:p>
    <w:p w14:paraId="3440619A" w14:textId="77777777" w:rsidR="00EE6CFA" w:rsidRPr="00745B05" w:rsidRDefault="00EE6CFA" w:rsidP="00745B05">
      <w:pPr>
        <w:spacing w:after="120"/>
        <w:jc w:val="both"/>
        <w:rPr>
          <w:szCs w:val="22"/>
        </w:rPr>
      </w:pPr>
    </w:p>
    <w:p w14:paraId="44E7A964" w14:textId="77777777" w:rsidR="000136A1" w:rsidRPr="00745B05" w:rsidRDefault="000136A1" w:rsidP="00745B05">
      <w:pPr>
        <w:spacing w:after="120"/>
        <w:jc w:val="both"/>
        <w:rPr>
          <w:szCs w:val="22"/>
        </w:rPr>
      </w:pPr>
    </w:p>
    <w:p w14:paraId="065A4BCE" w14:textId="77777777" w:rsidR="000136A1" w:rsidRPr="00745B05" w:rsidRDefault="000136A1" w:rsidP="00745B05">
      <w:pPr>
        <w:spacing w:after="120"/>
        <w:jc w:val="both"/>
        <w:rPr>
          <w:szCs w:val="22"/>
        </w:rPr>
      </w:pPr>
    </w:p>
    <w:p w14:paraId="511AD595" w14:textId="77777777" w:rsidR="000D2E42" w:rsidRPr="00745B05" w:rsidRDefault="000D2E42" w:rsidP="00745B05">
      <w:pPr>
        <w:spacing w:after="120"/>
        <w:jc w:val="both"/>
        <w:rPr>
          <w:szCs w:val="22"/>
        </w:rPr>
      </w:pPr>
    </w:p>
    <w:p w14:paraId="0D80945E" w14:textId="77777777" w:rsidR="005210C2" w:rsidRPr="00745B05" w:rsidRDefault="000A3A6A" w:rsidP="00745B05">
      <w:pPr>
        <w:spacing w:after="120"/>
        <w:jc w:val="both"/>
        <w:rPr>
          <w:szCs w:val="22"/>
        </w:rPr>
        <w:sectPr w:rsidR="005210C2" w:rsidRPr="00745B05" w:rsidSect="000539D7">
          <w:pgSz w:w="11900" w:h="16840"/>
          <w:pgMar w:top="1134" w:right="1134" w:bottom="1134" w:left="1134" w:header="709" w:footer="709" w:gutter="0"/>
          <w:cols w:space="708"/>
          <w:docGrid w:linePitch="360"/>
        </w:sectPr>
      </w:pPr>
      <w:r w:rsidRPr="00745B05">
        <w:rPr>
          <w:szCs w:val="22"/>
        </w:rPr>
        <w:t xml:space="preserve">This </w:t>
      </w:r>
      <w:r w:rsidR="00403351" w:rsidRPr="00745B05">
        <w:rPr>
          <w:szCs w:val="22"/>
        </w:rPr>
        <w:t>strategy document has been developed with</w:t>
      </w:r>
      <w:r w:rsidRPr="00745B05">
        <w:rPr>
          <w:szCs w:val="22"/>
        </w:rPr>
        <w:t xml:space="preserve"> </w:t>
      </w:r>
      <w:r w:rsidR="00403351" w:rsidRPr="00745B05">
        <w:rPr>
          <w:szCs w:val="22"/>
        </w:rPr>
        <w:t>financial support from GAVI</w:t>
      </w:r>
      <w:r w:rsidR="00120A21" w:rsidRPr="00745B05">
        <w:rPr>
          <w:szCs w:val="22"/>
        </w:rPr>
        <w:t>,</w:t>
      </w:r>
      <w:r w:rsidR="00403351" w:rsidRPr="00745B05">
        <w:rPr>
          <w:szCs w:val="22"/>
        </w:rPr>
        <w:t xml:space="preserve"> the </w:t>
      </w:r>
      <w:r w:rsidR="007003F0" w:rsidRPr="00745B05">
        <w:rPr>
          <w:szCs w:val="22"/>
        </w:rPr>
        <w:t xml:space="preserve">technical </w:t>
      </w:r>
      <w:r w:rsidRPr="00745B05">
        <w:rPr>
          <w:szCs w:val="22"/>
        </w:rPr>
        <w:t>support of UNICEF Georgia and Interna</w:t>
      </w:r>
      <w:r w:rsidR="00021ABC" w:rsidRPr="00745B05">
        <w:rPr>
          <w:szCs w:val="22"/>
        </w:rPr>
        <w:t>tional Public Health Consultant,</w:t>
      </w:r>
      <w:r w:rsidR="007850D4" w:rsidRPr="00745B05">
        <w:rPr>
          <w:szCs w:val="22"/>
        </w:rPr>
        <w:t xml:space="preserve"> Jacqueline Moller Larsen</w:t>
      </w:r>
      <w:r w:rsidR="00403351" w:rsidRPr="00745B05">
        <w:rPr>
          <w:szCs w:val="22"/>
        </w:rPr>
        <w:t>.</w:t>
      </w:r>
    </w:p>
    <w:p w14:paraId="18C88875" w14:textId="77777777" w:rsidR="00EC0EA0" w:rsidRPr="00745B05" w:rsidRDefault="005F29C0" w:rsidP="00745B05">
      <w:pPr>
        <w:pStyle w:val="TOC1"/>
        <w:tabs>
          <w:tab w:val="right" w:leader="dot" w:pos="9622"/>
        </w:tabs>
        <w:spacing w:before="0" w:after="120"/>
        <w:jc w:val="both"/>
        <w:rPr>
          <w:rFonts w:cstheme="minorBidi"/>
          <w:b w:val="0"/>
          <w:caps w:val="0"/>
          <w:noProof/>
          <w:lang w:eastAsia="ja-JP"/>
        </w:rPr>
      </w:pPr>
      <w:r w:rsidRPr="00745B05">
        <w:rPr>
          <w:b w:val="0"/>
          <w:caps w:val="0"/>
        </w:rPr>
        <w:lastRenderedPageBreak/>
        <w:fldChar w:fldCharType="begin"/>
      </w:r>
      <w:r w:rsidR="00EC0EA0" w:rsidRPr="00745B05">
        <w:rPr>
          <w:b w:val="0"/>
          <w:caps w:val="0"/>
        </w:rPr>
        <w:instrText xml:space="preserve"> TOC \o "1-3" </w:instrText>
      </w:r>
      <w:r w:rsidRPr="00745B05">
        <w:rPr>
          <w:b w:val="0"/>
          <w:caps w:val="0"/>
        </w:rPr>
        <w:fldChar w:fldCharType="separate"/>
      </w:r>
      <w:r w:rsidR="00EC0EA0" w:rsidRPr="00745B05">
        <w:rPr>
          <w:noProof/>
        </w:rPr>
        <w:t>Abbreviations</w:t>
      </w:r>
      <w:r w:rsidR="00EC0EA0" w:rsidRPr="00745B05">
        <w:rPr>
          <w:noProof/>
        </w:rPr>
        <w:tab/>
      </w:r>
      <w:r w:rsidRPr="00745B05">
        <w:rPr>
          <w:noProof/>
        </w:rPr>
        <w:fldChar w:fldCharType="begin"/>
      </w:r>
      <w:r w:rsidR="00EC0EA0" w:rsidRPr="00745B05">
        <w:rPr>
          <w:noProof/>
        </w:rPr>
        <w:instrText xml:space="preserve"> PAGEREF _Toc352323649 \h </w:instrText>
      </w:r>
      <w:r w:rsidRPr="00745B05">
        <w:rPr>
          <w:noProof/>
        </w:rPr>
      </w:r>
      <w:r w:rsidRPr="00745B05">
        <w:rPr>
          <w:noProof/>
        </w:rPr>
        <w:fldChar w:fldCharType="separate"/>
      </w:r>
      <w:r w:rsidR="005A5476">
        <w:rPr>
          <w:noProof/>
        </w:rPr>
        <w:t>i</w:t>
      </w:r>
      <w:r w:rsidRPr="00745B05">
        <w:rPr>
          <w:noProof/>
        </w:rPr>
        <w:fldChar w:fldCharType="end"/>
      </w:r>
    </w:p>
    <w:p w14:paraId="6027ADB8" w14:textId="77777777"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1. Introduction</w:t>
      </w:r>
      <w:r w:rsidRPr="00745B05">
        <w:rPr>
          <w:noProof/>
        </w:rPr>
        <w:tab/>
      </w:r>
      <w:r w:rsidR="005F29C0" w:rsidRPr="00745B05">
        <w:rPr>
          <w:noProof/>
        </w:rPr>
        <w:fldChar w:fldCharType="begin"/>
      </w:r>
      <w:r w:rsidRPr="00745B05">
        <w:rPr>
          <w:noProof/>
        </w:rPr>
        <w:instrText xml:space="preserve"> PAGEREF _Toc352323650 \h </w:instrText>
      </w:r>
      <w:r w:rsidR="005F29C0" w:rsidRPr="00745B05">
        <w:rPr>
          <w:noProof/>
        </w:rPr>
      </w:r>
      <w:r w:rsidR="005F29C0" w:rsidRPr="00745B05">
        <w:rPr>
          <w:noProof/>
        </w:rPr>
        <w:fldChar w:fldCharType="separate"/>
      </w:r>
      <w:r w:rsidR="005A5476">
        <w:rPr>
          <w:noProof/>
        </w:rPr>
        <w:t>2</w:t>
      </w:r>
      <w:r w:rsidR="005F29C0" w:rsidRPr="00745B05">
        <w:rPr>
          <w:noProof/>
        </w:rPr>
        <w:fldChar w:fldCharType="end"/>
      </w:r>
    </w:p>
    <w:p w14:paraId="6D40550A" w14:textId="77777777"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2. Background and rationale for a national communication strategy</w:t>
      </w:r>
      <w:r w:rsidRPr="00745B05">
        <w:rPr>
          <w:noProof/>
        </w:rPr>
        <w:tab/>
      </w:r>
      <w:r w:rsidR="005F29C0" w:rsidRPr="00745B05">
        <w:rPr>
          <w:noProof/>
        </w:rPr>
        <w:fldChar w:fldCharType="begin"/>
      </w:r>
      <w:r w:rsidRPr="00745B05">
        <w:rPr>
          <w:noProof/>
        </w:rPr>
        <w:instrText xml:space="preserve"> PAGEREF _Toc352323651 \h </w:instrText>
      </w:r>
      <w:r w:rsidR="005F29C0" w:rsidRPr="00745B05">
        <w:rPr>
          <w:noProof/>
        </w:rPr>
      </w:r>
      <w:r w:rsidR="005F29C0" w:rsidRPr="00745B05">
        <w:rPr>
          <w:noProof/>
        </w:rPr>
        <w:fldChar w:fldCharType="separate"/>
      </w:r>
      <w:r w:rsidR="005A5476">
        <w:rPr>
          <w:noProof/>
        </w:rPr>
        <w:t>2</w:t>
      </w:r>
      <w:r w:rsidR="005F29C0" w:rsidRPr="00745B05">
        <w:rPr>
          <w:noProof/>
        </w:rPr>
        <w:fldChar w:fldCharType="end"/>
      </w:r>
    </w:p>
    <w:p w14:paraId="580B61BC" w14:textId="77777777"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2.1 Current national immunization schedule</w:t>
      </w:r>
      <w:r w:rsidRPr="00745B05">
        <w:rPr>
          <w:noProof/>
          <w:sz w:val="22"/>
        </w:rPr>
        <w:tab/>
      </w:r>
      <w:r w:rsidR="005F29C0" w:rsidRPr="00745B05">
        <w:rPr>
          <w:noProof/>
          <w:sz w:val="22"/>
        </w:rPr>
        <w:fldChar w:fldCharType="begin"/>
      </w:r>
      <w:r w:rsidRPr="00745B05">
        <w:rPr>
          <w:noProof/>
          <w:sz w:val="22"/>
        </w:rPr>
        <w:instrText xml:space="preserve"> PAGEREF _Toc352323652 \h </w:instrText>
      </w:r>
      <w:r w:rsidR="005F29C0" w:rsidRPr="00745B05">
        <w:rPr>
          <w:noProof/>
          <w:sz w:val="22"/>
        </w:rPr>
      </w:r>
      <w:r w:rsidR="005F29C0" w:rsidRPr="00745B05">
        <w:rPr>
          <w:noProof/>
          <w:sz w:val="22"/>
        </w:rPr>
        <w:fldChar w:fldCharType="separate"/>
      </w:r>
      <w:r w:rsidR="005A5476">
        <w:rPr>
          <w:noProof/>
          <w:sz w:val="22"/>
        </w:rPr>
        <w:t>2</w:t>
      </w:r>
      <w:r w:rsidR="005F29C0" w:rsidRPr="00745B05">
        <w:rPr>
          <w:noProof/>
          <w:sz w:val="22"/>
        </w:rPr>
        <w:fldChar w:fldCharType="end"/>
      </w:r>
    </w:p>
    <w:p w14:paraId="47B141F0" w14:textId="77777777"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2.2 Vaccine coverage</w:t>
      </w:r>
      <w:r w:rsidRPr="00745B05">
        <w:rPr>
          <w:noProof/>
          <w:sz w:val="22"/>
        </w:rPr>
        <w:tab/>
      </w:r>
      <w:r w:rsidR="005F29C0" w:rsidRPr="00745B05">
        <w:rPr>
          <w:noProof/>
          <w:sz w:val="22"/>
        </w:rPr>
        <w:fldChar w:fldCharType="begin"/>
      </w:r>
      <w:r w:rsidRPr="00745B05">
        <w:rPr>
          <w:noProof/>
          <w:sz w:val="22"/>
        </w:rPr>
        <w:instrText xml:space="preserve"> PAGEREF _Toc352323653 \h </w:instrText>
      </w:r>
      <w:r w:rsidR="005F29C0" w:rsidRPr="00745B05">
        <w:rPr>
          <w:noProof/>
          <w:sz w:val="22"/>
        </w:rPr>
      </w:r>
      <w:r w:rsidR="005F29C0" w:rsidRPr="00745B05">
        <w:rPr>
          <w:noProof/>
          <w:sz w:val="22"/>
        </w:rPr>
        <w:fldChar w:fldCharType="separate"/>
      </w:r>
      <w:r w:rsidR="005A5476">
        <w:rPr>
          <w:noProof/>
          <w:sz w:val="22"/>
        </w:rPr>
        <w:t>3</w:t>
      </w:r>
      <w:r w:rsidR="005F29C0" w:rsidRPr="00745B05">
        <w:rPr>
          <w:noProof/>
          <w:sz w:val="22"/>
        </w:rPr>
        <w:fldChar w:fldCharType="end"/>
      </w:r>
    </w:p>
    <w:p w14:paraId="763B6974" w14:textId="77777777"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2.3 Regional and district variations in coverage rates</w:t>
      </w:r>
      <w:r w:rsidRPr="00745B05">
        <w:rPr>
          <w:noProof/>
          <w:sz w:val="22"/>
        </w:rPr>
        <w:tab/>
      </w:r>
      <w:r w:rsidR="005F29C0" w:rsidRPr="00745B05">
        <w:rPr>
          <w:noProof/>
          <w:sz w:val="22"/>
        </w:rPr>
        <w:fldChar w:fldCharType="begin"/>
      </w:r>
      <w:r w:rsidRPr="00745B05">
        <w:rPr>
          <w:noProof/>
          <w:sz w:val="22"/>
        </w:rPr>
        <w:instrText xml:space="preserve"> PAGEREF _Toc352323654 \h </w:instrText>
      </w:r>
      <w:r w:rsidR="005F29C0" w:rsidRPr="00745B05">
        <w:rPr>
          <w:noProof/>
          <w:sz w:val="22"/>
        </w:rPr>
      </w:r>
      <w:r w:rsidR="005F29C0" w:rsidRPr="00745B05">
        <w:rPr>
          <w:noProof/>
          <w:sz w:val="22"/>
        </w:rPr>
        <w:fldChar w:fldCharType="separate"/>
      </w:r>
      <w:r w:rsidR="005A5476">
        <w:rPr>
          <w:noProof/>
          <w:sz w:val="22"/>
        </w:rPr>
        <w:t>3</w:t>
      </w:r>
      <w:r w:rsidR="005F29C0" w:rsidRPr="00745B05">
        <w:rPr>
          <w:noProof/>
          <w:sz w:val="22"/>
        </w:rPr>
        <w:fldChar w:fldCharType="end"/>
      </w:r>
    </w:p>
    <w:p w14:paraId="60497C1A" w14:textId="77777777"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2.4 Findings from the national Knowledge, Attitude and Practice (KAP) survey</w:t>
      </w:r>
      <w:r w:rsidRPr="00745B05">
        <w:rPr>
          <w:noProof/>
          <w:sz w:val="22"/>
        </w:rPr>
        <w:tab/>
      </w:r>
      <w:r w:rsidR="005F29C0" w:rsidRPr="00745B05">
        <w:rPr>
          <w:noProof/>
          <w:sz w:val="22"/>
        </w:rPr>
        <w:fldChar w:fldCharType="begin"/>
      </w:r>
      <w:r w:rsidRPr="00745B05">
        <w:rPr>
          <w:noProof/>
          <w:sz w:val="22"/>
        </w:rPr>
        <w:instrText xml:space="preserve"> PAGEREF _Toc352323655 \h </w:instrText>
      </w:r>
      <w:r w:rsidR="005F29C0" w:rsidRPr="00745B05">
        <w:rPr>
          <w:noProof/>
          <w:sz w:val="22"/>
        </w:rPr>
      </w:r>
      <w:r w:rsidR="005F29C0" w:rsidRPr="00745B05">
        <w:rPr>
          <w:noProof/>
          <w:sz w:val="22"/>
        </w:rPr>
        <w:fldChar w:fldCharType="separate"/>
      </w:r>
      <w:r w:rsidR="005A5476">
        <w:rPr>
          <w:noProof/>
          <w:sz w:val="22"/>
        </w:rPr>
        <w:t>4</w:t>
      </w:r>
      <w:r w:rsidR="005F29C0" w:rsidRPr="00745B05">
        <w:rPr>
          <w:noProof/>
          <w:sz w:val="22"/>
        </w:rPr>
        <w:fldChar w:fldCharType="end"/>
      </w:r>
    </w:p>
    <w:p w14:paraId="7E2AE01C" w14:textId="79E4FBCA" w:rsidR="00EC0EA0" w:rsidRPr="00745B05" w:rsidRDefault="00EC0EA0" w:rsidP="00745B05">
      <w:pPr>
        <w:pStyle w:val="TOC3"/>
        <w:tabs>
          <w:tab w:val="right" w:leader="dot" w:pos="9622"/>
        </w:tabs>
        <w:spacing w:after="120"/>
        <w:jc w:val="both"/>
        <w:rPr>
          <w:rFonts w:cstheme="minorBidi"/>
          <w:i w:val="0"/>
          <w:noProof/>
          <w:sz w:val="22"/>
          <w:lang w:eastAsia="ja-JP"/>
        </w:rPr>
      </w:pPr>
      <w:r w:rsidRPr="00745B05">
        <w:rPr>
          <w:noProof/>
          <w:sz w:val="22"/>
        </w:rPr>
        <w:t>Vaccine status and timeliness of survey respondents</w:t>
      </w:r>
      <w:r w:rsidRPr="00745B05">
        <w:rPr>
          <w:noProof/>
          <w:sz w:val="22"/>
        </w:rPr>
        <w:tab/>
      </w:r>
      <w:r w:rsidR="005F29C0" w:rsidRPr="00745B05">
        <w:rPr>
          <w:noProof/>
          <w:sz w:val="22"/>
        </w:rPr>
        <w:fldChar w:fldCharType="begin"/>
      </w:r>
      <w:r w:rsidRPr="00745B05">
        <w:rPr>
          <w:noProof/>
          <w:sz w:val="22"/>
        </w:rPr>
        <w:instrText xml:space="preserve"> PAGEREF _Toc352323656 \h </w:instrText>
      </w:r>
      <w:r w:rsidR="005F29C0" w:rsidRPr="00745B05">
        <w:rPr>
          <w:noProof/>
          <w:sz w:val="22"/>
        </w:rPr>
      </w:r>
      <w:r w:rsidR="005F29C0" w:rsidRPr="00745B05">
        <w:rPr>
          <w:noProof/>
          <w:sz w:val="22"/>
        </w:rPr>
        <w:fldChar w:fldCharType="separate"/>
      </w:r>
      <w:r w:rsidR="005A5476">
        <w:rPr>
          <w:noProof/>
          <w:sz w:val="22"/>
        </w:rPr>
        <w:t>5</w:t>
      </w:r>
      <w:r w:rsidR="005F29C0" w:rsidRPr="00745B05">
        <w:rPr>
          <w:noProof/>
          <w:sz w:val="22"/>
        </w:rPr>
        <w:fldChar w:fldCharType="end"/>
      </w:r>
    </w:p>
    <w:p w14:paraId="4DE49D3D" w14:textId="77777777" w:rsidR="00EC0EA0" w:rsidRPr="00745B05" w:rsidRDefault="00EC0EA0" w:rsidP="00745B05">
      <w:pPr>
        <w:pStyle w:val="TOC3"/>
        <w:tabs>
          <w:tab w:val="right" w:leader="dot" w:pos="9622"/>
        </w:tabs>
        <w:spacing w:after="120"/>
        <w:jc w:val="both"/>
        <w:rPr>
          <w:rFonts w:cstheme="minorBidi"/>
          <w:i w:val="0"/>
          <w:noProof/>
          <w:sz w:val="22"/>
          <w:lang w:eastAsia="ja-JP"/>
        </w:rPr>
      </w:pPr>
      <w:r w:rsidRPr="00745B05">
        <w:rPr>
          <w:noProof/>
          <w:sz w:val="22"/>
        </w:rPr>
        <w:t>Healthcare workers</w:t>
      </w:r>
      <w:r w:rsidRPr="00745B05">
        <w:rPr>
          <w:noProof/>
          <w:sz w:val="22"/>
        </w:rPr>
        <w:tab/>
      </w:r>
      <w:r w:rsidR="005F29C0" w:rsidRPr="00745B05">
        <w:rPr>
          <w:noProof/>
          <w:sz w:val="22"/>
        </w:rPr>
        <w:fldChar w:fldCharType="begin"/>
      </w:r>
      <w:r w:rsidRPr="00745B05">
        <w:rPr>
          <w:noProof/>
          <w:sz w:val="22"/>
        </w:rPr>
        <w:instrText xml:space="preserve"> PAGEREF _Toc352323657 \h </w:instrText>
      </w:r>
      <w:r w:rsidR="005F29C0" w:rsidRPr="00745B05">
        <w:rPr>
          <w:noProof/>
          <w:sz w:val="22"/>
        </w:rPr>
      </w:r>
      <w:r w:rsidR="005F29C0" w:rsidRPr="00745B05">
        <w:rPr>
          <w:noProof/>
          <w:sz w:val="22"/>
        </w:rPr>
        <w:fldChar w:fldCharType="separate"/>
      </w:r>
      <w:r w:rsidR="005A5476">
        <w:rPr>
          <w:noProof/>
          <w:sz w:val="22"/>
        </w:rPr>
        <w:t>5</w:t>
      </w:r>
      <w:r w:rsidR="005F29C0" w:rsidRPr="00745B05">
        <w:rPr>
          <w:noProof/>
          <w:sz w:val="22"/>
        </w:rPr>
        <w:fldChar w:fldCharType="end"/>
      </w:r>
    </w:p>
    <w:p w14:paraId="56710BCB" w14:textId="77777777" w:rsidR="00EC0EA0" w:rsidRPr="00745B05" w:rsidRDefault="00EC0EA0" w:rsidP="00745B05">
      <w:pPr>
        <w:pStyle w:val="TOC3"/>
        <w:tabs>
          <w:tab w:val="right" w:leader="dot" w:pos="9622"/>
        </w:tabs>
        <w:spacing w:after="120"/>
        <w:jc w:val="both"/>
        <w:rPr>
          <w:rFonts w:cstheme="minorBidi"/>
          <w:i w:val="0"/>
          <w:noProof/>
          <w:sz w:val="22"/>
          <w:lang w:eastAsia="ja-JP"/>
        </w:rPr>
      </w:pPr>
      <w:r w:rsidRPr="00745B05">
        <w:rPr>
          <w:noProof/>
          <w:sz w:val="22"/>
        </w:rPr>
        <w:t>Public perceptions and practice</w:t>
      </w:r>
      <w:r w:rsidRPr="00745B05">
        <w:rPr>
          <w:noProof/>
          <w:sz w:val="22"/>
        </w:rPr>
        <w:tab/>
      </w:r>
      <w:r w:rsidR="005F29C0" w:rsidRPr="00745B05">
        <w:rPr>
          <w:noProof/>
          <w:sz w:val="22"/>
        </w:rPr>
        <w:fldChar w:fldCharType="begin"/>
      </w:r>
      <w:r w:rsidRPr="00745B05">
        <w:rPr>
          <w:noProof/>
          <w:sz w:val="22"/>
        </w:rPr>
        <w:instrText xml:space="preserve"> PAGEREF _Toc352323658 \h </w:instrText>
      </w:r>
      <w:r w:rsidR="005F29C0" w:rsidRPr="00745B05">
        <w:rPr>
          <w:noProof/>
          <w:sz w:val="22"/>
        </w:rPr>
      </w:r>
      <w:r w:rsidR="005F29C0" w:rsidRPr="00745B05">
        <w:rPr>
          <w:noProof/>
          <w:sz w:val="22"/>
        </w:rPr>
        <w:fldChar w:fldCharType="separate"/>
      </w:r>
      <w:r w:rsidR="005A5476">
        <w:rPr>
          <w:noProof/>
          <w:sz w:val="22"/>
        </w:rPr>
        <w:t>6</w:t>
      </w:r>
      <w:r w:rsidR="005F29C0" w:rsidRPr="00745B05">
        <w:rPr>
          <w:noProof/>
          <w:sz w:val="22"/>
        </w:rPr>
        <w:fldChar w:fldCharType="end"/>
      </w:r>
    </w:p>
    <w:p w14:paraId="49DE5465" w14:textId="2D3A3ECE" w:rsidR="00EC0EA0" w:rsidRPr="00745B05" w:rsidRDefault="00EC0EA0" w:rsidP="00745B05">
      <w:pPr>
        <w:pStyle w:val="TOC3"/>
        <w:tabs>
          <w:tab w:val="right" w:leader="dot" w:pos="9622"/>
        </w:tabs>
        <w:spacing w:after="120"/>
        <w:jc w:val="both"/>
        <w:rPr>
          <w:rFonts w:cstheme="minorBidi"/>
          <w:i w:val="0"/>
          <w:noProof/>
          <w:sz w:val="22"/>
          <w:lang w:eastAsia="ja-JP"/>
        </w:rPr>
      </w:pPr>
      <w:r w:rsidRPr="00745B05">
        <w:rPr>
          <w:noProof/>
          <w:sz w:val="22"/>
        </w:rPr>
        <w:t>Profiles of the caregivers of under-vaccinated children</w:t>
      </w:r>
      <w:r w:rsidRPr="00745B05">
        <w:rPr>
          <w:noProof/>
          <w:sz w:val="22"/>
        </w:rPr>
        <w:tab/>
      </w:r>
      <w:r w:rsidR="005F29C0" w:rsidRPr="00745B05">
        <w:rPr>
          <w:noProof/>
          <w:sz w:val="22"/>
        </w:rPr>
        <w:fldChar w:fldCharType="begin"/>
      </w:r>
      <w:r w:rsidRPr="00745B05">
        <w:rPr>
          <w:noProof/>
          <w:sz w:val="22"/>
        </w:rPr>
        <w:instrText xml:space="preserve"> PAGEREF _Toc352323659 \h </w:instrText>
      </w:r>
      <w:r w:rsidR="005F29C0" w:rsidRPr="00745B05">
        <w:rPr>
          <w:noProof/>
          <w:sz w:val="22"/>
        </w:rPr>
      </w:r>
      <w:r w:rsidR="005F29C0" w:rsidRPr="00745B05">
        <w:rPr>
          <w:noProof/>
          <w:sz w:val="22"/>
        </w:rPr>
        <w:fldChar w:fldCharType="separate"/>
      </w:r>
      <w:r w:rsidR="005A5476">
        <w:rPr>
          <w:noProof/>
          <w:sz w:val="22"/>
        </w:rPr>
        <w:t>7</w:t>
      </w:r>
      <w:r w:rsidR="005F29C0" w:rsidRPr="00745B05">
        <w:rPr>
          <w:noProof/>
          <w:sz w:val="22"/>
        </w:rPr>
        <w:fldChar w:fldCharType="end"/>
      </w:r>
    </w:p>
    <w:p w14:paraId="715884E0" w14:textId="77777777" w:rsidR="00EC0EA0" w:rsidRPr="00745B05" w:rsidRDefault="00EC0EA0" w:rsidP="00745B05">
      <w:pPr>
        <w:pStyle w:val="TOC3"/>
        <w:tabs>
          <w:tab w:val="right" w:leader="dot" w:pos="9622"/>
        </w:tabs>
        <w:spacing w:after="120"/>
        <w:jc w:val="both"/>
        <w:rPr>
          <w:rFonts w:cstheme="minorBidi"/>
          <w:i w:val="0"/>
          <w:noProof/>
          <w:sz w:val="22"/>
          <w:lang w:eastAsia="ja-JP"/>
        </w:rPr>
      </w:pPr>
      <w:r w:rsidRPr="00745B05">
        <w:rPr>
          <w:noProof/>
          <w:sz w:val="22"/>
        </w:rPr>
        <w:t>Other relevant data</w:t>
      </w:r>
      <w:r w:rsidRPr="00745B05">
        <w:rPr>
          <w:noProof/>
          <w:sz w:val="22"/>
        </w:rPr>
        <w:tab/>
      </w:r>
      <w:r w:rsidR="005F29C0" w:rsidRPr="00745B05">
        <w:rPr>
          <w:noProof/>
          <w:sz w:val="22"/>
        </w:rPr>
        <w:fldChar w:fldCharType="begin"/>
      </w:r>
      <w:r w:rsidRPr="00745B05">
        <w:rPr>
          <w:noProof/>
          <w:sz w:val="22"/>
        </w:rPr>
        <w:instrText xml:space="preserve"> PAGEREF _Toc352323660 \h </w:instrText>
      </w:r>
      <w:r w:rsidR="005F29C0" w:rsidRPr="00745B05">
        <w:rPr>
          <w:noProof/>
          <w:sz w:val="22"/>
        </w:rPr>
      </w:r>
      <w:r w:rsidR="005F29C0" w:rsidRPr="00745B05">
        <w:rPr>
          <w:noProof/>
          <w:sz w:val="22"/>
        </w:rPr>
        <w:fldChar w:fldCharType="separate"/>
      </w:r>
      <w:r w:rsidR="005A5476">
        <w:rPr>
          <w:noProof/>
          <w:sz w:val="22"/>
        </w:rPr>
        <w:t>7</w:t>
      </w:r>
      <w:r w:rsidR="005F29C0" w:rsidRPr="00745B05">
        <w:rPr>
          <w:noProof/>
          <w:sz w:val="22"/>
        </w:rPr>
        <w:fldChar w:fldCharType="end"/>
      </w:r>
    </w:p>
    <w:p w14:paraId="6BEE6B93" w14:textId="2E8829B2"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2.5 Strategic observations and discussion points</w:t>
      </w:r>
      <w:r w:rsidRPr="00745B05">
        <w:rPr>
          <w:noProof/>
          <w:sz w:val="22"/>
        </w:rPr>
        <w:tab/>
      </w:r>
      <w:r w:rsidR="005F29C0" w:rsidRPr="00745B05">
        <w:rPr>
          <w:noProof/>
          <w:sz w:val="22"/>
        </w:rPr>
        <w:fldChar w:fldCharType="begin"/>
      </w:r>
      <w:r w:rsidRPr="00745B05">
        <w:rPr>
          <w:noProof/>
          <w:sz w:val="22"/>
        </w:rPr>
        <w:instrText xml:space="preserve"> PAGEREF _Toc352323661 \h </w:instrText>
      </w:r>
      <w:r w:rsidR="005F29C0" w:rsidRPr="00745B05">
        <w:rPr>
          <w:noProof/>
          <w:sz w:val="22"/>
        </w:rPr>
      </w:r>
      <w:r w:rsidR="005F29C0" w:rsidRPr="00745B05">
        <w:rPr>
          <w:noProof/>
          <w:sz w:val="22"/>
        </w:rPr>
        <w:fldChar w:fldCharType="separate"/>
      </w:r>
      <w:r w:rsidR="005A5476">
        <w:rPr>
          <w:noProof/>
          <w:sz w:val="22"/>
        </w:rPr>
        <w:t>9</w:t>
      </w:r>
      <w:r w:rsidR="005F29C0" w:rsidRPr="00745B05">
        <w:rPr>
          <w:noProof/>
          <w:sz w:val="22"/>
        </w:rPr>
        <w:fldChar w:fldCharType="end"/>
      </w:r>
    </w:p>
    <w:p w14:paraId="34A1DD51" w14:textId="38B468BB"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3. Aim, strategic goals and general approach</w:t>
      </w:r>
      <w:r w:rsidRPr="00745B05">
        <w:rPr>
          <w:noProof/>
        </w:rPr>
        <w:tab/>
      </w:r>
      <w:r w:rsidR="005F29C0" w:rsidRPr="00745B05">
        <w:rPr>
          <w:noProof/>
        </w:rPr>
        <w:fldChar w:fldCharType="begin"/>
      </w:r>
      <w:r w:rsidRPr="00745B05">
        <w:rPr>
          <w:noProof/>
        </w:rPr>
        <w:instrText xml:space="preserve"> PAGEREF _Toc352323662 \h </w:instrText>
      </w:r>
      <w:r w:rsidR="005F29C0" w:rsidRPr="00745B05">
        <w:rPr>
          <w:noProof/>
        </w:rPr>
      </w:r>
      <w:r w:rsidR="005F29C0" w:rsidRPr="00745B05">
        <w:rPr>
          <w:noProof/>
        </w:rPr>
        <w:fldChar w:fldCharType="separate"/>
      </w:r>
      <w:r w:rsidR="005A5476">
        <w:rPr>
          <w:noProof/>
        </w:rPr>
        <w:t>10</w:t>
      </w:r>
      <w:r w:rsidR="005F29C0" w:rsidRPr="00745B05">
        <w:rPr>
          <w:noProof/>
        </w:rPr>
        <w:fldChar w:fldCharType="end"/>
      </w:r>
    </w:p>
    <w:p w14:paraId="40B42A18" w14:textId="7C22AA51"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4. Communication objectives for each target group</w:t>
      </w:r>
      <w:r w:rsidRPr="00745B05">
        <w:rPr>
          <w:noProof/>
        </w:rPr>
        <w:tab/>
      </w:r>
      <w:r w:rsidR="005F29C0" w:rsidRPr="00745B05">
        <w:rPr>
          <w:noProof/>
        </w:rPr>
        <w:fldChar w:fldCharType="begin"/>
      </w:r>
      <w:r w:rsidRPr="00745B05">
        <w:rPr>
          <w:noProof/>
        </w:rPr>
        <w:instrText xml:space="preserve"> PAGEREF _Toc352323663 \h </w:instrText>
      </w:r>
      <w:r w:rsidR="005F29C0" w:rsidRPr="00745B05">
        <w:rPr>
          <w:noProof/>
        </w:rPr>
      </w:r>
      <w:r w:rsidR="005F29C0" w:rsidRPr="00745B05">
        <w:rPr>
          <w:noProof/>
        </w:rPr>
        <w:fldChar w:fldCharType="separate"/>
      </w:r>
      <w:r w:rsidR="005A5476">
        <w:rPr>
          <w:noProof/>
        </w:rPr>
        <w:t>10</w:t>
      </w:r>
      <w:r w:rsidR="005F29C0" w:rsidRPr="00745B05">
        <w:rPr>
          <w:noProof/>
        </w:rPr>
        <w:fldChar w:fldCharType="end"/>
      </w:r>
    </w:p>
    <w:p w14:paraId="5ABFA100" w14:textId="58ECE434"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lang w:val="en-US"/>
        </w:rPr>
        <w:t>Parents of children aged 5 and under</w:t>
      </w:r>
      <w:r w:rsidRPr="00745B05">
        <w:rPr>
          <w:noProof/>
          <w:sz w:val="22"/>
        </w:rPr>
        <w:tab/>
      </w:r>
      <w:r w:rsidR="005F29C0" w:rsidRPr="00745B05">
        <w:rPr>
          <w:noProof/>
          <w:sz w:val="22"/>
        </w:rPr>
        <w:fldChar w:fldCharType="begin"/>
      </w:r>
      <w:r w:rsidRPr="00745B05">
        <w:rPr>
          <w:noProof/>
          <w:sz w:val="22"/>
        </w:rPr>
        <w:instrText xml:space="preserve"> PAGEREF _Toc352323664 \h </w:instrText>
      </w:r>
      <w:r w:rsidR="005F29C0" w:rsidRPr="00745B05">
        <w:rPr>
          <w:noProof/>
          <w:sz w:val="22"/>
        </w:rPr>
      </w:r>
      <w:r w:rsidR="005F29C0" w:rsidRPr="00745B05">
        <w:rPr>
          <w:noProof/>
          <w:sz w:val="22"/>
        </w:rPr>
        <w:fldChar w:fldCharType="separate"/>
      </w:r>
      <w:r w:rsidR="005A5476">
        <w:rPr>
          <w:noProof/>
          <w:sz w:val="22"/>
        </w:rPr>
        <w:t>10</w:t>
      </w:r>
      <w:r w:rsidR="005F29C0" w:rsidRPr="00745B05">
        <w:rPr>
          <w:noProof/>
          <w:sz w:val="22"/>
        </w:rPr>
        <w:fldChar w:fldCharType="end"/>
      </w:r>
    </w:p>
    <w:p w14:paraId="04906561" w14:textId="12FB859F"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lang w:val="en-US"/>
        </w:rPr>
        <w:t>Teenagers (aged 12-14) and their parents</w:t>
      </w:r>
      <w:r w:rsidRPr="00745B05">
        <w:rPr>
          <w:noProof/>
          <w:sz w:val="22"/>
        </w:rPr>
        <w:tab/>
      </w:r>
      <w:r w:rsidR="005F29C0" w:rsidRPr="00745B05">
        <w:rPr>
          <w:noProof/>
          <w:sz w:val="22"/>
        </w:rPr>
        <w:fldChar w:fldCharType="begin"/>
      </w:r>
      <w:r w:rsidRPr="00745B05">
        <w:rPr>
          <w:noProof/>
          <w:sz w:val="22"/>
        </w:rPr>
        <w:instrText xml:space="preserve"> PAGEREF _Toc352323665 \h </w:instrText>
      </w:r>
      <w:r w:rsidR="005F29C0" w:rsidRPr="00745B05">
        <w:rPr>
          <w:noProof/>
          <w:sz w:val="22"/>
        </w:rPr>
      </w:r>
      <w:r w:rsidR="005F29C0" w:rsidRPr="00745B05">
        <w:rPr>
          <w:noProof/>
          <w:sz w:val="22"/>
        </w:rPr>
        <w:fldChar w:fldCharType="separate"/>
      </w:r>
      <w:r w:rsidR="005A5476">
        <w:rPr>
          <w:noProof/>
          <w:sz w:val="22"/>
        </w:rPr>
        <w:t>10</w:t>
      </w:r>
      <w:r w:rsidR="005F29C0" w:rsidRPr="00745B05">
        <w:rPr>
          <w:noProof/>
          <w:sz w:val="22"/>
        </w:rPr>
        <w:fldChar w:fldCharType="end"/>
      </w:r>
    </w:p>
    <w:p w14:paraId="328DEEB0" w14:textId="5641D95C"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lang w:val="en-US"/>
        </w:rPr>
        <w:t>Primary Care Doctors</w:t>
      </w:r>
      <w:r w:rsidRPr="00745B05">
        <w:rPr>
          <w:noProof/>
          <w:sz w:val="22"/>
        </w:rPr>
        <w:tab/>
      </w:r>
      <w:r w:rsidR="005F29C0" w:rsidRPr="00745B05">
        <w:rPr>
          <w:noProof/>
          <w:sz w:val="22"/>
        </w:rPr>
        <w:fldChar w:fldCharType="begin"/>
      </w:r>
      <w:r w:rsidRPr="00745B05">
        <w:rPr>
          <w:noProof/>
          <w:sz w:val="22"/>
        </w:rPr>
        <w:instrText xml:space="preserve"> PAGEREF _Toc352323666 \h </w:instrText>
      </w:r>
      <w:r w:rsidR="005F29C0" w:rsidRPr="00745B05">
        <w:rPr>
          <w:noProof/>
          <w:sz w:val="22"/>
        </w:rPr>
      </w:r>
      <w:r w:rsidR="005F29C0" w:rsidRPr="00745B05">
        <w:rPr>
          <w:noProof/>
          <w:sz w:val="22"/>
        </w:rPr>
        <w:fldChar w:fldCharType="separate"/>
      </w:r>
      <w:r w:rsidR="005A5476">
        <w:rPr>
          <w:noProof/>
          <w:sz w:val="22"/>
        </w:rPr>
        <w:t>10</w:t>
      </w:r>
      <w:r w:rsidR="005F29C0" w:rsidRPr="00745B05">
        <w:rPr>
          <w:noProof/>
          <w:sz w:val="22"/>
        </w:rPr>
        <w:fldChar w:fldCharType="end"/>
      </w:r>
    </w:p>
    <w:p w14:paraId="0A0AB57A" w14:textId="373C8BE5"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lang w:val="en-US"/>
        </w:rPr>
        <w:t>Primary Care Nurses</w:t>
      </w:r>
      <w:r w:rsidRPr="00745B05">
        <w:rPr>
          <w:noProof/>
          <w:sz w:val="22"/>
        </w:rPr>
        <w:tab/>
      </w:r>
      <w:r w:rsidR="005F29C0" w:rsidRPr="00745B05">
        <w:rPr>
          <w:noProof/>
          <w:sz w:val="22"/>
        </w:rPr>
        <w:fldChar w:fldCharType="begin"/>
      </w:r>
      <w:r w:rsidRPr="00745B05">
        <w:rPr>
          <w:noProof/>
          <w:sz w:val="22"/>
        </w:rPr>
        <w:instrText xml:space="preserve"> PAGEREF _Toc352323667 \h </w:instrText>
      </w:r>
      <w:r w:rsidR="005F29C0" w:rsidRPr="00745B05">
        <w:rPr>
          <w:noProof/>
          <w:sz w:val="22"/>
        </w:rPr>
      </w:r>
      <w:r w:rsidR="005F29C0" w:rsidRPr="00745B05">
        <w:rPr>
          <w:noProof/>
          <w:sz w:val="22"/>
        </w:rPr>
        <w:fldChar w:fldCharType="separate"/>
      </w:r>
      <w:r w:rsidR="005A5476">
        <w:rPr>
          <w:noProof/>
          <w:sz w:val="22"/>
        </w:rPr>
        <w:t>11</w:t>
      </w:r>
      <w:r w:rsidR="005F29C0" w:rsidRPr="00745B05">
        <w:rPr>
          <w:noProof/>
          <w:sz w:val="22"/>
        </w:rPr>
        <w:fldChar w:fldCharType="end"/>
      </w:r>
    </w:p>
    <w:p w14:paraId="57E0AD23" w14:textId="28CF9221"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lang w:val="en-US"/>
        </w:rPr>
        <w:t>Policy makers</w:t>
      </w:r>
      <w:r w:rsidRPr="00745B05">
        <w:rPr>
          <w:noProof/>
          <w:sz w:val="22"/>
        </w:rPr>
        <w:tab/>
      </w:r>
      <w:r w:rsidR="005F29C0" w:rsidRPr="00745B05">
        <w:rPr>
          <w:noProof/>
          <w:sz w:val="22"/>
        </w:rPr>
        <w:fldChar w:fldCharType="begin"/>
      </w:r>
      <w:r w:rsidRPr="00745B05">
        <w:rPr>
          <w:noProof/>
          <w:sz w:val="22"/>
        </w:rPr>
        <w:instrText xml:space="preserve"> PAGEREF _Toc352323668 \h </w:instrText>
      </w:r>
      <w:r w:rsidR="005F29C0" w:rsidRPr="00745B05">
        <w:rPr>
          <w:noProof/>
          <w:sz w:val="22"/>
        </w:rPr>
      </w:r>
      <w:r w:rsidR="005F29C0" w:rsidRPr="00745B05">
        <w:rPr>
          <w:noProof/>
          <w:sz w:val="22"/>
        </w:rPr>
        <w:fldChar w:fldCharType="separate"/>
      </w:r>
      <w:r w:rsidR="005A5476">
        <w:rPr>
          <w:noProof/>
          <w:sz w:val="22"/>
        </w:rPr>
        <w:t>11</w:t>
      </w:r>
      <w:r w:rsidR="005F29C0" w:rsidRPr="00745B05">
        <w:rPr>
          <w:noProof/>
          <w:sz w:val="22"/>
        </w:rPr>
        <w:fldChar w:fldCharType="end"/>
      </w:r>
    </w:p>
    <w:p w14:paraId="615EEACF" w14:textId="3E25CFD5"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lang w:val="en-US"/>
        </w:rPr>
        <w:t xml:space="preserve">Adults born between </w:t>
      </w:r>
      <w:r w:rsidR="003A0E51">
        <w:rPr>
          <w:noProof/>
          <w:sz w:val="22"/>
          <w:lang w:val="en-US"/>
        </w:rPr>
        <w:t>1989</w:t>
      </w:r>
      <w:r w:rsidR="003A0E51" w:rsidRPr="00745B05">
        <w:rPr>
          <w:noProof/>
          <w:sz w:val="22"/>
          <w:lang w:val="en-US"/>
        </w:rPr>
        <w:t xml:space="preserve"> </w:t>
      </w:r>
      <w:r w:rsidRPr="00745B05">
        <w:rPr>
          <w:noProof/>
          <w:sz w:val="22"/>
          <w:lang w:val="en-US"/>
        </w:rPr>
        <w:t xml:space="preserve">and </w:t>
      </w:r>
      <w:r w:rsidR="003A0E51">
        <w:rPr>
          <w:noProof/>
          <w:sz w:val="22"/>
          <w:lang w:val="en-US"/>
        </w:rPr>
        <w:t>2000</w:t>
      </w:r>
      <w:r w:rsidR="003A0E51" w:rsidRPr="00745B05">
        <w:rPr>
          <w:noProof/>
          <w:sz w:val="22"/>
          <w:lang w:val="en-US"/>
        </w:rPr>
        <w:t xml:space="preserve"> </w:t>
      </w:r>
      <w:r w:rsidRPr="00745B05">
        <w:rPr>
          <w:noProof/>
          <w:sz w:val="22"/>
          <w:lang w:val="en-US"/>
        </w:rPr>
        <w:t>who have not been immunized with the MMR vaccine</w:t>
      </w:r>
      <w:r w:rsidRPr="00745B05">
        <w:rPr>
          <w:noProof/>
          <w:sz w:val="22"/>
        </w:rPr>
        <w:tab/>
      </w:r>
      <w:r w:rsidR="005F29C0" w:rsidRPr="00745B05">
        <w:rPr>
          <w:noProof/>
          <w:sz w:val="22"/>
        </w:rPr>
        <w:fldChar w:fldCharType="begin"/>
      </w:r>
      <w:r w:rsidRPr="00745B05">
        <w:rPr>
          <w:noProof/>
          <w:sz w:val="22"/>
        </w:rPr>
        <w:instrText xml:space="preserve"> PAGEREF _Toc352323669 \h </w:instrText>
      </w:r>
      <w:r w:rsidR="005F29C0" w:rsidRPr="00745B05">
        <w:rPr>
          <w:noProof/>
          <w:sz w:val="22"/>
        </w:rPr>
      </w:r>
      <w:r w:rsidR="005F29C0" w:rsidRPr="00745B05">
        <w:rPr>
          <w:noProof/>
          <w:sz w:val="22"/>
        </w:rPr>
        <w:fldChar w:fldCharType="separate"/>
      </w:r>
      <w:r w:rsidR="005A5476">
        <w:rPr>
          <w:noProof/>
          <w:sz w:val="22"/>
        </w:rPr>
        <w:t>11</w:t>
      </w:r>
      <w:r w:rsidR="005F29C0" w:rsidRPr="00745B05">
        <w:rPr>
          <w:noProof/>
          <w:sz w:val="22"/>
        </w:rPr>
        <w:fldChar w:fldCharType="end"/>
      </w:r>
    </w:p>
    <w:p w14:paraId="1162F1E6" w14:textId="4BA30208"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5. Key challenges by each target group</w:t>
      </w:r>
      <w:r w:rsidRPr="00745B05">
        <w:rPr>
          <w:noProof/>
        </w:rPr>
        <w:tab/>
      </w:r>
      <w:r w:rsidR="005F29C0" w:rsidRPr="00745B05">
        <w:rPr>
          <w:noProof/>
        </w:rPr>
        <w:fldChar w:fldCharType="begin"/>
      </w:r>
      <w:r w:rsidRPr="00745B05">
        <w:rPr>
          <w:noProof/>
        </w:rPr>
        <w:instrText xml:space="preserve"> PAGEREF _Toc352323670 \h </w:instrText>
      </w:r>
      <w:r w:rsidR="005F29C0" w:rsidRPr="00745B05">
        <w:rPr>
          <w:noProof/>
        </w:rPr>
      </w:r>
      <w:r w:rsidR="005F29C0" w:rsidRPr="00745B05">
        <w:rPr>
          <w:noProof/>
        </w:rPr>
        <w:fldChar w:fldCharType="separate"/>
      </w:r>
      <w:r w:rsidR="005A5476">
        <w:rPr>
          <w:noProof/>
        </w:rPr>
        <w:t>11</w:t>
      </w:r>
      <w:r w:rsidR="005F29C0" w:rsidRPr="00745B05">
        <w:rPr>
          <w:noProof/>
        </w:rPr>
        <w:fldChar w:fldCharType="end"/>
      </w:r>
    </w:p>
    <w:p w14:paraId="1BE6D135" w14:textId="4791DD13"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6. Messages for each target group and associated channels of communication</w:t>
      </w:r>
      <w:r w:rsidRPr="00745B05">
        <w:rPr>
          <w:noProof/>
        </w:rPr>
        <w:tab/>
      </w:r>
      <w:r w:rsidR="005F29C0" w:rsidRPr="00745B05">
        <w:rPr>
          <w:noProof/>
        </w:rPr>
        <w:fldChar w:fldCharType="begin"/>
      </w:r>
      <w:r w:rsidRPr="00745B05">
        <w:rPr>
          <w:noProof/>
        </w:rPr>
        <w:instrText xml:space="preserve"> PAGEREF _Toc352323671 \h </w:instrText>
      </w:r>
      <w:r w:rsidR="005F29C0" w:rsidRPr="00745B05">
        <w:rPr>
          <w:noProof/>
        </w:rPr>
      </w:r>
      <w:r w:rsidR="005F29C0" w:rsidRPr="00745B05">
        <w:rPr>
          <w:noProof/>
        </w:rPr>
        <w:fldChar w:fldCharType="separate"/>
      </w:r>
      <w:r w:rsidR="005A5476">
        <w:rPr>
          <w:noProof/>
        </w:rPr>
        <w:t>13</w:t>
      </w:r>
      <w:r w:rsidR="005F29C0" w:rsidRPr="00745B05">
        <w:rPr>
          <w:noProof/>
        </w:rPr>
        <w:fldChar w:fldCharType="end"/>
      </w:r>
    </w:p>
    <w:p w14:paraId="00F4B121" w14:textId="41DAF885"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7. Influencers of target groups</w:t>
      </w:r>
      <w:r w:rsidRPr="00745B05">
        <w:rPr>
          <w:noProof/>
        </w:rPr>
        <w:tab/>
      </w:r>
      <w:r w:rsidR="005F29C0" w:rsidRPr="00745B05">
        <w:rPr>
          <w:noProof/>
        </w:rPr>
        <w:fldChar w:fldCharType="begin"/>
      </w:r>
      <w:r w:rsidRPr="00745B05">
        <w:rPr>
          <w:noProof/>
        </w:rPr>
        <w:instrText xml:space="preserve"> PAGEREF _Toc352323672 \h </w:instrText>
      </w:r>
      <w:r w:rsidR="005F29C0" w:rsidRPr="00745B05">
        <w:rPr>
          <w:noProof/>
        </w:rPr>
      </w:r>
      <w:r w:rsidR="005F29C0" w:rsidRPr="00745B05">
        <w:rPr>
          <w:noProof/>
        </w:rPr>
        <w:fldChar w:fldCharType="separate"/>
      </w:r>
      <w:r w:rsidR="005A5476">
        <w:rPr>
          <w:noProof/>
        </w:rPr>
        <w:t>19</w:t>
      </w:r>
      <w:r w:rsidR="005F29C0" w:rsidRPr="00745B05">
        <w:rPr>
          <w:noProof/>
        </w:rPr>
        <w:fldChar w:fldCharType="end"/>
      </w:r>
    </w:p>
    <w:p w14:paraId="463BEE6B" w14:textId="087CDF43"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8. Action plan with broad costs</w:t>
      </w:r>
      <w:r w:rsidRPr="00745B05">
        <w:rPr>
          <w:noProof/>
        </w:rPr>
        <w:tab/>
      </w:r>
      <w:r w:rsidR="005F29C0" w:rsidRPr="00745B05">
        <w:rPr>
          <w:noProof/>
        </w:rPr>
        <w:fldChar w:fldCharType="begin"/>
      </w:r>
      <w:r w:rsidRPr="00745B05">
        <w:rPr>
          <w:noProof/>
        </w:rPr>
        <w:instrText xml:space="preserve"> PAGEREF _Toc352323673 \h </w:instrText>
      </w:r>
      <w:r w:rsidR="005F29C0" w:rsidRPr="00745B05">
        <w:rPr>
          <w:noProof/>
        </w:rPr>
      </w:r>
      <w:r w:rsidR="005F29C0" w:rsidRPr="00745B05">
        <w:rPr>
          <w:noProof/>
        </w:rPr>
        <w:fldChar w:fldCharType="separate"/>
      </w:r>
      <w:r w:rsidR="005A5476">
        <w:rPr>
          <w:noProof/>
        </w:rPr>
        <w:t>19</w:t>
      </w:r>
      <w:r w:rsidR="005F29C0" w:rsidRPr="00745B05">
        <w:rPr>
          <w:noProof/>
        </w:rPr>
        <w:fldChar w:fldCharType="end"/>
      </w:r>
    </w:p>
    <w:p w14:paraId="043657E4" w14:textId="398DB1C1"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11. Crisis communication</w:t>
      </w:r>
      <w:r w:rsidRPr="00745B05">
        <w:rPr>
          <w:noProof/>
        </w:rPr>
        <w:tab/>
      </w:r>
      <w:r w:rsidR="005F29C0" w:rsidRPr="00745B05">
        <w:rPr>
          <w:noProof/>
        </w:rPr>
        <w:fldChar w:fldCharType="begin"/>
      </w:r>
      <w:r w:rsidRPr="00745B05">
        <w:rPr>
          <w:noProof/>
        </w:rPr>
        <w:instrText xml:space="preserve"> PAGEREF _Toc352323674 \h </w:instrText>
      </w:r>
      <w:r w:rsidR="005F29C0" w:rsidRPr="00745B05">
        <w:rPr>
          <w:noProof/>
        </w:rPr>
      </w:r>
      <w:r w:rsidR="005F29C0" w:rsidRPr="00745B05">
        <w:rPr>
          <w:noProof/>
        </w:rPr>
        <w:fldChar w:fldCharType="separate"/>
      </w:r>
      <w:r w:rsidR="005A5476">
        <w:rPr>
          <w:noProof/>
        </w:rPr>
        <w:t>30</w:t>
      </w:r>
      <w:r w:rsidR="005F29C0" w:rsidRPr="00745B05">
        <w:rPr>
          <w:noProof/>
        </w:rPr>
        <w:fldChar w:fldCharType="end"/>
      </w:r>
    </w:p>
    <w:p w14:paraId="33D67CAD" w14:textId="0BE91D98"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12. New vaccine communication plans</w:t>
      </w:r>
      <w:r w:rsidRPr="00745B05">
        <w:rPr>
          <w:noProof/>
        </w:rPr>
        <w:tab/>
      </w:r>
      <w:r w:rsidR="005F29C0" w:rsidRPr="00745B05">
        <w:rPr>
          <w:noProof/>
        </w:rPr>
        <w:fldChar w:fldCharType="begin"/>
      </w:r>
      <w:r w:rsidRPr="00745B05">
        <w:rPr>
          <w:noProof/>
        </w:rPr>
        <w:instrText xml:space="preserve"> PAGEREF _Toc352323675 \h </w:instrText>
      </w:r>
      <w:r w:rsidR="005F29C0" w:rsidRPr="00745B05">
        <w:rPr>
          <w:noProof/>
        </w:rPr>
      </w:r>
      <w:r w:rsidR="005F29C0" w:rsidRPr="00745B05">
        <w:rPr>
          <w:noProof/>
        </w:rPr>
        <w:fldChar w:fldCharType="separate"/>
      </w:r>
      <w:r w:rsidR="005A5476">
        <w:rPr>
          <w:noProof/>
        </w:rPr>
        <w:t>30</w:t>
      </w:r>
      <w:r w:rsidR="005F29C0" w:rsidRPr="00745B05">
        <w:rPr>
          <w:noProof/>
        </w:rPr>
        <w:fldChar w:fldCharType="end"/>
      </w:r>
    </w:p>
    <w:p w14:paraId="4679D130" w14:textId="092119F4"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13. Accountability, Monitoring and Evaluation Framework</w:t>
      </w:r>
      <w:r w:rsidRPr="00745B05">
        <w:rPr>
          <w:noProof/>
        </w:rPr>
        <w:tab/>
      </w:r>
      <w:r w:rsidR="005F29C0" w:rsidRPr="00745B05">
        <w:rPr>
          <w:noProof/>
        </w:rPr>
        <w:fldChar w:fldCharType="begin"/>
      </w:r>
      <w:r w:rsidRPr="00745B05">
        <w:rPr>
          <w:noProof/>
        </w:rPr>
        <w:instrText xml:space="preserve"> PAGEREF _Toc352323676 \h </w:instrText>
      </w:r>
      <w:r w:rsidR="005F29C0" w:rsidRPr="00745B05">
        <w:rPr>
          <w:noProof/>
        </w:rPr>
      </w:r>
      <w:r w:rsidR="005F29C0" w:rsidRPr="00745B05">
        <w:rPr>
          <w:noProof/>
        </w:rPr>
        <w:fldChar w:fldCharType="separate"/>
      </w:r>
      <w:r w:rsidR="005A5476">
        <w:rPr>
          <w:noProof/>
        </w:rPr>
        <w:t>31</w:t>
      </w:r>
      <w:r w:rsidR="005F29C0" w:rsidRPr="00745B05">
        <w:rPr>
          <w:noProof/>
        </w:rPr>
        <w:fldChar w:fldCharType="end"/>
      </w:r>
    </w:p>
    <w:p w14:paraId="4A5AFE32" w14:textId="55ED4EED"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Accountability</w:t>
      </w:r>
      <w:r w:rsidRPr="00745B05">
        <w:rPr>
          <w:noProof/>
          <w:sz w:val="22"/>
        </w:rPr>
        <w:tab/>
      </w:r>
      <w:r w:rsidR="005F29C0" w:rsidRPr="00745B05">
        <w:rPr>
          <w:noProof/>
          <w:sz w:val="22"/>
        </w:rPr>
        <w:fldChar w:fldCharType="begin"/>
      </w:r>
      <w:r w:rsidRPr="00745B05">
        <w:rPr>
          <w:noProof/>
          <w:sz w:val="22"/>
        </w:rPr>
        <w:instrText xml:space="preserve"> PAGEREF _Toc352323677 \h </w:instrText>
      </w:r>
      <w:r w:rsidR="005F29C0" w:rsidRPr="00745B05">
        <w:rPr>
          <w:noProof/>
          <w:sz w:val="22"/>
        </w:rPr>
      </w:r>
      <w:r w:rsidR="005F29C0" w:rsidRPr="00745B05">
        <w:rPr>
          <w:noProof/>
          <w:sz w:val="22"/>
        </w:rPr>
        <w:fldChar w:fldCharType="separate"/>
      </w:r>
      <w:r w:rsidR="005A5476">
        <w:rPr>
          <w:noProof/>
          <w:sz w:val="22"/>
        </w:rPr>
        <w:t>31</w:t>
      </w:r>
      <w:r w:rsidR="005F29C0" w:rsidRPr="00745B05">
        <w:rPr>
          <w:noProof/>
          <w:sz w:val="22"/>
        </w:rPr>
        <w:fldChar w:fldCharType="end"/>
      </w:r>
    </w:p>
    <w:p w14:paraId="1FD6A340" w14:textId="0BF9B729"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National Communication Strategy for Immunization Steering Group</w:t>
      </w:r>
      <w:r w:rsidRPr="00745B05">
        <w:rPr>
          <w:noProof/>
          <w:sz w:val="22"/>
        </w:rPr>
        <w:tab/>
      </w:r>
      <w:r w:rsidR="005F29C0" w:rsidRPr="00745B05">
        <w:rPr>
          <w:noProof/>
          <w:sz w:val="22"/>
        </w:rPr>
        <w:fldChar w:fldCharType="begin"/>
      </w:r>
      <w:r w:rsidRPr="00745B05">
        <w:rPr>
          <w:noProof/>
          <w:sz w:val="22"/>
        </w:rPr>
        <w:instrText xml:space="preserve"> PAGEREF _Toc352323678 \h </w:instrText>
      </w:r>
      <w:r w:rsidR="005F29C0" w:rsidRPr="00745B05">
        <w:rPr>
          <w:noProof/>
          <w:sz w:val="22"/>
        </w:rPr>
      </w:r>
      <w:r w:rsidR="005F29C0" w:rsidRPr="00745B05">
        <w:rPr>
          <w:noProof/>
          <w:sz w:val="22"/>
        </w:rPr>
        <w:fldChar w:fldCharType="separate"/>
      </w:r>
      <w:r w:rsidR="005A5476">
        <w:rPr>
          <w:noProof/>
          <w:sz w:val="22"/>
        </w:rPr>
        <w:t>31</w:t>
      </w:r>
      <w:r w:rsidR="005F29C0" w:rsidRPr="00745B05">
        <w:rPr>
          <w:noProof/>
          <w:sz w:val="22"/>
        </w:rPr>
        <w:fldChar w:fldCharType="end"/>
      </w:r>
    </w:p>
    <w:p w14:paraId="084194FC" w14:textId="05F46A4D"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National Communication Strategy for Immunization Working Group</w:t>
      </w:r>
      <w:r w:rsidRPr="00745B05">
        <w:rPr>
          <w:noProof/>
          <w:sz w:val="22"/>
        </w:rPr>
        <w:tab/>
      </w:r>
      <w:r w:rsidR="005F29C0" w:rsidRPr="00745B05">
        <w:rPr>
          <w:noProof/>
          <w:sz w:val="22"/>
        </w:rPr>
        <w:fldChar w:fldCharType="begin"/>
      </w:r>
      <w:r w:rsidRPr="00745B05">
        <w:rPr>
          <w:noProof/>
          <w:sz w:val="22"/>
        </w:rPr>
        <w:instrText xml:space="preserve"> PAGEREF _Toc352323679 \h </w:instrText>
      </w:r>
      <w:r w:rsidR="005F29C0" w:rsidRPr="00745B05">
        <w:rPr>
          <w:noProof/>
          <w:sz w:val="22"/>
        </w:rPr>
      </w:r>
      <w:r w:rsidR="005F29C0" w:rsidRPr="00745B05">
        <w:rPr>
          <w:noProof/>
          <w:sz w:val="22"/>
        </w:rPr>
        <w:fldChar w:fldCharType="separate"/>
      </w:r>
      <w:r w:rsidR="005A5476">
        <w:rPr>
          <w:noProof/>
          <w:sz w:val="22"/>
        </w:rPr>
        <w:t>31</w:t>
      </w:r>
      <w:r w:rsidR="005F29C0" w:rsidRPr="00745B05">
        <w:rPr>
          <w:noProof/>
          <w:sz w:val="22"/>
        </w:rPr>
        <w:fldChar w:fldCharType="end"/>
      </w:r>
    </w:p>
    <w:p w14:paraId="56FD4D01" w14:textId="0C9ECD9D"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Monitoring and evaluation framework</w:t>
      </w:r>
      <w:r w:rsidRPr="00745B05">
        <w:rPr>
          <w:noProof/>
          <w:sz w:val="22"/>
        </w:rPr>
        <w:tab/>
      </w:r>
      <w:r w:rsidR="005F29C0" w:rsidRPr="00745B05">
        <w:rPr>
          <w:noProof/>
          <w:sz w:val="22"/>
        </w:rPr>
        <w:fldChar w:fldCharType="begin"/>
      </w:r>
      <w:r w:rsidRPr="00745B05">
        <w:rPr>
          <w:noProof/>
          <w:sz w:val="22"/>
        </w:rPr>
        <w:instrText xml:space="preserve"> PAGEREF _Toc352323680 \h </w:instrText>
      </w:r>
      <w:r w:rsidR="005F29C0" w:rsidRPr="00745B05">
        <w:rPr>
          <w:noProof/>
          <w:sz w:val="22"/>
        </w:rPr>
      </w:r>
      <w:r w:rsidR="005F29C0" w:rsidRPr="00745B05">
        <w:rPr>
          <w:noProof/>
          <w:sz w:val="22"/>
        </w:rPr>
        <w:fldChar w:fldCharType="separate"/>
      </w:r>
      <w:r w:rsidR="005A5476">
        <w:rPr>
          <w:noProof/>
          <w:sz w:val="22"/>
        </w:rPr>
        <w:t>32</w:t>
      </w:r>
      <w:r w:rsidR="005F29C0" w:rsidRPr="00745B05">
        <w:rPr>
          <w:noProof/>
          <w:sz w:val="22"/>
        </w:rPr>
        <w:fldChar w:fldCharType="end"/>
      </w:r>
    </w:p>
    <w:p w14:paraId="4E8007D0" w14:textId="4342B802" w:rsidR="00EC0EA0" w:rsidRPr="00745B05" w:rsidRDefault="00EC0EA0" w:rsidP="00745B05">
      <w:pPr>
        <w:pStyle w:val="TOC1"/>
        <w:tabs>
          <w:tab w:val="right" w:leader="dot" w:pos="9622"/>
        </w:tabs>
        <w:spacing w:before="0" w:after="120"/>
        <w:jc w:val="both"/>
        <w:rPr>
          <w:rFonts w:cstheme="minorBidi"/>
          <w:b w:val="0"/>
          <w:caps w:val="0"/>
          <w:noProof/>
          <w:lang w:eastAsia="ja-JP"/>
        </w:rPr>
      </w:pPr>
      <w:r w:rsidRPr="00745B05">
        <w:rPr>
          <w:noProof/>
        </w:rPr>
        <w:t>Annexes</w:t>
      </w:r>
      <w:r w:rsidRPr="00745B05">
        <w:rPr>
          <w:noProof/>
        </w:rPr>
        <w:tab/>
      </w:r>
      <w:r w:rsidR="005F29C0" w:rsidRPr="00745B05">
        <w:rPr>
          <w:noProof/>
        </w:rPr>
        <w:fldChar w:fldCharType="begin"/>
      </w:r>
      <w:r w:rsidRPr="00745B05">
        <w:rPr>
          <w:noProof/>
        </w:rPr>
        <w:instrText xml:space="preserve"> PAGEREF _Toc352323681 \h </w:instrText>
      </w:r>
      <w:r w:rsidR="005F29C0" w:rsidRPr="00745B05">
        <w:rPr>
          <w:noProof/>
        </w:rPr>
      </w:r>
      <w:r w:rsidR="005F29C0" w:rsidRPr="00745B05">
        <w:rPr>
          <w:noProof/>
        </w:rPr>
        <w:fldChar w:fldCharType="separate"/>
      </w:r>
      <w:r w:rsidR="005A5476">
        <w:rPr>
          <w:noProof/>
        </w:rPr>
        <w:t>36</w:t>
      </w:r>
      <w:r w:rsidR="005F29C0" w:rsidRPr="00745B05">
        <w:rPr>
          <w:noProof/>
        </w:rPr>
        <w:fldChar w:fldCharType="end"/>
      </w:r>
    </w:p>
    <w:p w14:paraId="20B89859" w14:textId="7199F280" w:rsidR="00EC0EA0" w:rsidRPr="00745B05" w:rsidRDefault="00EC0EA0" w:rsidP="00745B05">
      <w:pPr>
        <w:pStyle w:val="TOC2"/>
        <w:tabs>
          <w:tab w:val="right" w:leader="dot" w:pos="9622"/>
        </w:tabs>
        <w:spacing w:after="120"/>
        <w:jc w:val="both"/>
        <w:rPr>
          <w:rFonts w:cstheme="minorBidi"/>
          <w:smallCaps w:val="0"/>
          <w:noProof/>
          <w:sz w:val="22"/>
          <w:lang w:eastAsia="ja-JP"/>
        </w:rPr>
      </w:pPr>
      <w:r w:rsidRPr="00745B05">
        <w:rPr>
          <w:noProof/>
          <w:sz w:val="22"/>
        </w:rPr>
        <w:t>Annex 1 Crisis Communication Plan</w:t>
      </w:r>
      <w:r w:rsidRPr="00745B05">
        <w:rPr>
          <w:noProof/>
          <w:sz w:val="22"/>
        </w:rPr>
        <w:tab/>
      </w:r>
      <w:r w:rsidR="005F29C0" w:rsidRPr="00745B05">
        <w:rPr>
          <w:noProof/>
          <w:sz w:val="22"/>
        </w:rPr>
        <w:fldChar w:fldCharType="begin"/>
      </w:r>
      <w:r w:rsidRPr="00745B05">
        <w:rPr>
          <w:noProof/>
          <w:sz w:val="22"/>
        </w:rPr>
        <w:instrText xml:space="preserve"> PAGEREF _Toc352323682 \h </w:instrText>
      </w:r>
      <w:r w:rsidR="005F29C0" w:rsidRPr="00745B05">
        <w:rPr>
          <w:noProof/>
          <w:sz w:val="22"/>
        </w:rPr>
      </w:r>
      <w:r w:rsidR="005F29C0" w:rsidRPr="00745B05">
        <w:rPr>
          <w:noProof/>
          <w:sz w:val="22"/>
        </w:rPr>
        <w:fldChar w:fldCharType="separate"/>
      </w:r>
      <w:r w:rsidR="005A5476">
        <w:rPr>
          <w:noProof/>
          <w:sz w:val="22"/>
        </w:rPr>
        <w:t>36</w:t>
      </w:r>
      <w:r w:rsidR="005F29C0" w:rsidRPr="00745B05">
        <w:rPr>
          <w:noProof/>
          <w:sz w:val="22"/>
        </w:rPr>
        <w:fldChar w:fldCharType="end"/>
      </w:r>
    </w:p>
    <w:p w14:paraId="64B94361" w14:textId="77777777" w:rsidR="005210C2" w:rsidRPr="00745B05" w:rsidRDefault="005F29C0" w:rsidP="00745B05">
      <w:pPr>
        <w:pStyle w:val="TOC1"/>
        <w:tabs>
          <w:tab w:val="right" w:leader="dot" w:pos="13950"/>
        </w:tabs>
        <w:spacing w:before="0" w:after="120"/>
        <w:jc w:val="both"/>
        <w:rPr>
          <w:b w:val="0"/>
          <w:caps w:val="0"/>
        </w:rPr>
        <w:sectPr w:rsidR="005210C2" w:rsidRPr="00745B05" w:rsidSect="000539D7">
          <w:pgSz w:w="11900" w:h="16840"/>
          <w:pgMar w:top="1134" w:right="1134" w:bottom="1134" w:left="1134" w:header="709" w:footer="709" w:gutter="0"/>
          <w:cols w:space="708"/>
          <w:docGrid w:linePitch="360"/>
        </w:sectPr>
      </w:pPr>
      <w:r w:rsidRPr="00745B05">
        <w:rPr>
          <w:b w:val="0"/>
          <w:caps w:val="0"/>
        </w:rPr>
        <w:fldChar w:fldCharType="end"/>
      </w:r>
    </w:p>
    <w:p w14:paraId="325AD128" w14:textId="77777777" w:rsidR="003146BA" w:rsidRPr="00745B05" w:rsidRDefault="003146BA" w:rsidP="00745B05">
      <w:pPr>
        <w:pStyle w:val="Heading1"/>
        <w:keepNext w:val="0"/>
        <w:keepLines w:val="0"/>
        <w:spacing w:before="0" w:after="120"/>
        <w:jc w:val="both"/>
        <w:rPr>
          <w:rFonts w:asciiTheme="minorHAnsi" w:hAnsiTheme="minorHAnsi"/>
          <w:sz w:val="22"/>
          <w:szCs w:val="22"/>
        </w:rPr>
      </w:pPr>
      <w:bookmarkStart w:id="0" w:name="_Toc352323649"/>
      <w:r w:rsidRPr="00745B05">
        <w:rPr>
          <w:rFonts w:asciiTheme="minorHAnsi" w:hAnsiTheme="minorHAnsi"/>
          <w:sz w:val="22"/>
          <w:szCs w:val="22"/>
        </w:rPr>
        <w:lastRenderedPageBreak/>
        <w:t>Abbreviations</w:t>
      </w:r>
      <w:bookmarkEnd w:id="0"/>
    </w:p>
    <w:p w14:paraId="6116BB1A" w14:textId="77777777" w:rsidR="00383C09" w:rsidRPr="00153499" w:rsidRDefault="00383C09" w:rsidP="00745B05">
      <w:pPr>
        <w:spacing w:after="120"/>
        <w:jc w:val="both"/>
        <w:rPr>
          <w:szCs w:val="22"/>
        </w:rPr>
      </w:pPr>
    </w:p>
    <w:p w14:paraId="4014D0E7" w14:textId="77777777" w:rsidR="00895BF7" w:rsidRPr="00153499" w:rsidRDefault="00383C09" w:rsidP="00745B05">
      <w:pPr>
        <w:spacing w:after="120"/>
        <w:jc w:val="both"/>
        <w:rPr>
          <w:szCs w:val="22"/>
        </w:rPr>
      </w:pPr>
      <w:r w:rsidRPr="00153499">
        <w:rPr>
          <w:szCs w:val="22"/>
        </w:rPr>
        <w:t>BCC</w:t>
      </w:r>
      <w:r w:rsidRPr="00153499">
        <w:rPr>
          <w:szCs w:val="22"/>
        </w:rPr>
        <w:tab/>
        <w:t>Behaviour Change Communication</w:t>
      </w:r>
    </w:p>
    <w:p w14:paraId="799EFC71" w14:textId="77777777" w:rsidR="00383C09" w:rsidRPr="00153499" w:rsidRDefault="00383C09" w:rsidP="00745B05">
      <w:pPr>
        <w:spacing w:after="120"/>
        <w:jc w:val="both"/>
        <w:rPr>
          <w:szCs w:val="22"/>
        </w:rPr>
      </w:pPr>
      <w:r w:rsidRPr="00153499">
        <w:rPr>
          <w:szCs w:val="22"/>
        </w:rPr>
        <w:t>BCG</w:t>
      </w:r>
      <w:r w:rsidRPr="00153499">
        <w:rPr>
          <w:szCs w:val="22"/>
        </w:rPr>
        <w:tab/>
      </w:r>
      <w:proofErr w:type="spellStart"/>
      <w:r w:rsidRPr="00153499">
        <w:rPr>
          <w:szCs w:val="22"/>
        </w:rPr>
        <w:t>Bacille</w:t>
      </w:r>
      <w:proofErr w:type="spellEnd"/>
      <w:r w:rsidRPr="00153499">
        <w:rPr>
          <w:szCs w:val="22"/>
        </w:rPr>
        <w:t xml:space="preserve"> </w:t>
      </w:r>
      <w:proofErr w:type="spellStart"/>
      <w:r w:rsidRPr="00153499">
        <w:rPr>
          <w:szCs w:val="22"/>
        </w:rPr>
        <w:t>Calmette-Guérin</w:t>
      </w:r>
      <w:proofErr w:type="spellEnd"/>
      <w:r w:rsidRPr="00153499">
        <w:rPr>
          <w:szCs w:val="22"/>
        </w:rPr>
        <w:t xml:space="preserve"> Tuberculosis vaccine</w:t>
      </w:r>
    </w:p>
    <w:p w14:paraId="634762AD" w14:textId="77777777" w:rsidR="00383C09" w:rsidRPr="00745B05" w:rsidRDefault="00383C09" w:rsidP="00745B05">
      <w:pPr>
        <w:spacing w:after="120"/>
        <w:jc w:val="both"/>
        <w:rPr>
          <w:szCs w:val="22"/>
        </w:rPr>
      </w:pPr>
      <w:r w:rsidRPr="00745B05">
        <w:rPr>
          <w:szCs w:val="22"/>
        </w:rPr>
        <w:t>CCP</w:t>
      </w:r>
      <w:r w:rsidRPr="00745B05">
        <w:rPr>
          <w:szCs w:val="22"/>
        </w:rPr>
        <w:tab/>
        <w:t>Crisis Communication Plan</w:t>
      </w:r>
    </w:p>
    <w:p w14:paraId="44A168C7" w14:textId="77777777" w:rsidR="00383C09" w:rsidRPr="00745B05" w:rsidRDefault="00383C09" w:rsidP="00745B05">
      <w:pPr>
        <w:spacing w:after="120"/>
        <w:jc w:val="both"/>
        <w:rPr>
          <w:szCs w:val="22"/>
        </w:rPr>
      </w:pPr>
      <w:r w:rsidRPr="00745B05">
        <w:rPr>
          <w:szCs w:val="22"/>
        </w:rPr>
        <w:t>DTP</w:t>
      </w:r>
      <w:r w:rsidRPr="00745B05">
        <w:rPr>
          <w:szCs w:val="22"/>
        </w:rPr>
        <w:tab/>
        <w:t xml:space="preserve">Diphtheria, Tetanus and </w:t>
      </w:r>
    </w:p>
    <w:p w14:paraId="7F3D83A3" w14:textId="77777777" w:rsidR="00383C09" w:rsidRPr="00745B05" w:rsidRDefault="00383C09" w:rsidP="00745B05">
      <w:pPr>
        <w:spacing w:after="120"/>
        <w:jc w:val="both"/>
        <w:rPr>
          <w:szCs w:val="22"/>
        </w:rPr>
      </w:pPr>
      <w:r w:rsidRPr="00745B05">
        <w:rPr>
          <w:szCs w:val="22"/>
        </w:rPr>
        <w:t>EPI</w:t>
      </w:r>
      <w:r w:rsidRPr="00745B05">
        <w:rPr>
          <w:szCs w:val="22"/>
        </w:rPr>
        <w:tab/>
        <w:t>Expanded Programme of Immunization</w:t>
      </w:r>
    </w:p>
    <w:p w14:paraId="75F01340" w14:textId="77777777" w:rsidR="00895BF7" w:rsidRPr="00745B05" w:rsidRDefault="00895BF7" w:rsidP="00745B05">
      <w:pPr>
        <w:spacing w:after="120"/>
        <w:jc w:val="both"/>
        <w:rPr>
          <w:szCs w:val="22"/>
        </w:rPr>
      </w:pPr>
      <w:r w:rsidRPr="00745B05">
        <w:rPr>
          <w:szCs w:val="22"/>
        </w:rPr>
        <w:t>HCF</w:t>
      </w:r>
      <w:r w:rsidRPr="00745B05">
        <w:rPr>
          <w:szCs w:val="22"/>
        </w:rPr>
        <w:tab/>
        <w:t>Health Care Facility</w:t>
      </w:r>
    </w:p>
    <w:p w14:paraId="161F7504" w14:textId="77777777" w:rsidR="00383C09" w:rsidRPr="00745B05" w:rsidRDefault="003146BA" w:rsidP="00745B05">
      <w:pPr>
        <w:spacing w:after="120"/>
        <w:jc w:val="both"/>
        <w:rPr>
          <w:szCs w:val="22"/>
        </w:rPr>
      </w:pPr>
      <w:r w:rsidRPr="00745B05">
        <w:rPr>
          <w:szCs w:val="22"/>
        </w:rPr>
        <w:t>HCW</w:t>
      </w:r>
      <w:r w:rsidRPr="00745B05">
        <w:rPr>
          <w:szCs w:val="22"/>
        </w:rPr>
        <w:tab/>
        <w:t>Health Care Worker</w:t>
      </w:r>
    </w:p>
    <w:p w14:paraId="4FD8CA2F" w14:textId="77777777" w:rsidR="00383C09" w:rsidRPr="00745B05" w:rsidRDefault="00383C09" w:rsidP="00745B05">
      <w:pPr>
        <w:spacing w:after="120"/>
        <w:jc w:val="both"/>
        <w:rPr>
          <w:szCs w:val="22"/>
        </w:rPr>
      </w:pPr>
      <w:proofErr w:type="spellStart"/>
      <w:r w:rsidRPr="00745B05">
        <w:rPr>
          <w:szCs w:val="22"/>
        </w:rPr>
        <w:t>HepB</w:t>
      </w:r>
      <w:proofErr w:type="spellEnd"/>
      <w:r w:rsidR="008B122C" w:rsidRPr="00745B05">
        <w:rPr>
          <w:szCs w:val="22"/>
        </w:rPr>
        <w:tab/>
      </w:r>
      <w:proofErr w:type="spellStart"/>
      <w:r w:rsidR="008B122C" w:rsidRPr="00745B05">
        <w:rPr>
          <w:szCs w:val="22"/>
        </w:rPr>
        <w:t>Hepatitus</w:t>
      </w:r>
      <w:proofErr w:type="spellEnd"/>
      <w:r w:rsidR="008B122C" w:rsidRPr="00745B05">
        <w:rPr>
          <w:szCs w:val="22"/>
        </w:rPr>
        <w:t xml:space="preserve"> B vaccine</w:t>
      </w:r>
    </w:p>
    <w:p w14:paraId="4AD13B99" w14:textId="77777777" w:rsidR="00383C09" w:rsidRPr="00745B05" w:rsidRDefault="00383C09" w:rsidP="00745B05">
      <w:pPr>
        <w:spacing w:after="120"/>
        <w:jc w:val="both"/>
        <w:rPr>
          <w:szCs w:val="22"/>
        </w:rPr>
      </w:pPr>
      <w:r w:rsidRPr="00745B05">
        <w:rPr>
          <w:szCs w:val="22"/>
        </w:rPr>
        <w:t>HEXA</w:t>
      </w:r>
      <w:r w:rsidR="00CB73FA" w:rsidRPr="00745B05">
        <w:rPr>
          <w:szCs w:val="22"/>
        </w:rPr>
        <w:tab/>
        <w:t xml:space="preserve">Vaccine that protects from </w:t>
      </w:r>
      <w:r w:rsidR="00CB73FA" w:rsidRPr="00745B05">
        <w:rPr>
          <w:rFonts w:cs="Calibri"/>
          <w:color w:val="262626"/>
          <w:szCs w:val="22"/>
          <w:lang w:val="en-US"/>
        </w:rPr>
        <w:t xml:space="preserve">diphtheria, tetanus, pertussis, hepatitis B, poliomyelitis and </w:t>
      </w:r>
      <w:r w:rsidR="00CB73FA" w:rsidRPr="00745B05">
        <w:rPr>
          <w:rFonts w:cs="Calibri"/>
          <w:color w:val="262626"/>
          <w:szCs w:val="22"/>
          <w:lang w:val="en-US"/>
        </w:rPr>
        <w:tab/>
      </w:r>
      <w:proofErr w:type="spellStart"/>
      <w:r w:rsidR="00CB73FA" w:rsidRPr="00745B05">
        <w:rPr>
          <w:rFonts w:cs="Calibri"/>
          <w:i/>
          <w:iCs/>
          <w:color w:val="262626"/>
          <w:szCs w:val="22"/>
          <w:lang w:val="en-US"/>
        </w:rPr>
        <w:t>Haemophilus</w:t>
      </w:r>
      <w:proofErr w:type="spellEnd"/>
      <w:r w:rsidR="00CB73FA" w:rsidRPr="00745B05">
        <w:rPr>
          <w:rFonts w:cs="Calibri"/>
          <w:i/>
          <w:iCs/>
          <w:color w:val="262626"/>
          <w:szCs w:val="22"/>
          <w:lang w:val="en-US"/>
        </w:rPr>
        <w:t xml:space="preserve"> </w:t>
      </w:r>
      <w:r w:rsidR="00B505F0" w:rsidRPr="00745B05">
        <w:rPr>
          <w:rFonts w:cs="Calibri"/>
          <w:i/>
          <w:iCs/>
          <w:color w:val="262626"/>
          <w:szCs w:val="22"/>
          <w:lang w:val="en-US"/>
        </w:rPr>
        <w:t>influenza</w:t>
      </w:r>
      <w:r w:rsidR="00CB73FA" w:rsidRPr="00745B05">
        <w:rPr>
          <w:rFonts w:cs="Calibri"/>
          <w:color w:val="262626"/>
          <w:szCs w:val="22"/>
          <w:lang w:val="en-US"/>
        </w:rPr>
        <w:t xml:space="preserve"> type b</w:t>
      </w:r>
    </w:p>
    <w:p w14:paraId="57E84435" w14:textId="77777777" w:rsidR="00884614" w:rsidRPr="00745B05" w:rsidRDefault="00884614" w:rsidP="00745B05">
      <w:pPr>
        <w:spacing w:after="120"/>
        <w:jc w:val="both"/>
        <w:rPr>
          <w:szCs w:val="22"/>
        </w:rPr>
      </w:pPr>
      <w:r w:rsidRPr="00745B05">
        <w:rPr>
          <w:szCs w:val="22"/>
        </w:rPr>
        <w:t>HPV</w:t>
      </w:r>
      <w:r w:rsidRPr="00745B05">
        <w:rPr>
          <w:szCs w:val="22"/>
        </w:rPr>
        <w:tab/>
        <w:t xml:space="preserve">Human Papilloma Virus </w:t>
      </w:r>
    </w:p>
    <w:p w14:paraId="048D871D" w14:textId="77777777" w:rsidR="00884614" w:rsidRPr="00745B05" w:rsidRDefault="00884614" w:rsidP="00745B05">
      <w:pPr>
        <w:spacing w:after="120"/>
        <w:jc w:val="both"/>
        <w:rPr>
          <w:szCs w:val="22"/>
        </w:rPr>
      </w:pPr>
      <w:r w:rsidRPr="00745B05">
        <w:rPr>
          <w:szCs w:val="22"/>
        </w:rPr>
        <w:t>Hib</w:t>
      </w:r>
      <w:r w:rsidRPr="00745B05">
        <w:rPr>
          <w:szCs w:val="22"/>
        </w:rPr>
        <w:tab/>
      </w:r>
      <w:r w:rsidRPr="00745B05">
        <w:rPr>
          <w:i/>
          <w:szCs w:val="22"/>
        </w:rPr>
        <w:t xml:space="preserve">Haemophilus </w:t>
      </w:r>
      <w:r w:rsidR="00B505F0" w:rsidRPr="00745B05">
        <w:rPr>
          <w:i/>
          <w:szCs w:val="22"/>
        </w:rPr>
        <w:t>influenza</w:t>
      </w:r>
      <w:r w:rsidRPr="00745B05">
        <w:rPr>
          <w:szCs w:val="22"/>
        </w:rPr>
        <w:t xml:space="preserve"> type b</w:t>
      </w:r>
      <w:r w:rsidR="008B122C" w:rsidRPr="00745B05">
        <w:rPr>
          <w:szCs w:val="22"/>
        </w:rPr>
        <w:t xml:space="preserve"> </w:t>
      </w:r>
    </w:p>
    <w:p w14:paraId="44851F8E" w14:textId="77777777" w:rsidR="00383C09" w:rsidRPr="00745B05" w:rsidRDefault="00383C09" w:rsidP="00745B05">
      <w:pPr>
        <w:spacing w:after="120"/>
        <w:jc w:val="both"/>
        <w:rPr>
          <w:szCs w:val="22"/>
        </w:rPr>
      </w:pPr>
      <w:r w:rsidRPr="00745B05">
        <w:rPr>
          <w:szCs w:val="22"/>
        </w:rPr>
        <w:t xml:space="preserve">ICC  </w:t>
      </w:r>
      <w:r w:rsidRPr="00745B05">
        <w:rPr>
          <w:szCs w:val="22"/>
        </w:rPr>
        <w:tab/>
        <w:t>Interagency Coordinating Committee</w:t>
      </w:r>
    </w:p>
    <w:p w14:paraId="42185105" w14:textId="77777777" w:rsidR="00383C09" w:rsidRPr="00745B05" w:rsidRDefault="00383C09" w:rsidP="00745B05">
      <w:pPr>
        <w:spacing w:after="120"/>
        <w:jc w:val="both"/>
        <w:rPr>
          <w:szCs w:val="22"/>
        </w:rPr>
      </w:pPr>
      <w:r w:rsidRPr="00745B05">
        <w:rPr>
          <w:szCs w:val="22"/>
        </w:rPr>
        <w:t>IPC</w:t>
      </w:r>
      <w:r w:rsidRPr="00745B05">
        <w:rPr>
          <w:szCs w:val="22"/>
        </w:rPr>
        <w:tab/>
        <w:t>Inter Personal Communication</w:t>
      </w:r>
    </w:p>
    <w:p w14:paraId="39E8FCC4" w14:textId="77777777" w:rsidR="00383C09" w:rsidRPr="00745B05" w:rsidRDefault="00383C09" w:rsidP="00745B05">
      <w:pPr>
        <w:spacing w:after="120"/>
        <w:jc w:val="both"/>
        <w:rPr>
          <w:szCs w:val="22"/>
        </w:rPr>
      </w:pPr>
      <w:r w:rsidRPr="00745B05">
        <w:rPr>
          <w:szCs w:val="22"/>
        </w:rPr>
        <w:t>KAP</w:t>
      </w:r>
      <w:r w:rsidRPr="00745B05">
        <w:rPr>
          <w:szCs w:val="22"/>
        </w:rPr>
        <w:tab/>
        <w:t>Knowledge, Attitude and Practice</w:t>
      </w:r>
    </w:p>
    <w:p w14:paraId="3A35BDC6" w14:textId="77777777" w:rsidR="00383C09" w:rsidRPr="00745B05" w:rsidRDefault="00383C09" w:rsidP="00745B05">
      <w:pPr>
        <w:spacing w:after="120"/>
        <w:jc w:val="both"/>
        <w:rPr>
          <w:szCs w:val="22"/>
        </w:rPr>
      </w:pPr>
      <w:r w:rsidRPr="00745B05">
        <w:rPr>
          <w:szCs w:val="22"/>
        </w:rPr>
        <w:t>MOH</w:t>
      </w:r>
      <w:r w:rsidRPr="00745B05">
        <w:rPr>
          <w:szCs w:val="22"/>
        </w:rPr>
        <w:tab/>
        <w:t>Ministry of Health</w:t>
      </w:r>
    </w:p>
    <w:p w14:paraId="3ABE3537" w14:textId="77777777" w:rsidR="00383C09" w:rsidRPr="00745B05" w:rsidRDefault="00383C09" w:rsidP="00745B05">
      <w:pPr>
        <w:spacing w:after="120"/>
        <w:jc w:val="both"/>
        <w:rPr>
          <w:szCs w:val="22"/>
        </w:rPr>
      </w:pPr>
      <w:r w:rsidRPr="00745B05">
        <w:rPr>
          <w:szCs w:val="22"/>
        </w:rPr>
        <w:t xml:space="preserve">MMR </w:t>
      </w:r>
      <w:r w:rsidRPr="00745B05">
        <w:rPr>
          <w:szCs w:val="22"/>
        </w:rPr>
        <w:tab/>
        <w:t>Mumps Measles and Rubella</w:t>
      </w:r>
      <w:r w:rsidR="008B122C" w:rsidRPr="00745B05">
        <w:rPr>
          <w:szCs w:val="22"/>
        </w:rPr>
        <w:t xml:space="preserve"> vaccine</w:t>
      </w:r>
    </w:p>
    <w:p w14:paraId="2E0C421E" w14:textId="77777777" w:rsidR="00383C09" w:rsidRPr="00745B05" w:rsidRDefault="00383C09" w:rsidP="00745B05">
      <w:pPr>
        <w:spacing w:after="120"/>
        <w:jc w:val="both"/>
        <w:rPr>
          <w:szCs w:val="22"/>
        </w:rPr>
      </w:pPr>
      <w:r w:rsidRPr="00745B05">
        <w:rPr>
          <w:szCs w:val="22"/>
        </w:rPr>
        <w:t xml:space="preserve">NCDC </w:t>
      </w:r>
      <w:r w:rsidRPr="00745B05">
        <w:rPr>
          <w:szCs w:val="22"/>
        </w:rPr>
        <w:tab/>
        <w:t>National Centre for Disease Control and Public Health</w:t>
      </w:r>
    </w:p>
    <w:p w14:paraId="27514926" w14:textId="77777777" w:rsidR="00383C09" w:rsidRPr="00745B05" w:rsidRDefault="00383C09" w:rsidP="00745B05">
      <w:pPr>
        <w:spacing w:after="120"/>
        <w:jc w:val="both"/>
        <w:rPr>
          <w:szCs w:val="22"/>
        </w:rPr>
      </w:pPr>
      <w:r w:rsidRPr="00745B05">
        <w:rPr>
          <w:szCs w:val="22"/>
        </w:rPr>
        <w:t>NIP</w:t>
      </w:r>
      <w:r w:rsidRPr="00745B05">
        <w:rPr>
          <w:szCs w:val="22"/>
        </w:rPr>
        <w:tab/>
        <w:t>National Immunization Programme</w:t>
      </w:r>
    </w:p>
    <w:p w14:paraId="746FFEE2" w14:textId="77777777" w:rsidR="00383C09" w:rsidRPr="00745B05" w:rsidRDefault="008B122C" w:rsidP="00745B05">
      <w:pPr>
        <w:spacing w:after="120"/>
        <w:jc w:val="both"/>
        <w:rPr>
          <w:szCs w:val="22"/>
        </w:rPr>
      </w:pPr>
      <w:r w:rsidRPr="00745B05">
        <w:rPr>
          <w:szCs w:val="22"/>
        </w:rPr>
        <w:t>OPV</w:t>
      </w:r>
      <w:r w:rsidRPr="00745B05">
        <w:rPr>
          <w:szCs w:val="22"/>
        </w:rPr>
        <w:tab/>
        <w:t>Poliomyelitis v</w:t>
      </w:r>
      <w:r w:rsidR="00383C09" w:rsidRPr="00745B05">
        <w:rPr>
          <w:szCs w:val="22"/>
        </w:rPr>
        <w:t xml:space="preserve">accine </w:t>
      </w:r>
    </w:p>
    <w:p w14:paraId="07921A44" w14:textId="77777777" w:rsidR="00383C09" w:rsidRPr="00745B05" w:rsidRDefault="008B122C" w:rsidP="00745B05">
      <w:pPr>
        <w:spacing w:after="120"/>
        <w:jc w:val="both"/>
        <w:rPr>
          <w:szCs w:val="22"/>
        </w:rPr>
      </w:pPr>
      <w:r w:rsidRPr="00745B05">
        <w:rPr>
          <w:szCs w:val="22"/>
        </w:rPr>
        <w:t>PCV</w:t>
      </w:r>
      <w:r w:rsidRPr="00745B05">
        <w:rPr>
          <w:szCs w:val="22"/>
        </w:rPr>
        <w:tab/>
      </w:r>
      <w:r w:rsidRPr="00745B05">
        <w:rPr>
          <w:rFonts w:cs="Arial"/>
          <w:bCs/>
          <w:color w:val="1A1A1A"/>
          <w:szCs w:val="22"/>
          <w:lang w:val="en-US"/>
        </w:rPr>
        <w:t>Pneumococcal conjugate vaccine</w:t>
      </w:r>
    </w:p>
    <w:p w14:paraId="0B06676A" w14:textId="77777777" w:rsidR="00383C09" w:rsidRPr="00745B05" w:rsidRDefault="00383C09" w:rsidP="00745B05">
      <w:pPr>
        <w:spacing w:after="120"/>
        <w:jc w:val="both"/>
        <w:rPr>
          <w:szCs w:val="22"/>
        </w:rPr>
      </w:pPr>
      <w:r w:rsidRPr="00745B05">
        <w:rPr>
          <w:szCs w:val="22"/>
        </w:rPr>
        <w:t>ROTA</w:t>
      </w:r>
      <w:r w:rsidR="008B122C" w:rsidRPr="00745B05">
        <w:rPr>
          <w:szCs w:val="22"/>
        </w:rPr>
        <w:tab/>
        <w:t xml:space="preserve">Rotavirus </w:t>
      </w:r>
    </w:p>
    <w:p w14:paraId="0FBA16A4" w14:textId="77777777" w:rsidR="00895BF7" w:rsidRPr="00745B05" w:rsidRDefault="00895BF7" w:rsidP="00745B05">
      <w:pPr>
        <w:spacing w:after="120"/>
        <w:jc w:val="both"/>
        <w:rPr>
          <w:szCs w:val="22"/>
        </w:rPr>
      </w:pPr>
      <w:r w:rsidRPr="00745B05">
        <w:rPr>
          <w:szCs w:val="22"/>
        </w:rPr>
        <w:t xml:space="preserve">SBCC </w:t>
      </w:r>
      <w:r w:rsidRPr="00745B05">
        <w:rPr>
          <w:szCs w:val="22"/>
        </w:rPr>
        <w:tab/>
        <w:t>Social and Behaviour Change Communication</w:t>
      </w:r>
    </w:p>
    <w:p w14:paraId="71034FD7" w14:textId="77777777" w:rsidR="00383C09" w:rsidRPr="00745B05" w:rsidRDefault="00383C09" w:rsidP="00745B05">
      <w:pPr>
        <w:spacing w:after="120"/>
        <w:jc w:val="both"/>
        <w:rPr>
          <w:szCs w:val="22"/>
        </w:rPr>
      </w:pPr>
      <w:r w:rsidRPr="00745B05">
        <w:rPr>
          <w:szCs w:val="22"/>
        </w:rPr>
        <w:t>SIP</w:t>
      </w:r>
      <w:r w:rsidRPr="00745B05">
        <w:rPr>
          <w:szCs w:val="22"/>
        </w:rPr>
        <w:tab/>
        <w:t>Supplementary Immunization Programme</w:t>
      </w:r>
    </w:p>
    <w:p w14:paraId="271AE923" w14:textId="77777777" w:rsidR="00895BF7" w:rsidRPr="00745B05" w:rsidRDefault="00884614" w:rsidP="00745B05">
      <w:pPr>
        <w:spacing w:after="120"/>
        <w:jc w:val="both"/>
        <w:rPr>
          <w:szCs w:val="22"/>
        </w:rPr>
      </w:pPr>
      <w:r w:rsidRPr="00745B05">
        <w:rPr>
          <w:szCs w:val="22"/>
        </w:rPr>
        <w:t>TIP</w:t>
      </w:r>
      <w:r w:rsidRPr="00745B05">
        <w:rPr>
          <w:szCs w:val="22"/>
        </w:rPr>
        <w:tab/>
        <w:t>Tailoring Immunization programmes</w:t>
      </w:r>
    </w:p>
    <w:p w14:paraId="4E6EAB45" w14:textId="77777777" w:rsidR="00895BF7" w:rsidRPr="00745B05" w:rsidRDefault="00895BF7" w:rsidP="00745B05">
      <w:pPr>
        <w:spacing w:after="120"/>
        <w:jc w:val="both"/>
        <w:rPr>
          <w:szCs w:val="22"/>
        </w:rPr>
      </w:pPr>
      <w:r w:rsidRPr="00745B05">
        <w:rPr>
          <w:szCs w:val="22"/>
        </w:rPr>
        <w:t>Td</w:t>
      </w:r>
      <w:r w:rsidR="002819DF" w:rsidRPr="00745B05">
        <w:rPr>
          <w:szCs w:val="22"/>
        </w:rPr>
        <w:tab/>
        <w:t xml:space="preserve">Tetanus, </w:t>
      </w:r>
      <w:r w:rsidR="00962797" w:rsidRPr="00745B05">
        <w:rPr>
          <w:szCs w:val="22"/>
        </w:rPr>
        <w:t>Diphtheria</w:t>
      </w:r>
    </w:p>
    <w:p w14:paraId="06AD61D1" w14:textId="77777777" w:rsidR="00884614" w:rsidRPr="00745B05" w:rsidRDefault="00884614" w:rsidP="00745B05">
      <w:pPr>
        <w:spacing w:after="120"/>
        <w:jc w:val="both"/>
        <w:rPr>
          <w:szCs w:val="22"/>
        </w:rPr>
      </w:pPr>
      <w:r w:rsidRPr="00745B05">
        <w:rPr>
          <w:szCs w:val="22"/>
        </w:rPr>
        <w:t xml:space="preserve">VPD - </w:t>
      </w:r>
      <w:r w:rsidRPr="00745B05">
        <w:rPr>
          <w:szCs w:val="22"/>
        </w:rPr>
        <w:tab/>
        <w:t xml:space="preserve">Vaccine-preventable diseases </w:t>
      </w:r>
    </w:p>
    <w:p w14:paraId="448E4A0B" w14:textId="77777777" w:rsidR="00050302" w:rsidRPr="00745B05" w:rsidRDefault="00050302" w:rsidP="00745B05">
      <w:pPr>
        <w:spacing w:after="120"/>
        <w:jc w:val="both"/>
        <w:rPr>
          <w:szCs w:val="22"/>
        </w:rPr>
      </w:pPr>
    </w:p>
    <w:p w14:paraId="21BB6DE7" w14:textId="77777777" w:rsidR="00050302" w:rsidRPr="00745B05" w:rsidRDefault="00050302" w:rsidP="00745B05">
      <w:pPr>
        <w:spacing w:after="120"/>
        <w:jc w:val="both"/>
        <w:rPr>
          <w:szCs w:val="22"/>
        </w:rPr>
        <w:sectPr w:rsidR="00050302" w:rsidRPr="00745B05" w:rsidSect="00895BF7">
          <w:footerReference w:type="default" r:id="rId10"/>
          <w:pgSz w:w="11900" w:h="16840"/>
          <w:pgMar w:top="1134" w:right="1134" w:bottom="1134" w:left="1134" w:header="709" w:footer="709" w:gutter="0"/>
          <w:pgNumType w:fmt="lowerRoman" w:start="1"/>
          <w:cols w:space="708"/>
          <w:docGrid w:linePitch="360"/>
        </w:sectPr>
      </w:pPr>
    </w:p>
    <w:p w14:paraId="2E73EB98" w14:textId="77777777" w:rsidR="000A3A6A" w:rsidRPr="00745B05" w:rsidRDefault="008B07E2" w:rsidP="00745B05">
      <w:pPr>
        <w:pStyle w:val="Heading1"/>
        <w:spacing w:before="0" w:after="120"/>
        <w:jc w:val="both"/>
        <w:rPr>
          <w:rFonts w:asciiTheme="minorHAnsi" w:hAnsiTheme="minorHAnsi"/>
          <w:sz w:val="22"/>
          <w:szCs w:val="22"/>
        </w:rPr>
      </w:pPr>
      <w:bookmarkStart w:id="1" w:name="_Toc352323650"/>
      <w:r w:rsidRPr="00745B05">
        <w:rPr>
          <w:rFonts w:asciiTheme="minorHAnsi" w:hAnsiTheme="minorHAnsi"/>
          <w:sz w:val="22"/>
          <w:szCs w:val="22"/>
        </w:rPr>
        <w:lastRenderedPageBreak/>
        <w:t xml:space="preserve">1. </w:t>
      </w:r>
      <w:r w:rsidR="000A3A6A" w:rsidRPr="00745B05">
        <w:rPr>
          <w:rFonts w:asciiTheme="minorHAnsi" w:hAnsiTheme="minorHAnsi"/>
          <w:sz w:val="22"/>
          <w:szCs w:val="22"/>
        </w:rPr>
        <w:t>Introduction</w:t>
      </w:r>
      <w:bookmarkEnd w:id="1"/>
    </w:p>
    <w:p w14:paraId="3021F44C" w14:textId="77777777" w:rsidR="00D454C9" w:rsidRPr="00745B05" w:rsidRDefault="000A3A6A" w:rsidP="00153499">
      <w:pPr>
        <w:spacing w:after="120"/>
        <w:jc w:val="both"/>
        <w:rPr>
          <w:szCs w:val="22"/>
        </w:rPr>
      </w:pPr>
      <w:r w:rsidRPr="00153499">
        <w:rPr>
          <w:szCs w:val="22"/>
        </w:rPr>
        <w:t xml:space="preserve">This </w:t>
      </w:r>
      <w:r w:rsidR="00157F9B" w:rsidRPr="00153499">
        <w:rPr>
          <w:szCs w:val="22"/>
        </w:rPr>
        <w:t>document sets out</w:t>
      </w:r>
      <w:r w:rsidRPr="00153499">
        <w:rPr>
          <w:szCs w:val="22"/>
        </w:rPr>
        <w:t xml:space="preserve"> the National Communication Strategy for Immunization of the Ministry of Health in Georgia</w:t>
      </w:r>
      <w:r w:rsidR="00157F9B" w:rsidRPr="00153499">
        <w:rPr>
          <w:szCs w:val="22"/>
        </w:rPr>
        <w:t xml:space="preserve"> for the period, 2017 – 2021</w:t>
      </w:r>
      <w:r w:rsidRPr="00153499">
        <w:rPr>
          <w:szCs w:val="22"/>
        </w:rPr>
        <w:t xml:space="preserve">. The strategy’s development process has been </w:t>
      </w:r>
      <w:r w:rsidR="00DE7A69" w:rsidRPr="00153499">
        <w:rPr>
          <w:szCs w:val="22"/>
        </w:rPr>
        <w:t>led</w:t>
      </w:r>
      <w:r w:rsidRPr="00153499">
        <w:rPr>
          <w:szCs w:val="22"/>
        </w:rPr>
        <w:t xml:space="preserve"> by the National Centre for Disea</w:t>
      </w:r>
      <w:r w:rsidR="00157F9B" w:rsidRPr="00745B05">
        <w:rPr>
          <w:szCs w:val="22"/>
        </w:rPr>
        <w:t>se Co</w:t>
      </w:r>
      <w:r w:rsidR="00D83B9D" w:rsidRPr="00745B05">
        <w:rPr>
          <w:szCs w:val="22"/>
        </w:rPr>
        <w:t>ntrol and Public Health (NCDC</w:t>
      </w:r>
      <w:r w:rsidR="00157F9B" w:rsidRPr="00745B05">
        <w:rPr>
          <w:szCs w:val="22"/>
        </w:rPr>
        <w:t>),</w:t>
      </w:r>
      <w:r w:rsidR="007D33F8" w:rsidRPr="00745B05">
        <w:rPr>
          <w:szCs w:val="22"/>
        </w:rPr>
        <w:t xml:space="preserve"> and </w:t>
      </w:r>
      <w:r w:rsidR="00DE7A69" w:rsidRPr="00745B05">
        <w:rPr>
          <w:szCs w:val="22"/>
        </w:rPr>
        <w:t>coordinated</w:t>
      </w:r>
      <w:r w:rsidRPr="00745B05">
        <w:rPr>
          <w:szCs w:val="22"/>
        </w:rPr>
        <w:t xml:space="preserve"> by the National Immunization Programme</w:t>
      </w:r>
      <w:r w:rsidR="00157F9B" w:rsidRPr="00745B05">
        <w:rPr>
          <w:szCs w:val="22"/>
        </w:rPr>
        <w:t xml:space="preserve"> (NIP) with technical assistan</w:t>
      </w:r>
      <w:r w:rsidR="00D83B9D" w:rsidRPr="00745B05">
        <w:rPr>
          <w:szCs w:val="22"/>
        </w:rPr>
        <w:t>ce from the Health Promotion Department (HPD</w:t>
      </w:r>
      <w:r w:rsidR="00D454C9" w:rsidRPr="00745B05">
        <w:rPr>
          <w:szCs w:val="22"/>
        </w:rPr>
        <w:t>)</w:t>
      </w:r>
      <w:r w:rsidR="007D33F8" w:rsidRPr="00745B05">
        <w:rPr>
          <w:szCs w:val="22"/>
        </w:rPr>
        <w:t>.</w:t>
      </w:r>
      <w:r w:rsidR="00D454C9" w:rsidRPr="00745B05">
        <w:rPr>
          <w:szCs w:val="22"/>
        </w:rPr>
        <w:t xml:space="preserve"> </w:t>
      </w:r>
      <w:r w:rsidR="00345A9D" w:rsidRPr="00745B05">
        <w:rPr>
          <w:szCs w:val="22"/>
        </w:rPr>
        <w:t xml:space="preserve">Funding for the strategy development process and the </w:t>
      </w:r>
      <w:r w:rsidR="00D83B9D" w:rsidRPr="00745B05">
        <w:rPr>
          <w:szCs w:val="22"/>
        </w:rPr>
        <w:t xml:space="preserve">recently conducted </w:t>
      </w:r>
      <w:r w:rsidR="00345A9D" w:rsidRPr="00745B05">
        <w:rPr>
          <w:szCs w:val="22"/>
        </w:rPr>
        <w:t>knowledg</w:t>
      </w:r>
      <w:r w:rsidR="00D83B9D" w:rsidRPr="00745B05">
        <w:rPr>
          <w:szCs w:val="22"/>
        </w:rPr>
        <w:t>e, attitude and practice survey</w:t>
      </w:r>
      <w:r w:rsidR="00345A9D" w:rsidRPr="00745B05">
        <w:rPr>
          <w:szCs w:val="22"/>
        </w:rPr>
        <w:t xml:space="preserve"> has been provided by GAVI as part of Georgia’s transition</w:t>
      </w:r>
      <w:r w:rsidR="007D33F8" w:rsidRPr="00745B05">
        <w:rPr>
          <w:szCs w:val="22"/>
        </w:rPr>
        <w:t xml:space="preserve"> from GAVI support. UNICEF </w:t>
      </w:r>
      <w:r w:rsidR="00D83B9D" w:rsidRPr="00745B05">
        <w:rPr>
          <w:szCs w:val="22"/>
        </w:rPr>
        <w:t xml:space="preserve">has </w:t>
      </w:r>
      <w:r w:rsidR="00345A9D" w:rsidRPr="00745B05">
        <w:rPr>
          <w:szCs w:val="22"/>
        </w:rPr>
        <w:t xml:space="preserve">provided technical support and contracted an independent public health consultant to </w:t>
      </w:r>
      <w:r w:rsidR="007D33F8" w:rsidRPr="00745B05">
        <w:rPr>
          <w:szCs w:val="22"/>
        </w:rPr>
        <w:t xml:space="preserve">support </w:t>
      </w:r>
      <w:r w:rsidR="00D454C9" w:rsidRPr="00745B05">
        <w:rPr>
          <w:szCs w:val="22"/>
        </w:rPr>
        <w:t xml:space="preserve">a participative process involving a wide range of </w:t>
      </w:r>
      <w:r w:rsidR="00D83B9D" w:rsidRPr="00745B05">
        <w:rPr>
          <w:szCs w:val="22"/>
        </w:rPr>
        <w:t>stakeholders in the strategy development</w:t>
      </w:r>
      <w:r w:rsidR="007D33F8" w:rsidRPr="00745B05">
        <w:rPr>
          <w:szCs w:val="22"/>
        </w:rPr>
        <w:t xml:space="preserve">. </w:t>
      </w:r>
      <w:r w:rsidR="00601650" w:rsidRPr="00745B05">
        <w:rPr>
          <w:szCs w:val="22"/>
        </w:rPr>
        <w:t xml:space="preserve">This process </w:t>
      </w:r>
      <w:r w:rsidR="00D83B9D" w:rsidRPr="00745B05">
        <w:rPr>
          <w:szCs w:val="22"/>
        </w:rPr>
        <w:t xml:space="preserve">has </w:t>
      </w:r>
      <w:r w:rsidR="00601650" w:rsidRPr="00745B05">
        <w:rPr>
          <w:szCs w:val="22"/>
        </w:rPr>
        <w:t>in</w:t>
      </w:r>
      <w:r w:rsidR="007D33F8" w:rsidRPr="00745B05">
        <w:rPr>
          <w:szCs w:val="22"/>
        </w:rPr>
        <w:t>cluded</w:t>
      </w:r>
      <w:r w:rsidR="00D83B9D" w:rsidRPr="00745B05">
        <w:rPr>
          <w:szCs w:val="22"/>
        </w:rPr>
        <w:t>:</w:t>
      </w:r>
      <w:r w:rsidR="007D33F8" w:rsidRPr="00745B05">
        <w:rPr>
          <w:szCs w:val="22"/>
        </w:rPr>
        <w:t xml:space="preserve"> a </w:t>
      </w:r>
      <w:r w:rsidR="00D83B9D" w:rsidRPr="00745B05">
        <w:rPr>
          <w:szCs w:val="22"/>
        </w:rPr>
        <w:t xml:space="preserve">one day stakeholder </w:t>
      </w:r>
      <w:r w:rsidR="007D33F8" w:rsidRPr="00745B05">
        <w:rPr>
          <w:szCs w:val="22"/>
        </w:rPr>
        <w:t xml:space="preserve">workshop held in </w:t>
      </w:r>
      <w:r w:rsidR="00962797" w:rsidRPr="00745B05">
        <w:rPr>
          <w:szCs w:val="22"/>
        </w:rPr>
        <w:t>Tbilisi</w:t>
      </w:r>
      <w:r w:rsidR="00601650" w:rsidRPr="00745B05">
        <w:rPr>
          <w:szCs w:val="22"/>
        </w:rPr>
        <w:t xml:space="preserve">, a series of </w:t>
      </w:r>
      <w:r w:rsidR="00D83B9D" w:rsidRPr="00745B05">
        <w:rPr>
          <w:szCs w:val="22"/>
        </w:rPr>
        <w:t xml:space="preserve">smaller workshops with and a small team drawn from the NIP, HPD and the </w:t>
      </w:r>
      <w:proofErr w:type="spellStart"/>
      <w:r w:rsidR="00D83B9D" w:rsidRPr="00745B05">
        <w:rPr>
          <w:szCs w:val="22"/>
        </w:rPr>
        <w:t>MoH</w:t>
      </w:r>
      <w:proofErr w:type="spellEnd"/>
      <w:r w:rsidR="00CE1CC2" w:rsidRPr="00745B05">
        <w:rPr>
          <w:szCs w:val="22"/>
          <w:lang w:val="ka-GE"/>
        </w:rPr>
        <w:t>,</w:t>
      </w:r>
      <w:r w:rsidR="00D83B9D" w:rsidRPr="00153499">
        <w:rPr>
          <w:szCs w:val="22"/>
        </w:rPr>
        <w:t xml:space="preserve"> </w:t>
      </w:r>
      <w:r w:rsidR="00601650" w:rsidRPr="00153499">
        <w:rPr>
          <w:szCs w:val="22"/>
        </w:rPr>
        <w:t xml:space="preserve">meetings held with the Deputy Minister for Health and key </w:t>
      </w:r>
      <w:proofErr w:type="spellStart"/>
      <w:r w:rsidR="00601650" w:rsidRPr="00153499">
        <w:rPr>
          <w:szCs w:val="22"/>
        </w:rPr>
        <w:t>MoH</w:t>
      </w:r>
      <w:proofErr w:type="spellEnd"/>
      <w:r w:rsidR="00601650" w:rsidRPr="00153499">
        <w:rPr>
          <w:szCs w:val="22"/>
        </w:rPr>
        <w:t xml:space="preserve"> staff, </w:t>
      </w:r>
      <w:r w:rsidR="00D83B9D" w:rsidRPr="00153499">
        <w:rPr>
          <w:szCs w:val="22"/>
        </w:rPr>
        <w:t>two focus group discussion with primary care nurses and</w:t>
      </w:r>
      <w:r w:rsidR="00601650" w:rsidRPr="00153499">
        <w:rPr>
          <w:szCs w:val="22"/>
        </w:rPr>
        <w:t xml:space="preserve"> speci</w:t>
      </w:r>
      <w:r w:rsidR="0021604A" w:rsidRPr="00153499">
        <w:rPr>
          <w:szCs w:val="22"/>
        </w:rPr>
        <w:t>alist health media</w:t>
      </w:r>
      <w:r w:rsidR="00CE1CC2" w:rsidRPr="00745B05">
        <w:rPr>
          <w:szCs w:val="22"/>
          <w:lang w:val="ka-GE"/>
        </w:rPr>
        <w:t>,</w:t>
      </w:r>
      <w:r w:rsidR="00CE1CC2" w:rsidRPr="00153499">
        <w:rPr>
          <w:szCs w:val="22"/>
        </w:rPr>
        <w:t xml:space="preserve"> </w:t>
      </w:r>
      <w:r w:rsidR="00D83B9D" w:rsidRPr="00153499">
        <w:rPr>
          <w:szCs w:val="22"/>
        </w:rPr>
        <w:t xml:space="preserve">site visits and discussions with a district office and three facilities in less urbanised areas of </w:t>
      </w:r>
      <w:r w:rsidR="00962797" w:rsidRPr="00153499">
        <w:rPr>
          <w:szCs w:val="22"/>
        </w:rPr>
        <w:t>Tbilisi</w:t>
      </w:r>
      <w:r w:rsidR="00D83B9D" w:rsidRPr="00153499">
        <w:rPr>
          <w:szCs w:val="22"/>
        </w:rPr>
        <w:t xml:space="preserve">. </w:t>
      </w:r>
      <w:r w:rsidR="007D33F8" w:rsidRPr="00153499">
        <w:rPr>
          <w:szCs w:val="22"/>
        </w:rPr>
        <w:t xml:space="preserve">Additionally, this </w:t>
      </w:r>
      <w:r w:rsidR="0021604A" w:rsidRPr="00745B05">
        <w:rPr>
          <w:szCs w:val="22"/>
        </w:rPr>
        <w:t>strategy has been informed by</w:t>
      </w:r>
      <w:r w:rsidR="00601650" w:rsidRPr="00745B05">
        <w:rPr>
          <w:szCs w:val="22"/>
        </w:rPr>
        <w:t xml:space="preserve"> the findings of </w:t>
      </w:r>
      <w:r w:rsidR="00D83B9D" w:rsidRPr="00745B05">
        <w:rPr>
          <w:szCs w:val="22"/>
        </w:rPr>
        <w:t>the</w:t>
      </w:r>
      <w:r w:rsidR="0021604A" w:rsidRPr="00745B05">
        <w:rPr>
          <w:szCs w:val="22"/>
        </w:rPr>
        <w:t xml:space="preserve"> Knowledge, Attitude and Practice survey of public and health professionals conducted by the Health Promoti</w:t>
      </w:r>
      <w:r w:rsidR="00514014" w:rsidRPr="00745B05">
        <w:rPr>
          <w:szCs w:val="22"/>
        </w:rPr>
        <w:t>on Division of the NCDC in 2016.</w:t>
      </w:r>
    </w:p>
    <w:p w14:paraId="21A5C56D" w14:textId="77777777" w:rsidR="003E0D3C" w:rsidRPr="00745B05" w:rsidRDefault="00601650" w:rsidP="00745B05">
      <w:pPr>
        <w:spacing w:after="120"/>
        <w:jc w:val="both"/>
        <w:rPr>
          <w:szCs w:val="22"/>
        </w:rPr>
      </w:pPr>
      <w:r w:rsidRPr="00745B05">
        <w:rPr>
          <w:szCs w:val="22"/>
        </w:rPr>
        <w:t>It is expected that the</w:t>
      </w:r>
      <w:r w:rsidR="00226C4C" w:rsidRPr="00745B05">
        <w:rPr>
          <w:szCs w:val="22"/>
        </w:rPr>
        <w:t xml:space="preserve"> </w:t>
      </w:r>
      <w:r w:rsidR="00962797" w:rsidRPr="00745B05">
        <w:rPr>
          <w:szCs w:val="22"/>
        </w:rPr>
        <w:t>Government of Georgia will fund the bulk of the implementation of the strategy</w:t>
      </w:r>
      <w:r w:rsidR="00157F9B" w:rsidRPr="00745B05">
        <w:rPr>
          <w:szCs w:val="22"/>
        </w:rPr>
        <w:t>.</w:t>
      </w:r>
    </w:p>
    <w:p w14:paraId="6F93BAD1" w14:textId="77777777" w:rsidR="00157F9B" w:rsidRPr="00745B05" w:rsidRDefault="00EB6BCD" w:rsidP="00745B05">
      <w:pPr>
        <w:pStyle w:val="Heading1"/>
        <w:spacing w:before="0" w:after="120"/>
        <w:jc w:val="both"/>
        <w:rPr>
          <w:rFonts w:asciiTheme="minorHAnsi" w:hAnsiTheme="minorHAnsi"/>
          <w:sz w:val="22"/>
          <w:szCs w:val="22"/>
        </w:rPr>
      </w:pPr>
      <w:bookmarkStart w:id="2" w:name="_Toc352323651"/>
      <w:r w:rsidRPr="00745B05">
        <w:rPr>
          <w:rFonts w:asciiTheme="minorHAnsi" w:hAnsiTheme="minorHAnsi"/>
          <w:sz w:val="22"/>
          <w:szCs w:val="22"/>
        </w:rPr>
        <w:t>2</w:t>
      </w:r>
      <w:r w:rsidR="00750F09" w:rsidRPr="00745B05">
        <w:rPr>
          <w:rFonts w:asciiTheme="minorHAnsi" w:hAnsiTheme="minorHAnsi"/>
          <w:sz w:val="22"/>
          <w:szCs w:val="22"/>
        </w:rPr>
        <w:t xml:space="preserve">. </w:t>
      </w:r>
      <w:r w:rsidR="0021604A" w:rsidRPr="00745B05">
        <w:rPr>
          <w:rFonts w:asciiTheme="minorHAnsi" w:hAnsiTheme="minorHAnsi"/>
          <w:sz w:val="22"/>
          <w:szCs w:val="22"/>
        </w:rPr>
        <w:t>Background and r</w:t>
      </w:r>
      <w:r w:rsidRPr="00745B05">
        <w:rPr>
          <w:rFonts w:asciiTheme="minorHAnsi" w:hAnsiTheme="minorHAnsi"/>
          <w:sz w:val="22"/>
          <w:szCs w:val="22"/>
        </w:rPr>
        <w:t>ationale for a national communication strategy</w:t>
      </w:r>
      <w:bookmarkEnd w:id="2"/>
    </w:p>
    <w:p w14:paraId="1172C410" w14:textId="77777777" w:rsidR="00662AFD" w:rsidRPr="00745B05" w:rsidRDefault="00662AFD" w:rsidP="00745B05">
      <w:pPr>
        <w:spacing w:after="120"/>
        <w:jc w:val="both"/>
        <w:rPr>
          <w:szCs w:val="22"/>
        </w:rPr>
      </w:pPr>
      <w:r w:rsidRPr="00153499">
        <w:rPr>
          <w:szCs w:val="22"/>
        </w:rPr>
        <w:t xml:space="preserve">The Ministry of Health and the NCDC have for some time been aware of the need to address strategically the issue of public and professional perceptions of immunization </w:t>
      </w:r>
      <w:r w:rsidR="00FB41A0" w:rsidRPr="00153499">
        <w:rPr>
          <w:szCs w:val="22"/>
        </w:rPr>
        <w:t>to</w:t>
      </w:r>
      <w:r w:rsidR="00A67CFA" w:rsidRPr="00153499">
        <w:rPr>
          <w:szCs w:val="22"/>
        </w:rPr>
        <w:t xml:space="preserve"> increase coverage </w:t>
      </w:r>
      <w:r w:rsidRPr="00153499">
        <w:rPr>
          <w:szCs w:val="22"/>
        </w:rPr>
        <w:t>of the childhood immunization schedule. A WHO communications review conducted in 2015 also made this recommendat</w:t>
      </w:r>
      <w:r w:rsidR="00A67CFA" w:rsidRPr="00745B05">
        <w:rPr>
          <w:szCs w:val="22"/>
        </w:rPr>
        <w:t xml:space="preserve">ion. </w:t>
      </w:r>
      <w:r w:rsidRPr="00745B05">
        <w:rPr>
          <w:szCs w:val="22"/>
        </w:rPr>
        <w:t xml:space="preserve">GAVI are </w:t>
      </w:r>
      <w:r w:rsidR="00A67CFA" w:rsidRPr="00745B05">
        <w:rPr>
          <w:szCs w:val="22"/>
        </w:rPr>
        <w:t xml:space="preserve">now </w:t>
      </w:r>
      <w:r w:rsidRPr="00745B05">
        <w:rPr>
          <w:szCs w:val="22"/>
        </w:rPr>
        <w:t xml:space="preserve">funding its development as part of Georgia’s transition from GAVI funding. </w:t>
      </w:r>
    </w:p>
    <w:p w14:paraId="7AD84F15" w14:textId="77777777" w:rsidR="0021604A" w:rsidRPr="00745B05" w:rsidRDefault="00EC5EDF" w:rsidP="00745B05">
      <w:pPr>
        <w:spacing w:after="120"/>
        <w:jc w:val="both"/>
        <w:rPr>
          <w:szCs w:val="22"/>
        </w:rPr>
      </w:pPr>
      <w:r w:rsidRPr="00745B05">
        <w:rPr>
          <w:szCs w:val="22"/>
        </w:rPr>
        <w:t>Although at a national level coverage rates for many vaccines are relatively high, all antigens are below the WHO</w:t>
      </w:r>
      <w:r w:rsidR="00A67CFA" w:rsidRPr="00745B05">
        <w:rPr>
          <w:szCs w:val="22"/>
        </w:rPr>
        <w:t xml:space="preserve"> recommended 95%. C</w:t>
      </w:r>
      <w:r w:rsidRPr="00745B05">
        <w:rPr>
          <w:szCs w:val="22"/>
        </w:rPr>
        <w:t xml:space="preserve">ertain vaccines </w:t>
      </w:r>
      <w:r w:rsidR="00A67CFA" w:rsidRPr="00745B05">
        <w:rPr>
          <w:szCs w:val="22"/>
        </w:rPr>
        <w:t>have better coverage than</w:t>
      </w:r>
      <w:r w:rsidR="00662AFD" w:rsidRPr="00745B05">
        <w:rPr>
          <w:szCs w:val="22"/>
        </w:rPr>
        <w:t xml:space="preserve"> other</w:t>
      </w:r>
      <w:r w:rsidR="00A67CFA" w:rsidRPr="00745B05">
        <w:rPr>
          <w:szCs w:val="22"/>
        </w:rPr>
        <w:t>s</w:t>
      </w:r>
      <w:r w:rsidRPr="00745B05">
        <w:rPr>
          <w:szCs w:val="22"/>
        </w:rPr>
        <w:t xml:space="preserve"> </w:t>
      </w:r>
      <w:r w:rsidR="00A67CFA" w:rsidRPr="00745B05">
        <w:rPr>
          <w:szCs w:val="22"/>
        </w:rPr>
        <w:t>while</w:t>
      </w:r>
      <w:r w:rsidR="00662AFD" w:rsidRPr="00745B05">
        <w:rPr>
          <w:szCs w:val="22"/>
        </w:rPr>
        <w:t xml:space="preserve"> there are regional </w:t>
      </w:r>
      <w:r w:rsidR="00A67CFA" w:rsidRPr="00745B05">
        <w:rPr>
          <w:szCs w:val="22"/>
        </w:rPr>
        <w:t>and district variations in</w:t>
      </w:r>
      <w:r w:rsidR="00662AFD" w:rsidRPr="00745B05">
        <w:rPr>
          <w:szCs w:val="22"/>
        </w:rPr>
        <w:t xml:space="preserve"> coverage of the same vaccines. </w:t>
      </w:r>
      <w:r w:rsidRPr="00745B05">
        <w:rPr>
          <w:szCs w:val="22"/>
        </w:rPr>
        <w:t xml:space="preserve">Negative perceptions, fear and hesitancy amongst the population </w:t>
      </w:r>
      <w:r w:rsidR="00962797" w:rsidRPr="00745B05">
        <w:rPr>
          <w:szCs w:val="22"/>
        </w:rPr>
        <w:t>are</w:t>
      </w:r>
      <w:r w:rsidRPr="00745B05">
        <w:rPr>
          <w:szCs w:val="22"/>
        </w:rPr>
        <w:t xml:space="preserve"> </w:t>
      </w:r>
      <w:r w:rsidR="00A67CFA" w:rsidRPr="00745B05">
        <w:rPr>
          <w:szCs w:val="22"/>
        </w:rPr>
        <w:t>some of</w:t>
      </w:r>
      <w:r w:rsidRPr="00745B05">
        <w:rPr>
          <w:szCs w:val="22"/>
        </w:rPr>
        <w:t xml:space="preserve"> the</w:t>
      </w:r>
      <w:r w:rsidR="00B906B5" w:rsidRPr="00745B05">
        <w:rPr>
          <w:szCs w:val="22"/>
        </w:rPr>
        <w:t xml:space="preserve"> </w:t>
      </w:r>
      <w:r w:rsidRPr="00745B05">
        <w:rPr>
          <w:szCs w:val="22"/>
        </w:rPr>
        <w:t xml:space="preserve">known reasons for this low coverage </w:t>
      </w:r>
      <w:r w:rsidR="00A67CFA" w:rsidRPr="00745B05">
        <w:rPr>
          <w:szCs w:val="22"/>
        </w:rPr>
        <w:t xml:space="preserve">and it is these that the communication strategy </w:t>
      </w:r>
      <w:r w:rsidRPr="00745B05">
        <w:rPr>
          <w:szCs w:val="22"/>
        </w:rPr>
        <w:t>seek</w:t>
      </w:r>
      <w:r w:rsidR="00A67CFA" w:rsidRPr="00745B05">
        <w:rPr>
          <w:szCs w:val="22"/>
        </w:rPr>
        <w:t>s</w:t>
      </w:r>
      <w:r w:rsidRPr="00745B05">
        <w:rPr>
          <w:szCs w:val="22"/>
        </w:rPr>
        <w:t xml:space="preserve"> to address.</w:t>
      </w:r>
    </w:p>
    <w:p w14:paraId="575EDE73" w14:textId="77777777" w:rsidR="008B07E2" w:rsidRPr="00745B05" w:rsidRDefault="00EC7D5D" w:rsidP="00745B05">
      <w:pPr>
        <w:pStyle w:val="Heading2"/>
        <w:spacing w:before="0" w:after="120"/>
        <w:jc w:val="both"/>
        <w:rPr>
          <w:rFonts w:asciiTheme="minorHAnsi" w:hAnsiTheme="minorHAnsi"/>
          <w:sz w:val="22"/>
          <w:szCs w:val="22"/>
        </w:rPr>
      </w:pPr>
      <w:bookmarkStart w:id="3" w:name="_Toc352323652"/>
      <w:r w:rsidRPr="00745B05">
        <w:rPr>
          <w:rFonts w:asciiTheme="minorHAnsi" w:hAnsiTheme="minorHAnsi"/>
          <w:sz w:val="22"/>
          <w:szCs w:val="22"/>
        </w:rPr>
        <w:t>2</w:t>
      </w:r>
      <w:r w:rsidR="008B07E2" w:rsidRPr="00745B05">
        <w:rPr>
          <w:rFonts w:asciiTheme="minorHAnsi" w:hAnsiTheme="minorHAnsi"/>
          <w:sz w:val="22"/>
          <w:szCs w:val="22"/>
        </w:rPr>
        <w:t>.1 Current national immunization schedule</w:t>
      </w:r>
      <w:bookmarkEnd w:id="3"/>
      <w:r w:rsidR="008B07E2" w:rsidRPr="00745B05">
        <w:rPr>
          <w:rFonts w:asciiTheme="minorHAnsi" w:hAnsiTheme="minorHAnsi"/>
          <w:sz w:val="22"/>
          <w:szCs w:val="22"/>
        </w:rPr>
        <w:t xml:space="preserve"> </w:t>
      </w:r>
    </w:p>
    <w:p w14:paraId="6D88CB80" w14:textId="77777777" w:rsidR="008B07E2" w:rsidRPr="00745B05" w:rsidRDefault="008B07E2" w:rsidP="00745B05">
      <w:pPr>
        <w:spacing w:after="120"/>
        <w:jc w:val="both"/>
        <w:rPr>
          <w:szCs w:val="22"/>
        </w:rPr>
      </w:pPr>
      <w:r w:rsidRPr="00153499">
        <w:rPr>
          <w:szCs w:val="22"/>
        </w:rPr>
        <w:t>Routine childhood immunization in Georgia is delivered according to the Public Health Law and the National immunization schedule (</w:t>
      </w:r>
      <w:proofErr w:type="spellStart"/>
      <w:r w:rsidRPr="00153499">
        <w:rPr>
          <w:szCs w:val="22"/>
        </w:rPr>
        <w:t>MoH</w:t>
      </w:r>
      <w:proofErr w:type="spellEnd"/>
      <w:r w:rsidRPr="00153499">
        <w:rPr>
          <w:szCs w:val="22"/>
        </w:rPr>
        <w:t xml:space="preserve"> Decree № 01-57/n, November 19, 2015). As of January 2016, the national immunization schedule provides vaccination against 12 infections:  tuberculosis, diphtheria, tetanus, pertussis, hepatitis B, </w:t>
      </w:r>
      <w:r w:rsidRPr="00153499">
        <w:rPr>
          <w:i/>
          <w:szCs w:val="22"/>
        </w:rPr>
        <w:t xml:space="preserve">Haemophilus </w:t>
      </w:r>
      <w:proofErr w:type="spellStart"/>
      <w:r w:rsidRPr="00153499">
        <w:rPr>
          <w:i/>
          <w:szCs w:val="22"/>
        </w:rPr>
        <w:t>influenzae</w:t>
      </w:r>
      <w:proofErr w:type="spellEnd"/>
      <w:r w:rsidRPr="00153499">
        <w:rPr>
          <w:szCs w:val="22"/>
        </w:rPr>
        <w:t xml:space="preserve"> type b (Hib), measles, mumps, rubella, poliomyelitis, rotavirus, and </w:t>
      </w:r>
      <w:r w:rsidR="00EB6BCD" w:rsidRPr="00153499">
        <w:rPr>
          <w:szCs w:val="22"/>
        </w:rPr>
        <w:t>pneumococcal infection</w:t>
      </w:r>
      <w:r w:rsidRPr="00153499">
        <w:rPr>
          <w:szCs w:val="22"/>
        </w:rPr>
        <w:t>.</w:t>
      </w:r>
      <w:r w:rsidRPr="00745B05">
        <w:rPr>
          <w:szCs w:val="22"/>
        </w:rPr>
        <w:t xml:space="preserve"> In October 2017 HPV vaccine will be piloted in </w:t>
      </w:r>
      <w:r w:rsidR="00504CB6" w:rsidRPr="00745B05">
        <w:rPr>
          <w:szCs w:val="22"/>
        </w:rPr>
        <w:t xml:space="preserve">two major cities </w:t>
      </w:r>
      <w:r w:rsidR="00B505F0" w:rsidRPr="00745B05">
        <w:rPr>
          <w:szCs w:val="22"/>
        </w:rPr>
        <w:t>Tbilisi</w:t>
      </w:r>
      <w:r w:rsidR="00504CB6" w:rsidRPr="00745B05">
        <w:rPr>
          <w:szCs w:val="22"/>
        </w:rPr>
        <w:t xml:space="preserve"> and Kutaisi, 6 districts in the Adjara region and all districts in the Abkhazia region. This </w:t>
      </w:r>
      <w:r w:rsidR="00B505F0" w:rsidRPr="00745B05">
        <w:rPr>
          <w:szCs w:val="22"/>
        </w:rPr>
        <w:t xml:space="preserve">approach </w:t>
      </w:r>
      <w:r w:rsidR="00504CB6" w:rsidRPr="00745B05">
        <w:rPr>
          <w:szCs w:val="22"/>
        </w:rPr>
        <w:t xml:space="preserve">will introduce the vaccine to </w:t>
      </w:r>
      <w:r w:rsidR="007B4506" w:rsidRPr="00745B05">
        <w:rPr>
          <w:szCs w:val="22"/>
        </w:rPr>
        <w:t xml:space="preserve">approximately 70% of this vaccines </w:t>
      </w:r>
      <w:r w:rsidRPr="00745B05">
        <w:rPr>
          <w:szCs w:val="22"/>
        </w:rPr>
        <w:t>target pop</w:t>
      </w:r>
      <w:r w:rsidR="00EB6BCD" w:rsidRPr="00745B05">
        <w:rPr>
          <w:szCs w:val="22"/>
        </w:rPr>
        <w:t>ulation</w:t>
      </w:r>
      <w:r w:rsidR="00B505F0" w:rsidRPr="00745B05">
        <w:rPr>
          <w:szCs w:val="22"/>
        </w:rPr>
        <w:t xml:space="preserve"> girls aged nine years.</w:t>
      </w:r>
    </w:p>
    <w:p w14:paraId="33F3D2A7" w14:textId="77777777" w:rsidR="008B07E2" w:rsidRPr="00745B05" w:rsidRDefault="008B07E2" w:rsidP="00745B05">
      <w:pPr>
        <w:spacing w:after="120"/>
        <w:jc w:val="both"/>
        <w:rPr>
          <w:szCs w:val="22"/>
        </w:rPr>
      </w:pPr>
    </w:p>
    <w:tbl>
      <w:tblPr>
        <w:tblStyle w:val="MediumShading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00" w:firstRow="0" w:lastRow="0" w:firstColumn="0" w:lastColumn="0" w:noHBand="0" w:noVBand="1"/>
      </w:tblPr>
      <w:tblGrid>
        <w:gridCol w:w="2728"/>
        <w:gridCol w:w="766"/>
        <w:gridCol w:w="766"/>
        <w:gridCol w:w="766"/>
        <w:gridCol w:w="766"/>
        <w:gridCol w:w="766"/>
        <w:gridCol w:w="766"/>
        <w:gridCol w:w="766"/>
        <w:gridCol w:w="766"/>
        <w:gridCol w:w="766"/>
      </w:tblGrid>
      <w:tr w:rsidR="00463924" w:rsidRPr="00745B05" w14:paraId="36A210D8" w14:textId="77777777" w:rsidTr="00EE6CFA">
        <w:trPr>
          <w:cnfStyle w:val="000000100000" w:firstRow="0" w:lastRow="0" w:firstColumn="0" w:lastColumn="0" w:oddVBand="0" w:evenVBand="0" w:oddHBand="1" w:evenHBand="0" w:firstRowFirstColumn="0" w:firstRowLastColumn="0" w:lastRowFirstColumn="0" w:lastRowLastColumn="0"/>
          <w:trHeight w:val="208"/>
        </w:trPr>
        <w:tc>
          <w:tcPr>
            <w:tcW w:w="2423" w:type="dxa"/>
            <w:tcBorders>
              <w:right w:val="none" w:sz="0" w:space="0" w:color="auto"/>
            </w:tcBorders>
            <w:hideMark/>
          </w:tcPr>
          <w:p w14:paraId="2BE532E7" w14:textId="77777777" w:rsidR="00463924" w:rsidRPr="00745B05" w:rsidRDefault="00463924" w:rsidP="00745B05">
            <w:pPr>
              <w:spacing w:after="120"/>
              <w:jc w:val="both"/>
              <w:rPr>
                <w:b/>
                <w:bCs/>
              </w:rPr>
            </w:pPr>
            <w:r w:rsidRPr="00745B05">
              <w:rPr>
                <w:b/>
                <w:bCs/>
              </w:rPr>
              <w:t>Age</w:t>
            </w:r>
          </w:p>
        </w:tc>
        <w:tc>
          <w:tcPr>
            <w:tcW w:w="680" w:type="dxa"/>
            <w:tcBorders>
              <w:left w:val="none" w:sz="0" w:space="0" w:color="auto"/>
              <w:right w:val="none" w:sz="0" w:space="0" w:color="auto"/>
            </w:tcBorders>
            <w:hideMark/>
          </w:tcPr>
          <w:p w14:paraId="12DE806B" w14:textId="77777777" w:rsidR="00463924" w:rsidRPr="00745B05" w:rsidRDefault="00463924" w:rsidP="00745B05">
            <w:pPr>
              <w:spacing w:after="120"/>
              <w:jc w:val="both"/>
              <w:rPr>
                <w:b/>
                <w:bCs/>
              </w:rPr>
            </w:pPr>
            <w:r w:rsidRPr="00745B05">
              <w:rPr>
                <w:b/>
                <w:bCs/>
              </w:rPr>
              <w:t>0-12 h</w:t>
            </w:r>
          </w:p>
        </w:tc>
        <w:tc>
          <w:tcPr>
            <w:tcW w:w="680" w:type="dxa"/>
            <w:tcBorders>
              <w:left w:val="none" w:sz="0" w:space="0" w:color="auto"/>
              <w:right w:val="none" w:sz="0" w:space="0" w:color="auto"/>
            </w:tcBorders>
            <w:hideMark/>
          </w:tcPr>
          <w:p w14:paraId="7CF13AB2" w14:textId="77777777" w:rsidR="00463924" w:rsidRPr="00745B05" w:rsidRDefault="00463924" w:rsidP="00745B05">
            <w:pPr>
              <w:spacing w:after="120"/>
              <w:jc w:val="both"/>
              <w:rPr>
                <w:b/>
                <w:bCs/>
              </w:rPr>
            </w:pPr>
            <w:r w:rsidRPr="00745B05">
              <w:rPr>
                <w:b/>
                <w:bCs/>
              </w:rPr>
              <w:t>0-5 d</w:t>
            </w:r>
          </w:p>
        </w:tc>
        <w:tc>
          <w:tcPr>
            <w:tcW w:w="680" w:type="dxa"/>
            <w:tcBorders>
              <w:left w:val="none" w:sz="0" w:space="0" w:color="auto"/>
              <w:right w:val="none" w:sz="0" w:space="0" w:color="auto"/>
            </w:tcBorders>
            <w:hideMark/>
          </w:tcPr>
          <w:p w14:paraId="4D65B6D9" w14:textId="77777777" w:rsidR="00463924" w:rsidRPr="00745B05" w:rsidRDefault="00463924" w:rsidP="00745B05">
            <w:pPr>
              <w:spacing w:after="120"/>
              <w:jc w:val="both"/>
              <w:rPr>
                <w:b/>
                <w:bCs/>
              </w:rPr>
            </w:pPr>
            <w:r w:rsidRPr="00745B05">
              <w:rPr>
                <w:b/>
                <w:bCs/>
              </w:rPr>
              <w:t>2 m</w:t>
            </w:r>
          </w:p>
        </w:tc>
        <w:tc>
          <w:tcPr>
            <w:tcW w:w="680" w:type="dxa"/>
            <w:tcBorders>
              <w:left w:val="none" w:sz="0" w:space="0" w:color="auto"/>
              <w:right w:val="none" w:sz="0" w:space="0" w:color="auto"/>
            </w:tcBorders>
            <w:hideMark/>
          </w:tcPr>
          <w:p w14:paraId="52248A28" w14:textId="77777777" w:rsidR="00463924" w:rsidRPr="00745B05" w:rsidRDefault="00463924" w:rsidP="00745B05">
            <w:pPr>
              <w:spacing w:after="120"/>
              <w:jc w:val="both"/>
              <w:rPr>
                <w:b/>
                <w:bCs/>
              </w:rPr>
            </w:pPr>
            <w:r w:rsidRPr="00745B05">
              <w:rPr>
                <w:b/>
                <w:bCs/>
              </w:rPr>
              <w:t>3 m</w:t>
            </w:r>
          </w:p>
        </w:tc>
        <w:tc>
          <w:tcPr>
            <w:tcW w:w="680" w:type="dxa"/>
            <w:tcBorders>
              <w:left w:val="none" w:sz="0" w:space="0" w:color="auto"/>
              <w:right w:val="none" w:sz="0" w:space="0" w:color="auto"/>
            </w:tcBorders>
            <w:hideMark/>
          </w:tcPr>
          <w:p w14:paraId="5ED50CE0" w14:textId="77777777" w:rsidR="00463924" w:rsidRPr="00745B05" w:rsidRDefault="00463924" w:rsidP="00745B05">
            <w:pPr>
              <w:spacing w:after="120"/>
              <w:jc w:val="both"/>
              <w:rPr>
                <w:b/>
                <w:bCs/>
              </w:rPr>
            </w:pPr>
            <w:r w:rsidRPr="00745B05">
              <w:rPr>
                <w:b/>
                <w:bCs/>
              </w:rPr>
              <w:t>4 m</w:t>
            </w:r>
          </w:p>
        </w:tc>
        <w:tc>
          <w:tcPr>
            <w:tcW w:w="680" w:type="dxa"/>
            <w:tcBorders>
              <w:left w:val="none" w:sz="0" w:space="0" w:color="auto"/>
              <w:right w:val="none" w:sz="0" w:space="0" w:color="auto"/>
            </w:tcBorders>
            <w:hideMark/>
          </w:tcPr>
          <w:p w14:paraId="2E5BE03E" w14:textId="77777777" w:rsidR="00463924" w:rsidRPr="00745B05" w:rsidRDefault="00463924" w:rsidP="00745B05">
            <w:pPr>
              <w:spacing w:after="120"/>
              <w:jc w:val="both"/>
              <w:rPr>
                <w:b/>
                <w:bCs/>
              </w:rPr>
            </w:pPr>
            <w:r w:rsidRPr="00745B05">
              <w:rPr>
                <w:b/>
                <w:bCs/>
              </w:rPr>
              <w:t>12 m</w:t>
            </w:r>
          </w:p>
        </w:tc>
        <w:tc>
          <w:tcPr>
            <w:tcW w:w="680" w:type="dxa"/>
            <w:tcBorders>
              <w:left w:val="none" w:sz="0" w:space="0" w:color="auto"/>
              <w:right w:val="none" w:sz="0" w:space="0" w:color="auto"/>
            </w:tcBorders>
            <w:hideMark/>
          </w:tcPr>
          <w:p w14:paraId="15B66F76" w14:textId="77777777" w:rsidR="00463924" w:rsidRPr="00745B05" w:rsidRDefault="00463924" w:rsidP="00745B05">
            <w:pPr>
              <w:spacing w:after="120"/>
              <w:jc w:val="both"/>
              <w:rPr>
                <w:b/>
                <w:bCs/>
              </w:rPr>
            </w:pPr>
            <w:r w:rsidRPr="00745B05">
              <w:rPr>
                <w:b/>
                <w:bCs/>
              </w:rPr>
              <w:t>18 m</w:t>
            </w:r>
          </w:p>
        </w:tc>
        <w:tc>
          <w:tcPr>
            <w:tcW w:w="680" w:type="dxa"/>
            <w:tcBorders>
              <w:left w:val="none" w:sz="0" w:space="0" w:color="auto"/>
              <w:right w:val="none" w:sz="0" w:space="0" w:color="auto"/>
            </w:tcBorders>
            <w:hideMark/>
          </w:tcPr>
          <w:p w14:paraId="12DEB98B" w14:textId="77777777" w:rsidR="00463924" w:rsidRPr="00745B05" w:rsidRDefault="00463924" w:rsidP="00745B05">
            <w:pPr>
              <w:spacing w:after="120"/>
              <w:jc w:val="both"/>
              <w:rPr>
                <w:b/>
                <w:bCs/>
              </w:rPr>
            </w:pPr>
            <w:r w:rsidRPr="00745B05">
              <w:rPr>
                <w:b/>
                <w:bCs/>
              </w:rPr>
              <w:t>5 y</w:t>
            </w:r>
          </w:p>
        </w:tc>
        <w:tc>
          <w:tcPr>
            <w:tcW w:w="680" w:type="dxa"/>
            <w:tcBorders>
              <w:left w:val="none" w:sz="0" w:space="0" w:color="auto"/>
            </w:tcBorders>
            <w:hideMark/>
          </w:tcPr>
          <w:p w14:paraId="0580BB67" w14:textId="77777777" w:rsidR="00463924" w:rsidRPr="00745B05" w:rsidRDefault="00463924" w:rsidP="00745B05">
            <w:pPr>
              <w:spacing w:after="120"/>
              <w:jc w:val="both"/>
              <w:rPr>
                <w:b/>
                <w:bCs/>
              </w:rPr>
            </w:pPr>
            <w:r w:rsidRPr="00745B05">
              <w:rPr>
                <w:b/>
                <w:bCs/>
              </w:rPr>
              <w:t>14 y</w:t>
            </w:r>
          </w:p>
        </w:tc>
      </w:tr>
      <w:tr w:rsidR="00463924" w:rsidRPr="00745B05" w14:paraId="6D51D59A" w14:textId="77777777" w:rsidTr="00EE6CFA">
        <w:trPr>
          <w:cnfStyle w:val="000000010000" w:firstRow="0" w:lastRow="0" w:firstColumn="0" w:lastColumn="0" w:oddVBand="0" w:evenVBand="0" w:oddHBand="0" w:evenHBand="1" w:firstRowFirstColumn="0" w:firstRowLastColumn="0" w:lastRowFirstColumn="0" w:lastRowLastColumn="0"/>
          <w:trHeight w:val="208"/>
        </w:trPr>
        <w:tc>
          <w:tcPr>
            <w:tcW w:w="2423" w:type="dxa"/>
            <w:tcBorders>
              <w:right w:val="none" w:sz="0" w:space="0" w:color="auto"/>
            </w:tcBorders>
            <w:hideMark/>
          </w:tcPr>
          <w:p w14:paraId="026D11AE" w14:textId="77777777" w:rsidR="008B07E2" w:rsidRPr="00745B05" w:rsidRDefault="008B07E2" w:rsidP="00745B05">
            <w:pPr>
              <w:spacing w:after="120"/>
              <w:jc w:val="both"/>
            </w:pPr>
            <w:r w:rsidRPr="00745B05">
              <w:t>Hepatitis  B</w:t>
            </w:r>
          </w:p>
        </w:tc>
        <w:tc>
          <w:tcPr>
            <w:tcW w:w="680" w:type="dxa"/>
            <w:tcBorders>
              <w:left w:val="none" w:sz="0" w:space="0" w:color="auto"/>
              <w:right w:val="none" w:sz="0" w:space="0" w:color="auto"/>
            </w:tcBorders>
            <w:hideMark/>
          </w:tcPr>
          <w:p w14:paraId="2D4BE035" w14:textId="77777777" w:rsidR="008B07E2" w:rsidRPr="00745B05" w:rsidRDefault="008B07E2" w:rsidP="00745B05">
            <w:pPr>
              <w:spacing w:after="120"/>
              <w:jc w:val="both"/>
            </w:pPr>
            <w:proofErr w:type="spellStart"/>
            <w:r w:rsidRPr="00745B05">
              <w:t>HepB</w:t>
            </w:r>
            <w:proofErr w:type="spellEnd"/>
            <w:r w:rsidRPr="00745B05">
              <w:t xml:space="preserve"> 0</w:t>
            </w:r>
          </w:p>
        </w:tc>
        <w:tc>
          <w:tcPr>
            <w:tcW w:w="680" w:type="dxa"/>
            <w:tcBorders>
              <w:left w:val="none" w:sz="0" w:space="0" w:color="auto"/>
              <w:right w:val="none" w:sz="0" w:space="0" w:color="auto"/>
            </w:tcBorders>
          </w:tcPr>
          <w:p w14:paraId="52E51A3C"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3A2C5D7E"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30B819D"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B7851E0"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1EA0984"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1A7BF2A2"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2017F6FD" w14:textId="77777777" w:rsidR="008B07E2" w:rsidRPr="00745B05" w:rsidRDefault="008B07E2" w:rsidP="00745B05">
            <w:pPr>
              <w:spacing w:after="120"/>
              <w:jc w:val="both"/>
            </w:pPr>
          </w:p>
        </w:tc>
        <w:tc>
          <w:tcPr>
            <w:tcW w:w="680" w:type="dxa"/>
            <w:tcBorders>
              <w:left w:val="none" w:sz="0" w:space="0" w:color="auto"/>
            </w:tcBorders>
          </w:tcPr>
          <w:p w14:paraId="526AFBFC" w14:textId="77777777" w:rsidR="008B07E2" w:rsidRPr="00745B05" w:rsidRDefault="008B07E2" w:rsidP="00745B05">
            <w:pPr>
              <w:spacing w:after="120"/>
              <w:jc w:val="both"/>
            </w:pPr>
          </w:p>
        </w:tc>
      </w:tr>
      <w:tr w:rsidR="00463924" w:rsidRPr="00745B05" w14:paraId="6E79497D" w14:textId="77777777" w:rsidTr="00EE6CFA">
        <w:trPr>
          <w:cnfStyle w:val="000000100000" w:firstRow="0" w:lastRow="0" w:firstColumn="0" w:lastColumn="0" w:oddVBand="0" w:evenVBand="0" w:oddHBand="1" w:evenHBand="0" w:firstRowFirstColumn="0" w:firstRowLastColumn="0" w:lastRowFirstColumn="0" w:lastRowLastColumn="0"/>
          <w:trHeight w:val="193"/>
        </w:trPr>
        <w:tc>
          <w:tcPr>
            <w:tcW w:w="2423" w:type="dxa"/>
            <w:tcBorders>
              <w:right w:val="none" w:sz="0" w:space="0" w:color="auto"/>
            </w:tcBorders>
            <w:hideMark/>
          </w:tcPr>
          <w:p w14:paraId="777C53BA" w14:textId="77777777" w:rsidR="008B07E2" w:rsidRPr="00745B05" w:rsidRDefault="008B07E2" w:rsidP="00745B05">
            <w:pPr>
              <w:spacing w:after="120"/>
              <w:jc w:val="both"/>
            </w:pPr>
            <w:r w:rsidRPr="00745B05">
              <w:t>Tuberculosis</w:t>
            </w:r>
          </w:p>
        </w:tc>
        <w:tc>
          <w:tcPr>
            <w:tcW w:w="680" w:type="dxa"/>
            <w:tcBorders>
              <w:left w:val="none" w:sz="0" w:space="0" w:color="auto"/>
              <w:right w:val="none" w:sz="0" w:space="0" w:color="auto"/>
            </w:tcBorders>
          </w:tcPr>
          <w:p w14:paraId="77A4FE3A"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0FB9FA6C" w14:textId="77777777" w:rsidR="008B07E2" w:rsidRPr="00745B05" w:rsidRDefault="008B07E2" w:rsidP="00745B05">
            <w:pPr>
              <w:spacing w:after="120"/>
              <w:jc w:val="both"/>
            </w:pPr>
            <w:r w:rsidRPr="00745B05">
              <w:t>BCG</w:t>
            </w:r>
          </w:p>
        </w:tc>
        <w:tc>
          <w:tcPr>
            <w:tcW w:w="680" w:type="dxa"/>
            <w:tcBorders>
              <w:left w:val="none" w:sz="0" w:space="0" w:color="auto"/>
              <w:right w:val="none" w:sz="0" w:space="0" w:color="auto"/>
            </w:tcBorders>
          </w:tcPr>
          <w:p w14:paraId="6CC8C4BE"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6D30A01C"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D7B525F"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F13FE9E"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3D1BFA32"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55A214F" w14:textId="77777777" w:rsidR="008B07E2" w:rsidRPr="00745B05" w:rsidRDefault="008B07E2" w:rsidP="00745B05">
            <w:pPr>
              <w:spacing w:after="120"/>
              <w:jc w:val="both"/>
            </w:pPr>
          </w:p>
        </w:tc>
        <w:tc>
          <w:tcPr>
            <w:tcW w:w="680" w:type="dxa"/>
            <w:tcBorders>
              <w:left w:val="none" w:sz="0" w:space="0" w:color="auto"/>
            </w:tcBorders>
          </w:tcPr>
          <w:p w14:paraId="1DBCC90A" w14:textId="77777777" w:rsidR="008B07E2" w:rsidRPr="00745B05" w:rsidRDefault="008B07E2" w:rsidP="00745B05">
            <w:pPr>
              <w:spacing w:after="120"/>
              <w:jc w:val="both"/>
            </w:pPr>
          </w:p>
        </w:tc>
      </w:tr>
      <w:tr w:rsidR="00463924" w:rsidRPr="00745B05" w14:paraId="3D148A64" w14:textId="77777777" w:rsidTr="00EE6CFA">
        <w:trPr>
          <w:cnfStyle w:val="000000010000" w:firstRow="0" w:lastRow="0" w:firstColumn="0" w:lastColumn="0" w:oddVBand="0" w:evenVBand="0" w:oddHBand="0" w:evenHBand="1" w:firstRowFirstColumn="0" w:firstRowLastColumn="0" w:lastRowFirstColumn="0" w:lastRowLastColumn="0"/>
          <w:trHeight w:val="445"/>
        </w:trPr>
        <w:tc>
          <w:tcPr>
            <w:tcW w:w="2423" w:type="dxa"/>
            <w:tcBorders>
              <w:right w:val="none" w:sz="0" w:space="0" w:color="auto"/>
            </w:tcBorders>
            <w:hideMark/>
          </w:tcPr>
          <w:p w14:paraId="3E053DD7" w14:textId="77777777" w:rsidR="008B07E2" w:rsidRPr="00745B05" w:rsidRDefault="008B07E2" w:rsidP="00745B05">
            <w:pPr>
              <w:spacing w:after="120"/>
              <w:jc w:val="both"/>
            </w:pPr>
            <w:r w:rsidRPr="00745B05">
              <w:t>Diphtheria, tetanus, pertussis, IPV, Hib, hepatitis B*</w:t>
            </w:r>
          </w:p>
        </w:tc>
        <w:tc>
          <w:tcPr>
            <w:tcW w:w="680" w:type="dxa"/>
            <w:tcBorders>
              <w:left w:val="none" w:sz="0" w:space="0" w:color="auto"/>
              <w:right w:val="none" w:sz="0" w:space="0" w:color="auto"/>
            </w:tcBorders>
          </w:tcPr>
          <w:p w14:paraId="6A223DA4"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3EA3A2EE"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26AE62F3" w14:textId="77777777" w:rsidR="008B07E2" w:rsidRPr="00745B05" w:rsidRDefault="008B07E2" w:rsidP="00745B05">
            <w:pPr>
              <w:spacing w:after="120"/>
              <w:jc w:val="both"/>
            </w:pPr>
            <w:proofErr w:type="spellStart"/>
            <w:r w:rsidRPr="00745B05">
              <w:t>Hexa</w:t>
            </w:r>
            <w:proofErr w:type="spellEnd"/>
            <w:r w:rsidRPr="00745B05">
              <w:t xml:space="preserve"> 1</w:t>
            </w:r>
          </w:p>
        </w:tc>
        <w:tc>
          <w:tcPr>
            <w:tcW w:w="680" w:type="dxa"/>
            <w:tcBorders>
              <w:left w:val="none" w:sz="0" w:space="0" w:color="auto"/>
              <w:right w:val="none" w:sz="0" w:space="0" w:color="auto"/>
            </w:tcBorders>
            <w:hideMark/>
          </w:tcPr>
          <w:p w14:paraId="0B16B9A1" w14:textId="77777777" w:rsidR="008B07E2" w:rsidRPr="00745B05" w:rsidRDefault="008B07E2" w:rsidP="00745B05">
            <w:pPr>
              <w:spacing w:after="120"/>
              <w:jc w:val="both"/>
            </w:pPr>
            <w:proofErr w:type="spellStart"/>
            <w:r w:rsidRPr="00745B05">
              <w:t>Hexa</w:t>
            </w:r>
            <w:proofErr w:type="spellEnd"/>
            <w:r w:rsidRPr="00745B05">
              <w:t xml:space="preserve"> 2</w:t>
            </w:r>
          </w:p>
        </w:tc>
        <w:tc>
          <w:tcPr>
            <w:tcW w:w="680" w:type="dxa"/>
            <w:tcBorders>
              <w:left w:val="none" w:sz="0" w:space="0" w:color="auto"/>
              <w:right w:val="none" w:sz="0" w:space="0" w:color="auto"/>
            </w:tcBorders>
            <w:hideMark/>
          </w:tcPr>
          <w:p w14:paraId="01DC158E" w14:textId="77777777" w:rsidR="008B07E2" w:rsidRPr="00745B05" w:rsidRDefault="008B07E2" w:rsidP="00745B05">
            <w:pPr>
              <w:spacing w:after="120"/>
              <w:jc w:val="both"/>
            </w:pPr>
            <w:proofErr w:type="spellStart"/>
            <w:r w:rsidRPr="00745B05">
              <w:t>Hexa</w:t>
            </w:r>
            <w:proofErr w:type="spellEnd"/>
            <w:r w:rsidRPr="00745B05">
              <w:t xml:space="preserve"> 3</w:t>
            </w:r>
          </w:p>
        </w:tc>
        <w:tc>
          <w:tcPr>
            <w:tcW w:w="680" w:type="dxa"/>
            <w:tcBorders>
              <w:left w:val="none" w:sz="0" w:space="0" w:color="auto"/>
              <w:right w:val="none" w:sz="0" w:space="0" w:color="auto"/>
            </w:tcBorders>
          </w:tcPr>
          <w:p w14:paraId="7333A7AC"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1FB46F72"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6824197D" w14:textId="77777777" w:rsidR="008B07E2" w:rsidRPr="00745B05" w:rsidRDefault="008B07E2" w:rsidP="00745B05">
            <w:pPr>
              <w:spacing w:after="120"/>
              <w:jc w:val="both"/>
            </w:pPr>
          </w:p>
        </w:tc>
        <w:tc>
          <w:tcPr>
            <w:tcW w:w="680" w:type="dxa"/>
            <w:tcBorders>
              <w:left w:val="none" w:sz="0" w:space="0" w:color="auto"/>
            </w:tcBorders>
          </w:tcPr>
          <w:p w14:paraId="4BF2CFA3" w14:textId="77777777" w:rsidR="008B07E2" w:rsidRPr="00745B05" w:rsidRDefault="008B07E2" w:rsidP="00745B05">
            <w:pPr>
              <w:spacing w:after="120"/>
              <w:jc w:val="both"/>
            </w:pPr>
          </w:p>
        </w:tc>
      </w:tr>
      <w:tr w:rsidR="00463924" w:rsidRPr="00745B05" w14:paraId="1748608B" w14:textId="77777777" w:rsidTr="00EE6CFA">
        <w:trPr>
          <w:cnfStyle w:val="000000100000" w:firstRow="0" w:lastRow="0" w:firstColumn="0" w:lastColumn="0" w:oddVBand="0" w:evenVBand="0" w:oddHBand="1" w:evenHBand="0" w:firstRowFirstColumn="0" w:firstRowLastColumn="0" w:lastRowFirstColumn="0" w:lastRowLastColumn="0"/>
          <w:trHeight w:val="208"/>
        </w:trPr>
        <w:tc>
          <w:tcPr>
            <w:tcW w:w="2423" w:type="dxa"/>
            <w:tcBorders>
              <w:right w:val="none" w:sz="0" w:space="0" w:color="auto"/>
            </w:tcBorders>
            <w:hideMark/>
          </w:tcPr>
          <w:p w14:paraId="580DE090" w14:textId="77777777" w:rsidR="008B07E2" w:rsidRPr="00745B05" w:rsidRDefault="008B07E2" w:rsidP="00745B05">
            <w:pPr>
              <w:spacing w:after="120"/>
              <w:jc w:val="both"/>
            </w:pPr>
            <w:r w:rsidRPr="00745B05">
              <w:t>Diphtheria, tetanus, pertussis</w:t>
            </w:r>
          </w:p>
        </w:tc>
        <w:tc>
          <w:tcPr>
            <w:tcW w:w="680" w:type="dxa"/>
            <w:tcBorders>
              <w:left w:val="none" w:sz="0" w:space="0" w:color="auto"/>
              <w:right w:val="none" w:sz="0" w:space="0" w:color="auto"/>
            </w:tcBorders>
          </w:tcPr>
          <w:p w14:paraId="276CE408"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1774DA14"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8DEFC91"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1D8C3592"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26EFF549"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EA1C3CA"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7EE10727" w14:textId="77777777" w:rsidR="008B07E2" w:rsidRPr="00745B05" w:rsidRDefault="008B07E2" w:rsidP="00745B05">
            <w:pPr>
              <w:spacing w:after="120"/>
              <w:jc w:val="both"/>
            </w:pPr>
            <w:r w:rsidRPr="00745B05">
              <w:t>DTP 4</w:t>
            </w:r>
          </w:p>
        </w:tc>
        <w:tc>
          <w:tcPr>
            <w:tcW w:w="680" w:type="dxa"/>
            <w:tcBorders>
              <w:left w:val="none" w:sz="0" w:space="0" w:color="auto"/>
              <w:right w:val="none" w:sz="0" w:space="0" w:color="auto"/>
            </w:tcBorders>
          </w:tcPr>
          <w:p w14:paraId="19DC5D27" w14:textId="77777777" w:rsidR="008B07E2" w:rsidRPr="00745B05" w:rsidRDefault="008B07E2" w:rsidP="00745B05">
            <w:pPr>
              <w:spacing w:after="120"/>
              <w:jc w:val="both"/>
            </w:pPr>
          </w:p>
        </w:tc>
        <w:tc>
          <w:tcPr>
            <w:tcW w:w="680" w:type="dxa"/>
            <w:tcBorders>
              <w:left w:val="none" w:sz="0" w:space="0" w:color="auto"/>
            </w:tcBorders>
          </w:tcPr>
          <w:p w14:paraId="35EE6FEB" w14:textId="77777777" w:rsidR="008B07E2" w:rsidRPr="00745B05" w:rsidRDefault="008B07E2" w:rsidP="00745B05">
            <w:pPr>
              <w:spacing w:after="120"/>
              <w:jc w:val="both"/>
            </w:pPr>
          </w:p>
        </w:tc>
      </w:tr>
      <w:tr w:rsidR="00463924" w:rsidRPr="00745B05" w14:paraId="7DCDF463" w14:textId="77777777" w:rsidTr="00EE6CFA">
        <w:trPr>
          <w:cnfStyle w:val="000000010000" w:firstRow="0" w:lastRow="0" w:firstColumn="0" w:lastColumn="0" w:oddVBand="0" w:evenVBand="0" w:oddHBand="0" w:evenHBand="1" w:firstRowFirstColumn="0" w:firstRowLastColumn="0" w:lastRowFirstColumn="0" w:lastRowLastColumn="0"/>
          <w:trHeight w:val="208"/>
        </w:trPr>
        <w:tc>
          <w:tcPr>
            <w:tcW w:w="2423" w:type="dxa"/>
            <w:tcBorders>
              <w:right w:val="none" w:sz="0" w:space="0" w:color="auto"/>
            </w:tcBorders>
            <w:hideMark/>
          </w:tcPr>
          <w:p w14:paraId="4EAC63A0" w14:textId="77777777" w:rsidR="008B07E2" w:rsidRPr="00745B05" w:rsidRDefault="008B07E2" w:rsidP="00745B05">
            <w:pPr>
              <w:spacing w:after="120"/>
              <w:jc w:val="both"/>
            </w:pPr>
            <w:r w:rsidRPr="00745B05">
              <w:t>Poliomyelitis (bivalent)</w:t>
            </w:r>
          </w:p>
        </w:tc>
        <w:tc>
          <w:tcPr>
            <w:tcW w:w="680" w:type="dxa"/>
            <w:tcBorders>
              <w:left w:val="none" w:sz="0" w:space="0" w:color="auto"/>
              <w:right w:val="none" w:sz="0" w:space="0" w:color="auto"/>
            </w:tcBorders>
          </w:tcPr>
          <w:p w14:paraId="4676D4A1"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7C806B8"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2FB69FB4" w14:textId="77777777" w:rsidR="008B07E2" w:rsidRPr="00745B05" w:rsidRDefault="008B07E2" w:rsidP="00745B05">
            <w:pPr>
              <w:spacing w:after="120"/>
              <w:jc w:val="both"/>
              <w:rPr>
                <w:strike/>
              </w:rPr>
            </w:pPr>
          </w:p>
        </w:tc>
        <w:tc>
          <w:tcPr>
            <w:tcW w:w="680" w:type="dxa"/>
            <w:tcBorders>
              <w:left w:val="none" w:sz="0" w:space="0" w:color="auto"/>
              <w:right w:val="none" w:sz="0" w:space="0" w:color="auto"/>
            </w:tcBorders>
          </w:tcPr>
          <w:p w14:paraId="0C199496" w14:textId="77777777" w:rsidR="008B07E2" w:rsidRPr="00745B05" w:rsidRDefault="008B07E2" w:rsidP="00745B05">
            <w:pPr>
              <w:spacing w:after="120"/>
              <w:jc w:val="both"/>
              <w:rPr>
                <w:strike/>
              </w:rPr>
            </w:pPr>
          </w:p>
        </w:tc>
        <w:tc>
          <w:tcPr>
            <w:tcW w:w="680" w:type="dxa"/>
            <w:tcBorders>
              <w:left w:val="none" w:sz="0" w:space="0" w:color="auto"/>
              <w:right w:val="none" w:sz="0" w:space="0" w:color="auto"/>
            </w:tcBorders>
          </w:tcPr>
          <w:p w14:paraId="4C65E9F3" w14:textId="77777777" w:rsidR="008B07E2" w:rsidRPr="00745B05" w:rsidRDefault="008B07E2" w:rsidP="00745B05">
            <w:pPr>
              <w:spacing w:after="120"/>
              <w:jc w:val="both"/>
              <w:rPr>
                <w:strike/>
              </w:rPr>
            </w:pPr>
          </w:p>
        </w:tc>
        <w:tc>
          <w:tcPr>
            <w:tcW w:w="680" w:type="dxa"/>
            <w:tcBorders>
              <w:left w:val="none" w:sz="0" w:space="0" w:color="auto"/>
              <w:right w:val="none" w:sz="0" w:space="0" w:color="auto"/>
            </w:tcBorders>
          </w:tcPr>
          <w:p w14:paraId="7CCCF69A"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5E1D5E4A" w14:textId="77777777" w:rsidR="008B07E2" w:rsidRPr="00745B05" w:rsidRDefault="008B07E2" w:rsidP="00745B05">
            <w:pPr>
              <w:spacing w:after="120"/>
              <w:jc w:val="both"/>
            </w:pPr>
            <w:r w:rsidRPr="00745B05">
              <w:t>OPV 4</w:t>
            </w:r>
          </w:p>
        </w:tc>
        <w:tc>
          <w:tcPr>
            <w:tcW w:w="680" w:type="dxa"/>
            <w:tcBorders>
              <w:left w:val="none" w:sz="0" w:space="0" w:color="auto"/>
              <w:right w:val="none" w:sz="0" w:space="0" w:color="auto"/>
            </w:tcBorders>
            <w:hideMark/>
          </w:tcPr>
          <w:p w14:paraId="27B72FE6" w14:textId="77777777" w:rsidR="008B07E2" w:rsidRPr="00745B05" w:rsidRDefault="008B07E2" w:rsidP="00745B05">
            <w:pPr>
              <w:spacing w:after="120"/>
              <w:jc w:val="both"/>
            </w:pPr>
            <w:r w:rsidRPr="00745B05">
              <w:t>OPV 5</w:t>
            </w:r>
          </w:p>
        </w:tc>
        <w:tc>
          <w:tcPr>
            <w:tcW w:w="680" w:type="dxa"/>
            <w:tcBorders>
              <w:left w:val="none" w:sz="0" w:space="0" w:color="auto"/>
            </w:tcBorders>
          </w:tcPr>
          <w:p w14:paraId="39B55D6D" w14:textId="77777777" w:rsidR="008B07E2" w:rsidRPr="00745B05" w:rsidRDefault="008B07E2" w:rsidP="00745B05">
            <w:pPr>
              <w:spacing w:after="120"/>
              <w:jc w:val="both"/>
            </w:pPr>
          </w:p>
        </w:tc>
      </w:tr>
      <w:tr w:rsidR="00463924" w:rsidRPr="00745B05" w14:paraId="756BBE40" w14:textId="77777777" w:rsidTr="00EE6CFA">
        <w:trPr>
          <w:cnfStyle w:val="000000100000" w:firstRow="0" w:lastRow="0" w:firstColumn="0" w:lastColumn="0" w:oddVBand="0" w:evenVBand="0" w:oddHBand="1" w:evenHBand="0" w:firstRowFirstColumn="0" w:firstRowLastColumn="0" w:lastRowFirstColumn="0" w:lastRowLastColumn="0"/>
          <w:trHeight w:val="207"/>
        </w:trPr>
        <w:tc>
          <w:tcPr>
            <w:tcW w:w="2423" w:type="dxa"/>
            <w:tcBorders>
              <w:right w:val="none" w:sz="0" w:space="0" w:color="auto"/>
            </w:tcBorders>
            <w:hideMark/>
          </w:tcPr>
          <w:p w14:paraId="61257957" w14:textId="77777777" w:rsidR="008B07E2" w:rsidRPr="00745B05" w:rsidRDefault="008B07E2" w:rsidP="00745B05">
            <w:pPr>
              <w:spacing w:after="120"/>
              <w:jc w:val="both"/>
            </w:pPr>
            <w:r w:rsidRPr="00745B05">
              <w:t>Rotavirus</w:t>
            </w:r>
          </w:p>
        </w:tc>
        <w:tc>
          <w:tcPr>
            <w:tcW w:w="680" w:type="dxa"/>
            <w:tcBorders>
              <w:left w:val="none" w:sz="0" w:space="0" w:color="auto"/>
              <w:right w:val="none" w:sz="0" w:space="0" w:color="auto"/>
            </w:tcBorders>
          </w:tcPr>
          <w:p w14:paraId="75ACF6B6"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0781AAD8"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1483C45D" w14:textId="77777777" w:rsidR="008B07E2" w:rsidRPr="00745B05" w:rsidRDefault="008B07E2" w:rsidP="00745B05">
            <w:pPr>
              <w:spacing w:after="120"/>
              <w:jc w:val="both"/>
            </w:pPr>
            <w:proofErr w:type="spellStart"/>
            <w:r w:rsidRPr="00745B05">
              <w:t>Rota</w:t>
            </w:r>
            <w:proofErr w:type="spellEnd"/>
            <w:r w:rsidRPr="00745B05">
              <w:t xml:space="preserve"> 1</w:t>
            </w:r>
          </w:p>
        </w:tc>
        <w:tc>
          <w:tcPr>
            <w:tcW w:w="680" w:type="dxa"/>
            <w:tcBorders>
              <w:left w:val="none" w:sz="0" w:space="0" w:color="auto"/>
              <w:right w:val="none" w:sz="0" w:space="0" w:color="auto"/>
            </w:tcBorders>
            <w:hideMark/>
          </w:tcPr>
          <w:p w14:paraId="1E10D77D" w14:textId="77777777" w:rsidR="008B07E2" w:rsidRPr="00745B05" w:rsidRDefault="008B07E2" w:rsidP="00745B05">
            <w:pPr>
              <w:spacing w:after="120"/>
              <w:jc w:val="both"/>
            </w:pPr>
            <w:proofErr w:type="spellStart"/>
            <w:r w:rsidRPr="00745B05">
              <w:t>Rota</w:t>
            </w:r>
            <w:proofErr w:type="spellEnd"/>
            <w:r w:rsidRPr="00745B05">
              <w:t xml:space="preserve"> 1</w:t>
            </w:r>
          </w:p>
        </w:tc>
        <w:tc>
          <w:tcPr>
            <w:tcW w:w="680" w:type="dxa"/>
            <w:tcBorders>
              <w:left w:val="none" w:sz="0" w:space="0" w:color="auto"/>
              <w:right w:val="none" w:sz="0" w:space="0" w:color="auto"/>
            </w:tcBorders>
          </w:tcPr>
          <w:p w14:paraId="072796A1"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14CA4527"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2ECBB885"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8728781" w14:textId="77777777" w:rsidR="008B07E2" w:rsidRPr="00745B05" w:rsidRDefault="008B07E2" w:rsidP="00745B05">
            <w:pPr>
              <w:spacing w:after="120"/>
              <w:jc w:val="both"/>
            </w:pPr>
          </w:p>
        </w:tc>
        <w:tc>
          <w:tcPr>
            <w:tcW w:w="680" w:type="dxa"/>
            <w:tcBorders>
              <w:left w:val="none" w:sz="0" w:space="0" w:color="auto"/>
            </w:tcBorders>
          </w:tcPr>
          <w:p w14:paraId="3CC53AC0" w14:textId="77777777" w:rsidR="008B07E2" w:rsidRPr="00745B05" w:rsidRDefault="008B07E2" w:rsidP="00745B05">
            <w:pPr>
              <w:spacing w:after="120"/>
              <w:jc w:val="both"/>
            </w:pPr>
          </w:p>
        </w:tc>
      </w:tr>
      <w:tr w:rsidR="00463924" w:rsidRPr="00745B05" w14:paraId="65721627" w14:textId="77777777" w:rsidTr="00EE6CFA">
        <w:trPr>
          <w:cnfStyle w:val="000000010000" w:firstRow="0" w:lastRow="0" w:firstColumn="0" w:lastColumn="0" w:oddVBand="0" w:evenVBand="0" w:oddHBand="0" w:evenHBand="1" w:firstRowFirstColumn="0" w:firstRowLastColumn="0" w:lastRowFirstColumn="0" w:lastRowLastColumn="0"/>
          <w:trHeight w:val="194"/>
        </w:trPr>
        <w:tc>
          <w:tcPr>
            <w:tcW w:w="2423" w:type="dxa"/>
            <w:tcBorders>
              <w:right w:val="none" w:sz="0" w:space="0" w:color="auto"/>
            </w:tcBorders>
            <w:hideMark/>
          </w:tcPr>
          <w:p w14:paraId="416E89AC" w14:textId="77777777" w:rsidR="008B07E2" w:rsidRPr="00745B05" w:rsidRDefault="008B07E2" w:rsidP="00745B05">
            <w:pPr>
              <w:spacing w:after="120"/>
              <w:jc w:val="both"/>
            </w:pPr>
            <w:r w:rsidRPr="00745B05">
              <w:lastRenderedPageBreak/>
              <w:t>Pneumococcal infection*</w:t>
            </w:r>
          </w:p>
        </w:tc>
        <w:tc>
          <w:tcPr>
            <w:tcW w:w="680" w:type="dxa"/>
            <w:tcBorders>
              <w:left w:val="none" w:sz="0" w:space="0" w:color="auto"/>
              <w:right w:val="none" w:sz="0" w:space="0" w:color="auto"/>
            </w:tcBorders>
          </w:tcPr>
          <w:p w14:paraId="48A45F07"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64DE7DB0"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4688A33A" w14:textId="77777777" w:rsidR="008B07E2" w:rsidRPr="00934002" w:rsidRDefault="00760AF7" w:rsidP="00745B05">
            <w:pPr>
              <w:spacing w:after="120"/>
              <w:jc w:val="both"/>
              <w:rPr>
                <w:lang w:val="en-US"/>
              </w:rPr>
            </w:pPr>
            <w:r>
              <w:rPr>
                <w:lang w:val="en-US"/>
              </w:rPr>
              <w:t>PCV1</w:t>
            </w:r>
          </w:p>
        </w:tc>
        <w:tc>
          <w:tcPr>
            <w:tcW w:w="680" w:type="dxa"/>
            <w:tcBorders>
              <w:left w:val="none" w:sz="0" w:space="0" w:color="auto"/>
              <w:right w:val="none" w:sz="0" w:space="0" w:color="auto"/>
            </w:tcBorders>
            <w:hideMark/>
          </w:tcPr>
          <w:p w14:paraId="02EABD31" w14:textId="458DA19D" w:rsidR="008B07E2" w:rsidRPr="00934002" w:rsidRDefault="008B07E2" w:rsidP="00745B05">
            <w:pPr>
              <w:spacing w:after="120"/>
              <w:jc w:val="both"/>
              <w:rPr>
                <w:rFonts w:ascii="Sylfaen" w:hAnsi="Sylfaen"/>
                <w:lang w:val="ka-GE"/>
              </w:rPr>
            </w:pPr>
            <w:r w:rsidRPr="00745B05">
              <w:t xml:space="preserve">PCV </w:t>
            </w:r>
            <w:r w:rsidR="00760AF7">
              <w:rPr>
                <w:rFonts w:ascii="Sylfaen" w:hAnsi="Sylfaen"/>
                <w:lang w:val="ka-GE"/>
              </w:rPr>
              <w:t>2</w:t>
            </w:r>
          </w:p>
        </w:tc>
        <w:tc>
          <w:tcPr>
            <w:tcW w:w="680" w:type="dxa"/>
            <w:tcBorders>
              <w:left w:val="none" w:sz="0" w:space="0" w:color="auto"/>
              <w:right w:val="none" w:sz="0" w:space="0" w:color="auto"/>
            </w:tcBorders>
            <w:hideMark/>
          </w:tcPr>
          <w:p w14:paraId="0268C178" w14:textId="657DCC1D" w:rsidR="008B07E2" w:rsidRPr="00745B05" w:rsidRDefault="008B07E2" w:rsidP="00745B05">
            <w:pPr>
              <w:spacing w:after="120"/>
              <w:jc w:val="both"/>
            </w:pPr>
          </w:p>
        </w:tc>
        <w:tc>
          <w:tcPr>
            <w:tcW w:w="680" w:type="dxa"/>
            <w:tcBorders>
              <w:left w:val="none" w:sz="0" w:space="0" w:color="auto"/>
              <w:right w:val="none" w:sz="0" w:space="0" w:color="auto"/>
            </w:tcBorders>
            <w:hideMark/>
          </w:tcPr>
          <w:p w14:paraId="07D2C2B6" w14:textId="77777777" w:rsidR="008B07E2" w:rsidRPr="00745B05" w:rsidRDefault="008B07E2" w:rsidP="00745B05">
            <w:pPr>
              <w:spacing w:after="120"/>
              <w:jc w:val="both"/>
            </w:pPr>
            <w:r w:rsidRPr="00745B05">
              <w:t>PCV 3</w:t>
            </w:r>
          </w:p>
        </w:tc>
        <w:tc>
          <w:tcPr>
            <w:tcW w:w="680" w:type="dxa"/>
            <w:tcBorders>
              <w:left w:val="none" w:sz="0" w:space="0" w:color="auto"/>
              <w:right w:val="none" w:sz="0" w:space="0" w:color="auto"/>
            </w:tcBorders>
          </w:tcPr>
          <w:p w14:paraId="3B846760"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617EA6FB" w14:textId="77777777" w:rsidR="008B07E2" w:rsidRPr="00745B05" w:rsidRDefault="008B07E2" w:rsidP="00745B05">
            <w:pPr>
              <w:spacing w:after="120"/>
              <w:jc w:val="both"/>
            </w:pPr>
          </w:p>
        </w:tc>
        <w:tc>
          <w:tcPr>
            <w:tcW w:w="680" w:type="dxa"/>
            <w:tcBorders>
              <w:left w:val="none" w:sz="0" w:space="0" w:color="auto"/>
            </w:tcBorders>
          </w:tcPr>
          <w:p w14:paraId="52D8E265" w14:textId="77777777" w:rsidR="008B07E2" w:rsidRPr="00745B05" w:rsidRDefault="008B07E2" w:rsidP="00745B05">
            <w:pPr>
              <w:spacing w:after="120"/>
              <w:jc w:val="both"/>
            </w:pPr>
          </w:p>
        </w:tc>
      </w:tr>
      <w:tr w:rsidR="00463924" w:rsidRPr="00745B05" w14:paraId="7B0A9083" w14:textId="77777777" w:rsidTr="00EE6CFA">
        <w:trPr>
          <w:cnfStyle w:val="000000100000" w:firstRow="0" w:lastRow="0" w:firstColumn="0" w:lastColumn="0" w:oddVBand="0" w:evenVBand="0" w:oddHBand="1" w:evenHBand="0" w:firstRowFirstColumn="0" w:firstRowLastColumn="0" w:lastRowFirstColumn="0" w:lastRowLastColumn="0"/>
          <w:trHeight w:val="180"/>
        </w:trPr>
        <w:tc>
          <w:tcPr>
            <w:tcW w:w="2423" w:type="dxa"/>
            <w:tcBorders>
              <w:right w:val="none" w:sz="0" w:space="0" w:color="auto"/>
            </w:tcBorders>
            <w:hideMark/>
          </w:tcPr>
          <w:p w14:paraId="64C8D1B9" w14:textId="77777777" w:rsidR="008B07E2" w:rsidRPr="00745B05" w:rsidRDefault="008B07E2" w:rsidP="00745B05">
            <w:pPr>
              <w:spacing w:after="120"/>
              <w:jc w:val="both"/>
            </w:pPr>
            <w:r w:rsidRPr="00745B05">
              <w:t>Measles, mumps, rubella</w:t>
            </w:r>
          </w:p>
        </w:tc>
        <w:tc>
          <w:tcPr>
            <w:tcW w:w="680" w:type="dxa"/>
            <w:tcBorders>
              <w:left w:val="none" w:sz="0" w:space="0" w:color="auto"/>
              <w:right w:val="none" w:sz="0" w:space="0" w:color="auto"/>
            </w:tcBorders>
          </w:tcPr>
          <w:p w14:paraId="07229435"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49C5B3E"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0D6536E3"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EF76260"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385FAC0"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75F19DF2" w14:textId="77777777" w:rsidR="008B07E2" w:rsidRPr="00745B05" w:rsidRDefault="008B07E2" w:rsidP="00745B05">
            <w:pPr>
              <w:spacing w:after="120"/>
              <w:jc w:val="both"/>
            </w:pPr>
            <w:r w:rsidRPr="00745B05">
              <w:t>MMR 1</w:t>
            </w:r>
          </w:p>
        </w:tc>
        <w:tc>
          <w:tcPr>
            <w:tcW w:w="680" w:type="dxa"/>
            <w:tcBorders>
              <w:left w:val="none" w:sz="0" w:space="0" w:color="auto"/>
              <w:right w:val="none" w:sz="0" w:space="0" w:color="auto"/>
            </w:tcBorders>
          </w:tcPr>
          <w:p w14:paraId="5145330A"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66C3F6A6" w14:textId="77777777" w:rsidR="008B07E2" w:rsidRPr="00745B05" w:rsidRDefault="008B07E2" w:rsidP="00745B05">
            <w:pPr>
              <w:spacing w:after="120"/>
              <w:jc w:val="both"/>
            </w:pPr>
            <w:r w:rsidRPr="00745B05">
              <w:t>MMR 2</w:t>
            </w:r>
          </w:p>
        </w:tc>
        <w:tc>
          <w:tcPr>
            <w:tcW w:w="680" w:type="dxa"/>
            <w:tcBorders>
              <w:left w:val="none" w:sz="0" w:space="0" w:color="auto"/>
            </w:tcBorders>
          </w:tcPr>
          <w:p w14:paraId="06DA2D5A" w14:textId="77777777" w:rsidR="008B07E2" w:rsidRPr="00745B05" w:rsidRDefault="008B07E2" w:rsidP="00745B05">
            <w:pPr>
              <w:spacing w:after="120"/>
              <w:jc w:val="both"/>
            </w:pPr>
          </w:p>
        </w:tc>
      </w:tr>
      <w:tr w:rsidR="00463924" w:rsidRPr="00745B05" w14:paraId="5D05CBCD" w14:textId="77777777" w:rsidTr="00EE6CFA">
        <w:trPr>
          <w:cnfStyle w:val="000000010000" w:firstRow="0" w:lastRow="0" w:firstColumn="0" w:lastColumn="0" w:oddVBand="0" w:evenVBand="0" w:oddHBand="0" w:evenHBand="1" w:firstRowFirstColumn="0" w:firstRowLastColumn="0" w:lastRowFirstColumn="0" w:lastRowLastColumn="0"/>
          <w:trHeight w:val="165"/>
        </w:trPr>
        <w:tc>
          <w:tcPr>
            <w:tcW w:w="2423" w:type="dxa"/>
            <w:tcBorders>
              <w:right w:val="none" w:sz="0" w:space="0" w:color="auto"/>
            </w:tcBorders>
            <w:hideMark/>
          </w:tcPr>
          <w:p w14:paraId="5F56E1FB" w14:textId="77777777" w:rsidR="008B07E2" w:rsidRPr="00745B05" w:rsidRDefault="008B07E2" w:rsidP="00745B05">
            <w:pPr>
              <w:spacing w:after="120"/>
              <w:jc w:val="both"/>
            </w:pPr>
            <w:r w:rsidRPr="00745B05">
              <w:t>Diphtheria, tetanus</w:t>
            </w:r>
          </w:p>
        </w:tc>
        <w:tc>
          <w:tcPr>
            <w:tcW w:w="680" w:type="dxa"/>
            <w:tcBorders>
              <w:left w:val="none" w:sz="0" w:space="0" w:color="auto"/>
              <w:right w:val="none" w:sz="0" w:space="0" w:color="auto"/>
            </w:tcBorders>
          </w:tcPr>
          <w:p w14:paraId="232845B5"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5B06FD54"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363171C8"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21E6DF93"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311BBCAE"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1022347C"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0B442149" w14:textId="77777777" w:rsidR="008B07E2" w:rsidRPr="00745B05" w:rsidRDefault="008B07E2" w:rsidP="00745B05">
            <w:pPr>
              <w:spacing w:after="120"/>
              <w:jc w:val="both"/>
            </w:pPr>
          </w:p>
        </w:tc>
        <w:tc>
          <w:tcPr>
            <w:tcW w:w="680" w:type="dxa"/>
            <w:tcBorders>
              <w:left w:val="none" w:sz="0" w:space="0" w:color="auto"/>
              <w:right w:val="none" w:sz="0" w:space="0" w:color="auto"/>
            </w:tcBorders>
            <w:hideMark/>
          </w:tcPr>
          <w:p w14:paraId="4FBDB5C0" w14:textId="77777777" w:rsidR="008B07E2" w:rsidRPr="00745B05" w:rsidRDefault="008B07E2" w:rsidP="00745B05">
            <w:pPr>
              <w:spacing w:after="120"/>
              <w:jc w:val="both"/>
            </w:pPr>
            <w:r w:rsidRPr="00745B05">
              <w:t>DT 5</w:t>
            </w:r>
          </w:p>
        </w:tc>
        <w:tc>
          <w:tcPr>
            <w:tcW w:w="680" w:type="dxa"/>
            <w:tcBorders>
              <w:left w:val="none" w:sz="0" w:space="0" w:color="auto"/>
            </w:tcBorders>
          </w:tcPr>
          <w:p w14:paraId="3BF2647C" w14:textId="77777777" w:rsidR="008B07E2" w:rsidRPr="00745B05" w:rsidRDefault="008B07E2" w:rsidP="00745B05">
            <w:pPr>
              <w:spacing w:after="120"/>
              <w:jc w:val="both"/>
            </w:pPr>
          </w:p>
        </w:tc>
      </w:tr>
      <w:tr w:rsidR="00463924" w:rsidRPr="00745B05" w14:paraId="24D862F7" w14:textId="77777777" w:rsidTr="00EE6CFA">
        <w:trPr>
          <w:cnfStyle w:val="000000100000" w:firstRow="0" w:lastRow="0" w:firstColumn="0" w:lastColumn="0" w:oddVBand="0" w:evenVBand="0" w:oddHBand="1" w:evenHBand="0" w:firstRowFirstColumn="0" w:firstRowLastColumn="0" w:lastRowFirstColumn="0" w:lastRowLastColumn="0"/>
          <w:trHeight w:val="225"/>
        </w:trPr>
        <w:tc>
          <w:tcPr>
            <w:tcW w:w="2423" w:type="dxa"/>
            <w:tcBorders>
              <w:right w:val="none" w:sz="0" w:space="0" w:color="auto"/>
            </w:tcBorders>
            <w:hideMark/>
          </w:tcPr>
          <w:p w14:paraId="426860BF" w14:textId="77777777" w:rsidR="008B07E2" w:rsidRPr="00745B05" w:rsidRDefault="008B07E2" w:rsidP="00745B05">
            <w:pPr>
              <w:spacing w:after="120"/>
              <w:jc w:val="both"/>
            </w:pPr>
            <w:r w:rsidRPr="00745B05">
              <w:t>Tetanus, diphtheria</w:t>
            </w:r>
          </w:p>
        </w:tc>
        <w:tc>
          <w:tcPr>
            <w:tcW w:w="680" w:type="dxa"/>
            <w:tcBorders>
              <w:left w:val="none" w:sz="0" w:space="0" w:color="auto"/>
              <w:right w:val="none" w:sz="0" w:space="0" w:color="auto"/>
            </w:tcBorders>
          </w:tcPr>
          <w:p w14:paraId="39546118"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51DAA29"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0E15DBF0"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77A32F2C"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4A559289"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4FE36CCF"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62D20F46" w14:textId="77777777" w:rsidR="008B07E2" w:rsidRPr="00745B05" w:rsidRDefault="008B07E2" w:rsidP="00745B05">
            <w:pPr>
              <w:spacing w:after="120"/>
              <w:jc w:val="both"/>
            </w:pPr>
          </w:p>
        </w:tc>
        <w:tc>
          <w:tcPr>
            <w:tcW w:w="680" w:type="dxa"/>
            <w:tcBorders>
              <w:left w:val="none" w:sz="0" w:space="0" w:color="auto"/>
              <w:right w:val="none" w:sz="0" w:space="0" w:color="auto"/>
            </w:tcBorders>
          </w:tcPr>
          <w:p w14:paraId="2FA0D49C" w14:textId="77777777" w:rsidR="008B07E2" w:rsidRPr="00745B05" w:rsidRDefault="008B07E2" w:rsidP="00745B05">
            <w:pPr>
              <w:spacing w:after="120"/>
              <w:jc w:val="both"/>
            </w:pPr>
          </w:p>
        </w:tc>
        <w:tc>
          <w:tcPr>
            <w:tcW w:w="680" w:type="dxa"/>
            <w:tcBorders>
              <w:left w:val="none" w:sz="0" w:space="0" w:color="auto"/>
            </w:tcBorders>
            <w:hideMark/>
          </w:tcPr>
          <w:p w14:paraId="480938E4" w14:textId="77777777" w:rsidR="008B07E2" w:rsidRPr="00745B05" w:rsidRDefault="008B07E2" w:rsidP="00745B05">
            <w:pPr>
              <w:spacing w:after="120"/>
              <w:jc w:val="both"/>
            </w:pPr>
            <w:r w:rsidRPr="00745B05">
              <w:t>Td</w:t>
            </w:r>
          </w:p>
        </w:tc>
      </w:tr>
    </w:tbl>
    <w:p w14:paraId="1C5952EF" w14:textId="77777777" w:rsidR="008B07E2" w:rsidRPr="00745B05" w:rsidRDefault="00672F0B" w:rsidP="00745B05">
      <w:pPr>
        <w:spacing w:after="120"/>
        <w:jc w:val="both"/>
        <w:rPr>
          <w:szCs w:val="22"/>
        </w:rPr>
      </w:pPr>
      <w:proofErr w:type="gramStart"/>
      <w:r w:rsidRPr="00745B05">
        <w:rPr>
          <w:szCs w:val="22"/>
        </w:rPr>
        <w:t>h</w:t>
      </w:r>
      <w:proofErr w:type="gramEnd"/>
      <w:r w:rsidRPr="00745B05">
        <w:rPr>
          <w:szCs w:val="22"/>
        </w:rPr>
        <w:t>: hours, d: days, m: months; y: years</w:t>
      </w:r>
    </w:p>
    <w:p w14:paraId="059F19D1" w14:textId="77777777" w:rsidR="00401565" w:rsidRDefault="00401565" w:rsidP="00745B05">
      <w:pPr>
        <w:pStyle w:val="Heading2"/>
        <w:spacing w:before="0" w:after="120"/>
        <w:jc w:val="both"/>
        <w:rPr>
          <w:rFonts w:asciiTheme="minorHAnsi" w:hAnsiTheme="minorHAnsi"/>
          <w:sz w:val="22"/>
          <w:szCs w:val="22"/>
        </w:rPr>
      </w:pPr>
      <w:bookmarkStart w:id="4" w:name="_Toc352323653"/>
    </w:p>
    <w:p w14:paraId="29CF4CF4" w14:textId="77777777" w:rsidR="00A3449E" w:rsidRPr="00745B05" w:rsidRDefault="00EC7D5D" w:rsidP="00745B05">
      <w:pPr>
        <w:pStyle w:val="Heading2"/>
        <w:spacing w:before="0" w:after="120"/>
        <w:jc w:val="both"/>
        <w:rPr>
          <w:rFonts w:asciiTheme="minorHAnsi" w:hAnsiTheme="minorHAnsi"/>
          <w:sz w:val="22"/>
          <w:szCs w:val="22"/>
        </w:rPr>
      </w:pPr>
      <w:r w:rsidRPr="00745B05">
        <w:rPr>
          <w:rFonts w:asciiTheme="minorHAnsi" w:hAnsiTheme="minorHAnsi"/>
          <w:sz w:val="22"/>
          <w:szCs w:val="22"/>
        </w:rPr>
        <w:t>2</w:t>
      </w:r>
      <w:r w:rsidR="00A3449E" w:rsidRPr="00745B05">
        <w:rPr>
          <w:rFonts w:asciiTheme="minorHAnsi" w:hAnsiTheme="minorHAnsi"/>
          <w:sz w:val="22"/>
          <w:szCs w:val="22"/>
        </w:rPr>
        <w:t>.2 Vaccine coverage</w:t>
      </w:r>
      <w:bookmarkEnd w:id="4"/>
      <w:r w:rsidR="00553A17" w:rsidRPr="00745B05">
        <w:rPr>
          <w:rFonts w:asciiTheme="minorHAnsi" w:hAnsiTheme="minorHAnsi"/>
          <w:sz w:val="22"/>
          <w:szCs w:val="22"/>
        </w:rPr>
        <w:t xml:space="preserve"> </w:t>
      </w:r>
    </w:p>
    <w:p w14:paraId="10C7F3FA" w14:textId="77777777" w:rsidR="00BE0BC2" w:rsidRPr="00745B05" w:rsidRDefault="008B07E2" w:rsidP="00745B05">
      <w:pPr>
        <w:spacing w:after="120"/>
        <w:jc w:val="both"/>
        <w:rPr>
          <w:szCs w:val="22"/>
        </w:rPr>
      </w:pPr>
      <w:r w:rsidRPr="00153499">
        <w:rPr>
          <w:szCs w:val="22"/>
        </w:rPr>
        <w:t>Immunization coverage in G</w:t>
      </w:r>
      <w:r w:rsidR="00403351" w:rsidRPr="00153499">
        <w:rPr>
          <w:szCs w:val="22"/>
        </w:rPr>
        <w:t>eorgia was</w:t>
      </w:r>
      <w:r w:rsidR="006443D8" w:rsidRPr="00153499">
        <w:rPr>
          <w:szCs w:val="22"/>
        </w:rPr>
        <w:t xml:space="preserve"> high until 1990</w:t>
      </w:r>
      <w:r w:rsidR="006443D8" w:rsidRPr="00153499">
        <w:rPr>
          <w:rStyle w:val="FootnoteReference"/>
          <w:szCs w:val="22"/>
        </w:rPr>
        <w:footnoteReference w:id="1"/>
      </w:r>
      <w:r w:rsidR="00553A17" w:rsidRPr="00153499">
        <w:rPr>
          <w:szCs w:val="22"/>
        </w:rPr>
        <w:t xml:space="preserve"> but</w:t>
      </w:r>
      <w:r w:rsidR="00403351" w:rsidRPr="00153499">
        <w:rPr>
          <w:szCs w:val="22"/>
        </w:rPr>
        <w:t xml:space="preserve"> declined </w:t>
      </w:r>
      <w:r w:rsidRPr="00153499">
        <w:rPr>
          <w:szCs w:val="22"/>
        </w:rPr>
        <w:t>during the immediate period after the regaining of independence and subsequent armed conflicts and economic crisis</w:t>
      </w:r>
      <w:r w:rsidR="00403351" w:rsidRPr="00153499">
        <w:rPr>
          <w:szCs w:val="22"/>
        </w:rPr>
        <w:t xml:space="preserve"> of the 1990s</w:t>
      </w:r>
      <w:r w:rsidRPr="00153499">
        <w:rPr>
          <w:szCs w:val="22"/>
        </w:rPr>
        <w:t xml:space="preserve">.  Although immunization services have improved in the last decade, major challenges remain, as demonstrated by </w:t>
      </w:r>
      <w:r w:rsidR="00403351" w:rsidRPr="00153499">
        <w:rPr>
          <w:szCs w:val="22"/>
        </w:rPr>
        <w:t xml:space="preserve">the </w:t>
      </w:r>
      <w:r w:rsidRPr="00153499">
        <w:rPr>
          <w:szCs w:val="22"/>
        </w:rPr>
        <w:t>occurrence of outbreaks of vac</w:t>
      </w:r>
      <w:r w:rsidR="00403351" w:rsidRPr="00153499">
        <w:rPr>
          <w:szCs w:val="22"/>
        </w:rPr>
        <w:t>cine-preventable diseases (VPD)</w:t>
      </w:r>
      <w:r w:rsidRPr="00153499">
        <w:rPr>
          <w:szCs w:val="22"/>
        </w:rPr>
        <w:t xml:space="preserve"> such as measles and rubella.  Reported coverage remai</w:t>
      </w:r>
      <w:r w:rsidR="00345A9D" w:rsidRPr="00745B05">
        <w:rPr>
          <w:szCs w:val="22"/>
        </w:rPr>
        <w:t>n</w:t>
      </w:r>
      <w:r w:rsidR="00A84EC2" w:rsidRPr="00745B05">
        <w:rPr>
          <w:szCs w:val="22"/>
        </w:rPr>
        <w:t>s suboptimal for most antigens</w:t>
      </w:r>
      <w:r w:rsidR="00553A17" w:rsidRPr="00745B05">
        <w:rPr>
          <w:szCs w:val="22"/>
        </w:rPr>
        <w:t xml:space="preserve">. </w:t>
      </w:r>
    </w:p>
    <w:p w14:paraId="61E76E4C" w14:textId="77777777" w:rsidR="00E622E1" w:rsidRPr="00745B05" w:rsidRDefault="00553A17" w:rsidP="00745B05">
      <w:pPr>
        <w:spacing w:after="120"/>
        <w:jc w:val="both"/>
        <w:rPr>
          <w:szCs w:val="22"/>
        </w:rPr>
      </w:pPr>
      <w:r w:rsidRPr="00745B05">
        <w:rPr>
          <w:szCs w:val="22"/>
        </w:rPr>
        <w:t xml:space="preserve">There are three </w:t>
      </w:r>
      <w:r w:rsidR="00EB45B8" w:rsidRPr="00745B05">
        <w:rPr>
          <w:szCs w:val="22"/>
        </w:rPr>
        <w:t xml:space="preserve">broad </w:t>
      </w:r>
      <w:r w:rsidR="002077A1" w:rsidRPr="00745B05">
        <w:rPr>
          <w:szCs w:val="22"/>
        </w:rPr>
        <w:t xml:space="preserve">issues to </w:t>
      </w:r>
      <w:r w:rsidR="00EE408E" w:rsidRPr="00745B05">
        <w:rPr>
          <w:szCs w:val="22"/>
        </w:rPr>
        <w:t xml:space="preserve">be aware of </w:t>
      </w:r>
      <w:r w:rsidR="002077A1" w:rsidRPr="00745B05">
        <w:rPr>
          <w:szCs w:val="22"/>
        </w:rPr>
        <w:t>when looking at coverage</w:t>
      </w:r>
      <w:r w:rsidRPr="00745B05">
        <w:rPr>
          <w:szCs w:val="22"/>
        </w:rPr>
        <w:t xml:space="preserve">. </w:t>
      </w:r>
      <w:r w:rsidR="002077A1" w:rsidRPr="00745B05">
        <w:rPr>
          <w:szCs w:val="22"/>
        </w:rPr>
        <w:t xml:space="preserve">Firstly </w:t>
      </w:r>
      <w:r w:rsidR="00EE408E" w:rsidRPr="00745B05">
        <w:rPr>
          <w:szCs w:val="22"/>
        </w:rPr>
        <w:t xml:space="preserve">is measurement where </w:t>
      </w:r>
      <w:r w:rsidRPr="00745B05">
        <w:rPr>
          <w:szCs w:val="22"/>
        </w:rPr>
        <w:t>there are difficulties</w:t>
      </w:r>
      <w:r w:rsidR="008B07E2" w:rsidRPr="00745B05">
        <w:rPr>
          <w:szCs w:val="22"/>
        </w:rPr>
        <w:t xml:space="preserve"> determining target population for vaccination</w:t>
      </w:r>
      <w:r w:rsidR="00EE408E" w:rsidRPr="00745B05">
        <w:rPr>
          <w:szCs w:val="22"/>
        </w:rPr>
        <w:t xml:space="preserve"> due to: l</w:t>
      </w:r>
      <w:r w:rsidR="008B07E2" w:rsidRPr="00745B05">
        <w:rPr>
          <w:szCs w:val="22"/>
        </w:rPr>
        <w:t>ong in</w:t>
      </w:r>
      <w:r w:rsidR="00BE0BC2" w:rsidRPr="00745B05">
        <w:rPr>
          <w:szCs w:val="22"/>
        </w:rPr>
        <w:t xml:space="preserve">tervals between population </w:t>
      </w:r>
      <w:proofErr w:type="gramStart"/>
      <w:r w:rsidR="00BE0BC2" w:rsidRPr="00745B05">
        <w:rPr>
          <w:szCs w:val="22"/>
        </w:rPr>
        <w:t>census’s</w:t>
      </w:r>
      <w:proofErr w:type="gramEnd"/>
      <w:r w:rsidR="008B07E2" w:rsidRPr="00745B05">
        <w:rPr>
          <w:szCs w:val="22"/>
        </w:rPr>
        <w:t>, extensive population migration</w:t>
      </w:r>
      <w:r w:rsidR="002077A1" w:rsidRPr="00745B05">
        <w:rPr>
          <w:szCs w:val="22"/>
        </w:rPr>
        <w:t xml:space="preserve"> within and outside the country</w:t>
      </w:r>
      <w:r w:rsidR="00EE408E" w:rsidRPr="00745B05">
        <w:rPr>
          <w:szCs w:val="22"/>
        </w:rPr>
        <w:t xml:space="preserve"> and</w:t>
      </w:r>
      <w:r w:rsidR="002077A1" w:rsidRPr="00745B05">
        <w:rPr>
          <w:szCs w:val="22"/>
        </w:rPr>
        <w:t xml:space="preserve"> the</w:t>
      </w:r>
      <w:r w:rsidR="008B07E2" w:rsidRPr="00745B05">
        <w:rPr>
          <w:szCs w:val="22"/>
        </w:rPr>
        <w:t xml:space="preserve"> lack of defined catchment populations for health care facilities (HCF) </w:t>
      </w:r>
      <w:r w:rsidR="00BE0BC2" w:rsidRPr="00745B05">
        <w:rPr>
          <w:szCs w:val="22"/>
        </w:rPr>
        <w:t xml:space="preserve">make </w:t>
      </w:r>
      <w:r w:rsidR="008B07E2" w:rsidRPr="00745B05">
        <w:rPr>
          <w:szCs w:val="22"/>
        </w:rPr>
        <w:t xml:space="preserve">accuracy of coverage data questionable.  To address the uncertainty with measuring immunization coverage in Georgia, a nationwide immunization coverage survey is being conducted among three birth cohorts throughout the country. </w:t>
      </w:r>
    </w:p>
    <w:p w14:paraId="067F4775" w14:textId="4B6E8263" w:rsidR="008B07E2" w:rsidRPr="00745B05" w:rsidRDefault="00BE0BC2" w:rsidP="00745B05">
      <w:pPr>
        <w:pStyle w:val="CommentText"/>
        <w:spacing w:after="120"/>
        <w:jc w:val="both"/>
        <w:rPr>
          <w:sz w:val="22"/>
          <w:szCs w:val="22"/>
        </w:rPr>
      </w:pPr>
      <w:r w:rsidRPr="00745B05">
        <w:rPr>
          <w:sz w:val="22"/>
          <w:szCs w:val="22"/>
        </w:rPr>
        <w:t>Secondly, h</w:t>
      </w:r>
      <w:r w:rsidR="00553A17" w:rsidRPr="00745B05">
        <w:rPr>
          <w:sz w:val="22"/>
          <w:szCs w:val="22"/>
        </w:rPr>
        <w:t xml:space="preserve">ealth systems </w:t>
      </w:r>
      <w:r w:rsidR="002077A1" w:rsidRPr="00745B05">
        <w:rPr>
          <w:sz w:val="22"/>
          <w:szCs w:val="22"/>
        </w:rPr>
        <w:t xml:space="preserve">delivery </w:t>
      </w:r>
      <w:r w:rsidR="00BC17EF" w:rsidRPr="00745B05">
        <w:rPr>
          <w:sz w:val="22"/>
          <w:szCs w:val="22"/>
        </w:rPr>
        <w:t xml:space="preserve">changes </w:t>
      </w:r>
      <w:r w:rsidR="00A3449E" w:rsidRPr="00745B05">
        <w:rPr>
          <w:sz w:val="22"/>
          <w:szCs w:val="22"/>
        </w:rPr>
        <w:t xml:space="preserve">in </w:t>
      </w:r>
      <w:r w:rsidR="00553A17" w:rsidRPr="00745B05">
        <w:rPr>
          <w:sz w:val="22"/>
          <w:szCs w:val="22"/>
        </w:rPr>
        <w:t>health care facility (</w:t>
      </w:r>
      <w:r w:rsidR="00A3449E" w:rsidRPr="00745B05">
        <w:rPr>
          <w:sz w:val="22"/>
          <w:szCs w:val="22"/>
        </w:rPr>
        <w:t>HCF</w:t>
      </w:r>
      <w:r w:rsidR="00553A17" w:rsidRPr="00745B05">
        <w:rPr>
          <w:sz w:val="22"/>
          <w:szCs w:val="22"/>
        </w:rPr>
        <w:t>)</w:t>
      </w:r>
      <w:r w:rsidR="00A3449E" w:rsidRPr="00745B05">
        <w:rPr>
          <w:sz w:val="22"/>
          <w:szCs w:val="22"/>
        </w:rPr>
        <w:t xml:space="preserve"> management, operational and financing systems, “optimization” of </w:t>
      </w:r>
      <w:r w:rsidR="00553A17" w:rsidRPr="00745B05">
        <w:rPr>
          <w:sz w:val="22"/>
          <w:szCs w:val="22"/>
        </w:rPr>
        <w:t xml:space="preserve">health </w:t>
      </w:r>
      <w:r w:rsidR="00A3449E" w:rsidRPr="00745B05">
        <w:rPr>
          <w:sz w:val="22"/>
          <w:szCs w:val="22"/>
        </w:rPr>
        <w:t>progra</w:t>
      </w:r>
      <w:r w:rsidR="00553A17" w:rsidRPr="00745B05">
        <w:rPr>
          <w:sz w:val="22"/>
          <w:szCs w:val="22"/>
        </w:rPr>
        <w:t>ms</w:t>
      </w:r>
      <w:r w:rsidR="00A3449E" w:rsidRPr="00745B05">
        <w:rPr>
          <w:sz w:val="22"/>
          <w:szCs w:val="22"/>
        </w:rPr>
        <w:t xml:space="preserve">, lack of geographically defined catchment areas for HCFs and extensive turnover of medical staff has affected the quality of services </w:t>
      </w:r>
      <w:r w:rsidR="00BC17EF" w:rsidRPr="00745B05">
        <w:rPr>
          <w:sz w:val="22"/>
          <w:szCs w:val="22"/>
        </w:rPr>
        <w:t>and motivation of the personnel</w:t>
      </w:r>
      <w:r w:rsidR="002F6400" w:rsidRPr="00745B05">
        <w:rPr>
          <w:sz w:val="22"/>
          <w:szCs w:val="22"/>
        </w:rPr>
        <w:t xml:space="preserve"> which has in turn affected coverage rates.</w:t>
      </w:r>
      <w:r w:rsidR="007B4506" w:rsidRPr="00745B05">
        <w:rPr>
          <w:sz w:val="22"/>
          <w:szCs w:val="22"/>
        </w:rPr>
        <w:t xml:space="preserve"> </w:t>
      </w:r>
      <w:r w:rsidR="00A77A7D">
        <w:rPr>
          <w:sz w:val="22"/>
          <w:szCs w:val="22"/>
        </w:rPr>
        <w:t xml:space="preserve">The </w:t>
      </w:r>
      <w:r w:rsidR="00A3449E" w:rsidRPr="00A77A7D">
        <w:rPr>
          <w:sz w:val="22"/>
          <w:szCs w:val="22"/>
        </w:rPr>
        <w:t>problems with planning target population and delivery of vaccinations</w:t>
      </w:r>
      <w:r w:rsidR="002077A1" w:rsidRPr="00A77A7D">
        <w:rPr>
          <w:sz w:val="22"/>
          <w:szCs w:val="22"/>
        </w:rPr>
        <w:t xml:space="preserve"> are reported</w:t>
      </w:r>
      <w:r w:rsidR="00A3449E" w:rsidRPr="00A77A7D">
        <w:rPr>
          <w:sz w:val="22"/>
          <w:szCs w:val="22"/>
        </w:rPr>
        <w:t>.</w:t>
      </w:r>
      <w:r w:rsidR="00A3449E" w:rsidRPr="00745B05">
        <w:rPr>
          <w:sz w:val="22"/>
          <w:szCs w:val="22"/>
        </w:rPr>
        <w:t xml:space="preserve">  The lack of defined catchment areas creates greatest </w:t>
      </w:r>
      <w:r w:rsidR="00134D17" w:rsidRPr="00745B05">
        <w:rPr>
          <w:sz w:val="22"/>
          <w:szCs w:val="22"/>
        </w:rPr>
        <w:t>problems in</w:t>
      </w:r>
      <w:r w:rsidR="002F6400" w:rsidRPr="00745B05">
        <w:rPr>
          <w:sz w:val="22"/>
          <w:szCs w:val="22"/>
        </w:rPr>
        <w:t xml:space="preserve"> big cities where large numbers of providers exist along with substantial populations </w:t>
      </w:r>
      <w:r w:rsidR="002F6400" w:rsidRPr="00A77A7D">
        <w:rPr>
          <w:sz w:val="22"/>
          <w:szCs w:val="22"/>
        </w:rPr>
        <w:t xml:space="preserve">unregistered </w:t>
      </w:r>
      <w:r w:rsidR="00A3449E" w:rsidRPr="00A77A7D">
        <w:rPr>
          <w:sz w:val="22"/>
          <w:szCs w:val="22"/>
        </w:rPr>
        <w:t>with HCFs</w:t>
      </w:r>
      <w:r w:rsidR="00A3449E" w:rsidRPr="00745B05">
        <w:rPr>
          <w:sz w:val="22"/>
          <w:szCs w:val="22"/>
        </w:rPr>
        <w:t xml:space="preserve">. </w:t>
      </w:r>
      <w:r w:rsidR="0056662A" w:rsidRPr="00745B05">
        <w:rPr>
          <w:sz w:val="22"/>
          <w:szCs w:val="22"/>
        </w:rPr>
        <w:t>The drop-out rate between planned BCG target and Hexavalent target populations is 7.3% (in 2015) and 2.5</w:t>
      </w:r>
      <w:r w:rsidR="00134D17" w:rsidRPr="00745B05">
        <w:rPr>
          <w:sz w:val="22"/>
          <w:szCs w:val="22"/>
        </w:rPr>
        <w:t>% (</w:t>
      </w:r>
      <w:r w:rsidR="0056662A" w:rsidRPr="00745B05">
        <w:rPr>
          <w:sz w:val="22"/>
          <w:szCs w:val="22"/>
        </w:rPr>
        <w:t xml:space="preserve">in 2016). Drop-out rate between provided BCG and Hexa1 is 6.3% in 2015 and 3.4% in 2016. </w:t>
      </w:r>
      <w:r w:rsidRPr="00745B05">
        <w:rPr>
          <w:sz w:val="22"/>
          <w:szCs w:val="22"/>
        </w:rPr>
        <w:t>Other health systems i</w:t>
      </w:r>
      <w:r w:rsidR="00A3449E" w:rsidRPr="00745B05">
        <w:rPr>
          <w:sz w:val="22"/>
          <w:szCs w:val="22"/>
        </w:rPr>
        <w:t>ssues rela</w:t>
      </w:r>
      <w:r w:rsidR="007B4506" w:rsidRPr="00745B05">
        <w:rPr>
          <w:sz w:val="22"/>
          <w:szCs w:val="22"/>
        </w:rPr>
        <w:t>ted to weak</w:t>
      </w:r>
      <w:r w:rsidR="00A3449E" w:rsidRPr="00745B05">
        <w:rPr>
          <w:sz w:val="22"/>
          <w:szCs w:val="22"/>
        </w:rPr>
        <w:t xml:space="preserve"> capacity, </w:t>
      </w:r>
      <w:r w:rsidR="002077A1" w:rsidRPr="00745B05">
        <w:rPr>
          <w:sz w:val="22"/>
          <w:szCs w:val="22"/>
        </w:rPr>
        <w:t xml:space="preserve">poor </w:t>
      </w:r>
      <w:r w:rsidR="00A3449E" w:rsidRPr="00745B05">
        <w:rPr>
          <w:sz w:val="22"/>
          <w:szCs w:val="22"/>
        </w:rPr>
        <w:t>infrastructure and access t</w:t>
      </w:r>
      <w:r w:rsidR="00A84EC2" w:rsidRPr="00745B05">
        <w:rPr>
          <w:sz w:val="22"/>
          <w:szCs w:val="22"/>
        </w:rPr>
        <w:t>o the services</w:t>
      </w:r>
      <w:r w:rsidR="00A3449E" w:rsidRPr="00745B05">
        <w:rPr>
          <w:sz w:val="22"/>
          <w:szCs w:val="22"/>
        </w:rPr>
        <w:t xml:space="preserve"> </w:t>
      </w:r>
      <w:r w:rsidRPr="00745B05">
        <w:rPr>
          <w:sz w:val="22"/>
          <w:szCs w:val="22"/>
        </w:rPr>
        <w:t xml:space="preserve">have been </w:t>
      </w:r>
      <w:r w:rsidR="002077A1" w:rsidRPr="00745B05">
        <w:rPr>
          <w:sz w:val="22"/>
          <w:szCs w:val="22"/>
        </w:rPr>
        <w:t>identified as</w:t>
      </w:r>
      <w:r w:rsidR="00A3449E" w:rsidRPr="00745B05">
        <w:rPr>
          <w:sz w:val="22"/>
          <w:szCs w:val="22"/>
        </w:rPr>
        <w:t xml:space="preserve"> barrier</w:t>
      </w:r>
      <w:r w:rsidR="002077A1" w:rsidRPr="00745B05">
        <w:rPr>
          <w:sz w:val="22"/>
          <w:szCs w:val="22"/>
        </w:rPr>
        <w:t>s to</w:t>
      </w:r>
      <w:r w:rsidR="00A3449E" w:rsidRPr="00745B05">
        <w:rPr>
          <w:sz w:val="22"/>
          <w:szCs w:val="22"/>
        </w:rPr>
        <w:t xml:space="preserve"> </w:t>
      </w:r>
      <w:r w:rsidR="002077A1" w:rsidRPr="00745B05">
        <w:rPr>
          <w:sz w:val="22"/>
          <w:szCs w:val="22"/>
        </w:rPr>
        <w:t xml:space="preserve">high </w:t>
      </w:r>
      <w:r w:rsidR="00A3449E" w:rsidRPr="00745B05">
        <w:rPr>
          <w:sz w:val="22"/>
          <w:szCs w:val="22"/>
        </w:rPr>
        <w:t>vaccination coverage in the country.</w:t>
      </w:r>
    </w:p>
    <w:p w14:paraId="5BE511EB" w14:textId="77777777" w:rsidR="00BE0BC2" w:rsidRPr="00745B05" w:rsidRDefault="00BE0BC2" w:rsidP="00745B05">
      <w:pPr>
        <w:spacing w:after="120"/>
        <w:jc w:val="both"/>
        <w:rPr>
          <w:szCs w:val="22"/>
        </w:rPr>
      </w:pPr>
      <w:r w:rsidRPr="00153499">
        <w:rPr>
          <w:szCs w:val="22"/>
        </w:rPr>
        <w:t>The third major contributor</w:t>
      </w:r>
      <w:r w:rsidR="002F6400" w:rsidRPr="00153499">
        <w:rPr>
          <w:szCs w:val="22"/>
        </w:rPr>
        <w:t>s</w:t>
      </w:r>
      <w:r w:rsidRPr="00153499">
        <w:rPr>
          <w:szCs w:val="22"/>
        </w:rPr>
        <w:t xml:space="preserve"> to low coverage </w:t>
      </w:r>
      <w:r w:rsidR="00EC7D5D" w:rsidRPr="00153499">
        <w:rPr>
          <w:szCs w:val="22"/>
        </w:rPr>
        <w:t xml:space="preserve">and lack of timely vaccination </w:t>
      </w:r>
      <w:r w:rsidR="002F6400" w:rsidRPr="00153499">
        <w:rPr>
          <w:szCs w:val="22"/>
        </w:rPr>
        <w:t>is</w:t>
      </w:r>
      <w:r w:rsidR="002077A1" w:rsidRPr="00153499">
        <w:rPr>
          <w:szCs w:val="22"/>
        </w:rPr>
        <w:t xml:space="preserve"> </w:t>
      </w:r>
      <w:r w:rsidR="002F6400" w:rsidRPr="00153499">
        <w:rPr>
          <w:szCs w:val="22"/>
        </w:rPr>
        <w:t>parent</w:t>
      </w:r>
      <w:r w:rsidR="00EC5EDF" w:rsidRPr="00153499">
        <w:rPr>
          <w:szCs w:val="22"/>
        </w:rPr>
        <w:t xml:space="preserve"> </w:t>
      </w:r>
      <w:r w:rsidR="002F6400" w:rsidRPr="00745B05">
        <w:rPr>
          <w:szCs w:val="22"/>
        </w:rPr>
        <w:t xml:space="preserve">anxiety that creates </w:t>
      </w:r>
      <w:r w:rsidR="002077A1" w:rsidRPr="00745B05">
        <w:rPr>
          <w:szCs w:val="22"/>
        </w:rPr>
        <w:t xml:space="preserve">a significant </w:t>
      </w:r>
      <w:r w:rsidR="007319C2" w:rsidRPr="00745B05">
        <w:rPr>
          <w:szCs w:val="22"/>
        </w:rPr>
        <w:t xml:space="preserve">hesitancy </w:t>
      </w:r>
      <w:r w:rsidR="002F6400" w:rsidRPr="00745B05">
        <w:rPr>
          <w:szCs w:val="22"/>
        </w:rPr>
        <w:t>to</w:t>
      </w:r>
      <w:r w:rsidRPr="00745B05">
        <w:rPr>
          <w:szCs w:val="22"/>
        </w:rPr>
        <w:t xml:space="preserve"> </w:t>
      </w:r>
      <w:r w:rsidR="002077A1" w:rsidRPr="00745B05">
        <w:rPr>
          <w:szCs w:val="22"/>
        </w:rPr>
        <w:t xml:space="preserve">fully </w:t>
      </w:r>
      <w:r w:rsidR="002F6400" w:rsidRPr="00745B05">
        <w:rPr>
          <w:szCs w:val="22"/>
        </w:rPr>
        <w:t xml:space="preserve">vaccinate </w:t>
      </w:r>
      <w:r w:rsidRPr="00745B05">
        <w:rPr>
          <w:szCs w:val="22"/>
        </w:rPr>
        <w:t>children</w:t>
      </w:r>
      <w:r w:rsidR="00EC5EDF" w:rsidRPr="00745B05">
        <w:rPr>
          <w:szCs w:val="22"/>
        </w:rPr>
        <w:t xml:space="preserve"> combined with a lack of </w:t>
      </w:r>
      <w:r w:rsidR="007B4506" w:rsidRPr="00745B05">
        <w:rPr>
          <w:szCs w:val="22"/>
        </w:rPr>
        <w:t>motivation/</w:t>
      </w:r>
      <w:r w:rsidR="00EC5EDF" w:rsidRPr="00745B05">
        <w:rPr>
          <w:szCs w:val="22"/>
        </w:rPr>
        <w:t>confidence to promote in immunization amongst health care workers</w:t>
      </w:r>
      <w:r w:rsidR="002077A1" w:rsidRPr="00745B05">
        <w:rPr>
          <w:szCs w:val="22"/>
        </w:rPr>
        <w:t xml:space="preserve"> themselves.</w:t>
      </w:r>
    </w:p>
    <w:p w14:paraId="7DED49F8" w14:textId="77777777" w:rsidR="00361449" w:rsidRPr="00745B05" w:rsidRDefault="009D750E" w:rsidP="00745B05">
      <w:pPr>
        <w:spacing w:after="120"/>
        <w:jc w:val="both"/>
        <w:rPr>
          <w:szCs w:val="22"/>
        </w:rPr>
      </w:pPr>
      <w:r w:rsidRPr="00745B05">
        <w:rPr>
          <w:szCs w:val="22"/>
        </w:rPr>
        <w:t xml:space="preserve">Some </w:t>
      </w:r>
      <w:r w:rsidR="00361449" w:rsidRPr="00745B05">
        <w:rPr>
          <w:szCs w:val="22"/>
        </w:rPr>
        <w:t>vaccines do better than others</w:t>
      </w:r>
      <w:r w:rsidR="002077A1" w:rsidRPr="00745B05">
        <w:rPr>
          <w:szCs w:val="22"/>
        </w:rPr>
        <w:t xml:space="preserve"> in terms of coverage</w:t>
      </w:r>
      <w:r w:rsidR="00361449" w:rsidRPr="00745B05">
        <w:rPr>
          <w:szCs w:val="22"/>
        </w:rPr>
        <w:t xml:space="preserve">. </w:t>
      </w:r>
      <w:r w:rsidRPr="00745B05">
        <w:rPr>
          <w:szCs w:val="22"/>
        </w:rPr>
        <w:t xml:space="preserve">Vaccines that require a second or third dose such as HEXA </w:t>
      </w:r>
      <w:r w:rsidR="007B4506" w:rsidRPr="00745B05">
        <w:rPr>
          <w:szCs w:val="22"/>
        </w:rPr>
        <w:t xml:space="preserve">or MMR </w:t>
      </w:r>
      <w:r w:rsidRPr="00745B05">
        <w:rPr>
          <w:szCs w:val="22"/>
        </w:rPr>
        <w:t xml:space="preserve">suffer from considerable drop off.  </w:t>
      </w:r>
      <w:proofErr w:type="spellStart"/>
      <w:r w:rsidRPr="00745B05">
        <w:rPr>
          <w:szCs w:val="22"/>
        </w:rPr>
        <w:t>Rota</w:t>
      </w:r>
      <w:proofErr w:type="spellEnd"/>
      <w:r w:rsidRPr="00745B05">
        <w:rPr>
          <w:szCs w:val="22"/>
        </w:rPr>
        <w:t xml:space="preserve"> at 3 months and Td for teenagers both have very poor coverage and are well below the reco</w:t>
      </w:r>
      <w:r w:rsidR="000136A1" w:rsidRPr="00745B05">
        <w:rPr>
          <w:szCs w:val="22"/>
        </w:rPr>
        <w:t>mmended coverage rate with the highest and l</w:t>
      </w:r>
      <w:r w:rsidRPr="00745B05">
        <w:rPr>
          <w:szCs w:val="22"/>
        </w:rPr>
        <w:t>owest regional coverage at around 57% and 38% respectively.</w:t>
      </w:r>
      <w:r w:rsidR="007B4506" w:rsidRPr="00745B05">
        <w:rPr>
          <w:szCs w:val="22"/>
        </w:rPr>
        <w:t xml:space="preserve"> </w:t>
      </w:r>
      <w:proofErr w:type="spellStart"/>
      <w:r w:rsidR="007B4506" w:rsidRPr="00745B05">
        <w:rPr>
          <w:szCs w:val="22"/>
        </w:rPr>
        <w:t>Rota</w:t>
      </w:r>
      <w:proofErr w:type="spellEnd"/>
      <w:r w:rsidR="007B4506" w:rsidRPr="00745B05">
        <w:rPr>
          <w:szCs w:val="22"/>
        </w:rPr>
        <w:t xml:space="preserve"> is relatively new and is considered to be on an upward coverage trajectory while Td at 14 years is </w:t>
      </w:r>
      <w:r w:rsidR="007319C2" w:rsidRPr="00745B05">
        <w:rPr>
          <w:szCs w:val="22"/>
        </w:rPr>
        <w:t xml:space="preserve">at a stagnant </w:t>
      </w:r>
      <w:r w:rsidR="007B4506" w:rsidRPr="00745B05">
        <w:rPr>
          <w:szCs w:val="22"/>
        </w:rPr>
        <w:t xml:space="preserve">low. There remains a substantial group of adults </w:t>
      </w:r>
      <w:r w:rsidR="007319C2" w:rsidRPr="00745B05">
        <w:rPr>
          <w:szCs w:val="22"/>
        </w:rPr>
        <w:t xml:space="preserve">born </w:t>
      </w:r>
      <w:r w:rsidR="007B4506" w:rsidRPr="00745B05">
        <w:rPr>
          <w:szCs w:val="22"/>
        </w:rPr>
        <w:t xml:space="preserve">between </w:t>
      </w:r>
      <w:r w:rsidR="007319C2" w:rsidRPr="00745B05">
        <w:rPr>
          <w:szCs w:val="22"/>
        </w:rPr>
        <w:t>xx and xx that are under protected against measles</w:t>
      </w:r>
      <w:r w:rsidR="007B4506" w:rsidRPr="00745B05">
        <w:rPr>
          <w:szCs w:val="22"/>
        </w:rPr>
        <w:t xml:space="preserve"> to</w:t>
      </w:r>
      <w:r w:rsidR="007319C2" w:rsidRPr="00745B05">
        <w:rPr>
          <w:szCs w:val="22"/>
        </w:rPr>
        <w:t xml:space="preserve"> create a risk of outbreak in the wider population</w:t>
      </w:r>
      <w:r w:rsidR="007B4506" w:rsidRPr="00745B05">
        <w:rPr>
          <w:szCs w:val="22"/>
        </w:rPr>
        <w:t xml:space="preserve">. Elimination of measles will not be </w:t>
      </w:r>
      <w:r w:rsidR="007319C2" w:rsidRPr="00745B05">
        <w:rPr>
          <w:szCs w:val="22"/>
        </w:rPr>
        <w:t xml:space="preserve">achieved in Georgia </w:t>
      </w:r>
      <w:r w:rsidR="007B4506" w:rsidRPr="00745B05">
        <w:rPr>
          <w:szCs w:val="22"/>
        </w:rPr>
        <w:t xml:space="preserve">unless this </w:t>
      </w:r>
      <w:r w:rsidR="007319C2" w:rsidRPr="00745B05">
        <w:rPr>
          <w:szCs w:val="22"/>
        </w:rPr>
        <w:t>is addressed.</w:t>
      </w:r>
    </w:p>
    <w:p w14:paraId="133BBAFD" w14:textId="77777777" w:rsidR="00EB6BCD" w:rsidRPr="00745B05" w:rsidRDefault="00EC7D5D" w:rsidP="00745B05">
      <w:pPr>
        <w:pStyle w:val="Heading2"/>
        <w:spacing w:before="0" w:after="120"/>
        <w:jc w:val="both"/>
        <w:rPr>
          <w:rFonts w:asciiTheme="minorHAnsi" w:hAnsiTheme="minorHAnsi"/>
          <w:sz w:val="22"/>
          <w:szCs w:val="22"/>
        </w:rPr>
      </w:pPr>
      <w:bookmarkStart w:id="5" w:name="_Toc352323654"/>
      <w:r w:rsidRPr="00745B05">
        <w:rPr>
          <w:rFonts w:asciiTheme="minorHAnsi" w:hAnsiTheme="minorHAnsi"/>
          <w:sz w:val="22"/>
          <w:szCs w:val="22"/>
        </w:rPr>
        <w:t>2</w:t>
      </w:r>
      <w:r w:rsidR="00A3449E" w:rsidRPr="00745B05">
        <w:rPr>
          <w:rFonts w:asciiTheme="minorHAnsi" w:hAnsiTheme="minorHAnsi"/>
          <w:sz w:val="22"/>
          <w:szCs w:val="22"/>
        </w:rPr>
        <w:t>.3</w:t>
      </w:r>
      <w:r w:rsidR="008B07E2" w:rsidRPr="00745B05">
        <w:rPr>
          <w:rFonts w:asciiTheme="minorHAnsi" w:hAnsiTheme="minorHAnsi"/>
          <w:sz w:val="22"/>
          <w:szCs w:val="22"/>
        </w:rPr>
        <w:t xml:space="preserve"> </w:t>
      </w:r>
      <w:r w:rsidR="00932B54" w:rsidRPr="00745B05">
        <w:rPr>
          <w:rFonts w:asciiTheme="minorHAnsi" w:hAnsiTheme="minorHAnsi"/>
          <w:sz w:val="22"/>
          <w:szCs w:val="22"/>
        </w:rPr>
        <w:t>Regional and district v</w:t>
      </w:r>
      <w:r w:rsidR="00157F9B" w:rsidRPr="00745B05">
        <w:rPr>
          <w:rFonts w:asciiTheme="minorHAnsi" w:hAnsiTheme="minorHAnsi"/>
          <w:sz w:val="22"/>
          <w:szCs w:val="22"/>
        </w:rPr>
        <w:t>ariations</w:t>
      </w:r>
      <w:r w:rsidR="00021ABC" w:rsidRPr="00745B05">
        <w:rPr>
          <w:rFonts w:asciiTheme="minorHAnsi" w:hAnsiTheme="minorHAnsi"/>
          <w:sz w:val="22"/>
          <w:szCs w:val="22"/>
        </w:rPr>
        <w:t xml:space="preserve"> in coverage rates</w:t>
      </w:r>
      <w:bookmarkEnd w:id="5"/>
    </w:p>
    <w:p w14:paraId="7581342E" w14:textId="77777777" w:rsidR="00053346" w:rsidRPr="00745B05" w:rsidRDefault="00504CB6" w:rsidP="00745B05">
      <w:pPr>
        <w:spacing w:after="120"/>
        <w:jc w:val="both"/>
        <w:rPr>
          <w:szCs w:val="22"/>
        </w:rPr>
      </w:pPr>
      <w:r w:rsidRPr="00153499">
        <w:rPr>
          <w:szCs w:val="22"/>
        </w:rPr>
        <w:t>The majority of the population (</w:t>
      </w:r>
      <w:r w:rsidR="006E0CBA" w:rsidRPr="00153499">
        <w:rPr>
          <w:szCs w:val="22"/>
        </w:rPr>
        <w:t>29.8</w:t>
      </w:r>
      <w:r w:rsidRPr="00153499">
        <w:rPr>
          <w:szCs w:val="22"/>
        </w:rPr>
        <w:t>%)</w:t>
      </w:r>
      <w:r w:rsidR="00214FB0" w:rsidRPr="00153499">
        <w:rPr>
          <w:szCs w:val="22"/>
        </w:rPr>
        <w:t xml:space="preserve"> live in </w:t>
      </w:r>
      <w:r w:rsidRPr="00153499">
        <w:rPr>
          <w:szCs w:val="22"/>
        </w:rPr>
        <w:t xml:space="preserve">Tbilisi the rest of the population is split between </w:t>
      </w:r>
      <w:r w:rsidR="006E0CBA" w:rsidRPr="00153499">
        <w:rPr>
          <w:szCs w:val="22"/>
        </w:rPr>
        <w:t>57</w:t>
      </w:r>
      <w:r w:rsidR="007A2A10" w:rsidRPr="00745B05">
        <w:rPr>
          <w:szCs w:val="22"/>
          <w:lang w:val="ka-GE"/>
        </w:rPr>
        <w:t>, 3</w:t>
      </w:r>
      <w:r w:rsidR="006E0CBA" w:rsidRPr="00153499">
        <w:rPr>
          <w:szCs w:val="22"/>
        </w:rPr>
        <w:t xml:space="preserve"> </w:t>
      </w:r>
      <w:r w:rsidRPr="00153499">
        <w:rPr>
          <w:szCs w:val="22"/>
        </w:rPr>
        <w:t xml:space="preserve">% </w:t>
      </w:r>
      <w:r w:rsidR="00214FB0" w:rsidRPr="00153499">
        <w:rPr>
          <w:szCs w:val="22"/>
        </w:rPr>
        <w:t>urbanised areas</w:t>
      </w:r>
      <w:r w:rsidRPr="00153499">
        <w:rPr>
          <w:szCs w:val="22"/>
        </w:rPr>
        <w:t xml:space="preserve"> and </w:t>
      </w:r>
      <w:r w:rsidR="007A2A10" w:rsidRPr="00745B05">
        <w:rPr>
          <w:szCs w:val="22"/>
          <w:lang w:val="ka-GE"/>
        </w:rPr>
        <w:t xml:space="preserve">42.7 </w:t>
      </w:r>
      <w:r w:rsidRPr="00153499">
        <w:rPr>
          <w:szCs w:val="22"/>
        </w:rPr>
        <w:t>% in rural areas</w:t>
      </w:r>
      <w:r w:rsidR="00214FB0" w:rsidRPr="00153499">
        <w:rPr>
          <w:szCs w:val="22"/>
        </w:rPr>
        <w:t xml:space="preserve">. </w:t>
      </w:r>
      <w:r w:rsidRPr="00153499">
        <w:rPr>
          <w:szCs w:val="22"/>
        </w:rPr>
        <w:t>The urbanised areas tend to have lower coverage rates than rural areas however v</w:t>
      </w:r>
      <w:r w:rsidR="00053346" w:rsidRPr="00153499">
        <w:rPr>
          <w:szCs w:val="22"/>
        </w:rPr>
        <w:t>ariation</w:t>
      </w:r>
      <w:r w:rsidR="00214FB0" w:rsidRPr="00153499">
        <w:rPr>
          <w:szCs w:val="22"/>
        </w:rPr>
        <w:t xml:space="preserve">s in coverage rates </w:t>
      </w:r>
      <w:r w:rsidRPr="00153499">
        <w:rPr>
          <w:szCs w:val="22"/>
        </w:rPr>
        <w:t xml:space="preserve">do </w:t>
      </w:r>
      <w:r w:rsidR="00214FB0" w:rsidRPr="00745B05">
        <w:rPr>
          <w:szCs w:val="22"/>
        </w:rPr>
        <w:t>exist</w:t>
      </w:r>
      <w:r w:rsidR="00053346" w:rsidRPr="00745B05">
        <w:rPr>
          <w:szCs w:val="22"/>
        </w:rPr>
        <w:t xml:space="preserve"> by region </w:t>
      </w:r>
      <w:r w:rsidR="00FB41A0" w:rsidRPr="00745B05">
        <w:rPr>
          <w:szCs w:val="22"/>
        </w:rPr>
        <w:t>and</w:t>
      </w:r>
      <w:r w:rsidR="00214FB0" w:rsidRPr="00745B05">
        <w:rPr>
          <w:szCs w:val="22"/>
        </w:rPr>
        <w:t xml:space="preserve"> within r</w:t>
      </w:r>
      <w:r w:rsidR="00EC5EDF" w:rsidRPr="00745B05">
        <w:rPr>
          <w:szCs w:val="22"/>
        </w:rPr>
        <w:t>egions by districts. Occasionally</w:t>
      </w:r>
      <w:r w:rsidR="006511B0" w:rsidRPr="00745B05">
        <w:rPr>
          <w:szCs w:val="22"/>
        </w:rPr>
        <w:t>,</w:t>
      </w:r>
      <w:r w:rsidR="00EC5EDF" w:rsidRPr="00745B05">
        <w:rPr>
          <w:szCs w:val="22"/>
        </w:rPr>
        <w:t xml:space="preserve"> v</w:t>
      </w:r>
      <w:r w:rsidR="00053346" w:rsidRPr="00745B05">
        <w:rPr>
          <w:szCs w:val="22"/>
        </w:rPr>
        <w:t xml:space="preserve">ariations </w:t>
      </w:r>
      <w:r w:rsidR="006511B0" w:rsidRPr="00745B05">
        <w:rPr>
          <w:szCs w:val="22"/>
        </w:rPr>
        <w:t>between districts can be explained due to</w:t>
      </w:r>
      <w:r w:rsidR="00053346" w:rsidRPr="00745B05">
        <w:rPr>
          <w:szCs w:val="22"/>
        </w:rPr>
        <w:t xml:space="preserve"> </w:t>
      </w:r>
      <w:r w:rsidR="006511B0" w:rsidRPr="00745B05">
        <w:rPr>
          <w:szCs w:val="22"/>
        </w:rPr>
        <w:t xml:space="preserve">the </w:t>
      </w:r>
      <w:r w:rsidR="00053346" w:rsidRPr="00745B05">
        <w:rPr>
          <w:szCs w:val="22"/>
        </w:rPr>
        <w:t>small numbers</w:t>
      </w:r>
      <w:r w:rsidR="006511B0" w:rsidRPr="00745B05">
        <w:rPr>
          <w:szCs w:val="22"/>
        </w:rPr>
        <w:t xml:space="preserve"> </w:t>
      </w:r>
      <w:r w:rsidR="009D750E" w:rsidRPr="00745B05">
        <w:rPr>
          <w:szCs w:val="22"/>
        </w:rPr>
        <w:t xml:space="preserve">where </w:t>
      </w:r>
      <w:r w:rsidR="00EC5EDF" w:rsidRPr="00745B05">
        <w:rPr>
          <w:szCs w:val="22"/>
        </w:rPr>
        <w:t>a few non-</w:t>
      </w:r>
      <w:r w:rsidR="00214FB0" w:rsidRPr="00745B05">
        <w:rPr>
          <w:szCs w:val="22"/>
        </w:rPr>
        <w:lastRenderedPageBreak/>
        <w:t>vaccinated children can ma</w:t>
      </w:r>
      <w:r w:rsidR="006511B0" w:rsidRPr="00745B05">
        <w:rPr>
          <w:szCs w:val="22"/>
        </w:rPr>
        <w:t>ke a variation look substantive.</w:t>
      </w:r>
      <w:r w:rsidR="00214FB0" w:rsidRPr="00745B05">
        <w:rPr>
          <w:szCs w:val="22"/>
        </w:rPr>
        <w:t xml:space="preserve"> </w:t>
      </w:r>
      <w:r w:rsidRPr="00745B05">
        <w:rPr>
          <w:szCs w:val="22"/>
        </w:rPr>
        <w:t xml:space="preserve">Small numbers is </w:t>
      </w:r>
      <w:r w:rsidR="006511B0" w:rsidRPr="00745B05">
        <w:rPr>
          <w:szCs w:val="22"/>
        </w:rPr>
        <w:t xml:space="preserve">not always the reason behind the variations </w:t>
      </w:r>
      <w:r w:rsidRPr="00745B05">
        <w:rPr>
          <w:szCs w:val="22"/>
        </w:rPr>
        <w:t>at district level and</w:t>
      </w:r>
      <w:r w:rsidR="006511B0" w:rsidRPr="00745B05">
        <w:rPr>
          <w:szCs w:val="22"/>
        </w:rPr>
        <w:t xml:space="preserve"> m</w:t>
      </w:r>
      <w:r w:rsidR="00214FB0" w:rsidRPr="00745B05">
        <w:rPr>
          <w:szCs w:val="22"/>
        </w:rPr>
        <w:t>ore needs to be done to unpack the variations and the reasons behind</w:t>
      </w:r>
      <w:r w:rsidR="006511B0" w:rsidRPr="00745B05">
        <w:rPr>
          <w:szCs w:val="22"/>
        </w:rPr>
        <w:t xml:space="preserve"> them</w:t>
      </w:r>
      <w:r w:rsidRPr="00745B05">
        <w:rPr>
          <w:szCs w:val="22"/>
        </w:rPr>
        <w:t>. This will include</w:t>
      </w:r>
      <w:r w:rsidR="00EC5EDF" w:rsidRPr="00745B05">
        <w:rPr>
          <w:szCs w:val="22"/>
        </w:rPr>
        <w:t xml:space="preserve"> examining different population groups suc</w:t>
      </w:r>
      <w:r w:rsidR="00EC7D5D" w:rsidRPr="00745B05">
        <w:rPr>
          <w:szCs w:val="22"/>
        </w:rPr>
        <w:t xml:space="preserve">h as </w:t>
      </w:r>
      <w:r w:rsidR="00EC5EDF" w:rsidRPr="00745B05">
        <w:rPr>
          <w:szCs w:val="22"/>
        </w:rPr>
        <w:t>ethnic minorities, refugees, people displaced by conflict or war who are often cited as being less likely to have their children vaccinated.</w:t>
      </w:r>
      <w:r w:rsidR="000136A1" w:rsidRPr="00745B05">
        <w:rPr>
          <w:szCs w:val="22"/>
        </w:rPr>
        <w:t xml:space="preserve"> </w:t>
      </w:r>
      <w:r w:rsidRPr="00745B05">
        <w:rPr>
          <w:szCs w:val="22"/>
        </w:rPr>
        <w:t>It also further justifies the need for district level communication plans where specific challenges can be better addressed.</w:t>
      </w:r>
    </w:p>
    <w:p w14:paraId="78BBB25B" w14:textId="77777777" w:rsidR="00DA0F18" w:rsidRPr="00153499" w:rsidRDefault="00EB6BCD" w:rsidP="00745B05">
      <w:pPr>
        <w:spacing w:after="120"/>
        <w:jc w:val="both"/>
        <w:rPr>
          <w:szCs w:val="22"/>
        </w:rPr>
      </w:pPr>
      <w:r w:rsidRPr="00153499">
        <w:rPr>
          <w:noProof/>
          <w:szCs w:val="22"/>
          <w:lang w:val="en-US"/>
        </w:rPr>
        <w:drawing>
          <wp:inline distT="0" distB="0" distL="0" distR="0" wp14:anchorId="1301D619" wp14:editId="487F294A">
            <wp:extent cx="4675695" cy="34645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153" cy="3469353"/>
                    </a:xfrm>
                    <a:prstGeom prst="rect">
                      <a:avLst/>
                    </a:prstGeom>
                    <a:noFill/>
                    <a:ln>
                      <a:noFill/>
                    </a:ln>
                  </pic:spPr>
                </pic:pic>
              </a:graphicData>
            </a:graphic>
          </wp:inline>
        </w:drawing>
      </w:r>
      <w:r w:rsidR="00A02C76" w:rsidRPr="00153499">
        <w:rPr>
          <w:noProof/>
          <w:szCs w:val="22"/>
          <w:lang w:val="en-US"/>
        </w:rPr>
        <w:drawing>
          <wp:inline distT="0" distB="0" distL="0" distR="0" wp14:anchorId="515FDC2A" wp14:editId="658E20C1">
            <wp:extent cx="4694549" cy="318269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7338" cy="3184586"/>
                    </a:xfrm>
                    <a:prstGeom prst="rect">
                      <a:avLst/>
                    </a:prstGeom>
                    <a:noFill/>
                    <a:ln>
                      <a:noFill/>
                    </a:ln>
                  </pic:spPr>
                </pic:pic>
              </a:graphicData>
            </a:graphic>
          </wp:inline>
        </w:drawing>
      </w:r>
    </w:p>
    <w:p w14:paraId="53B651C1" w14:textId="77777777" w:rsidR="00A3449E" w:rsidRPr="00153499" w:rsidRDefault="00A3449E" w:rsidP="00745B05">
      <w:pPr>
        <w:spacing w:after="120"/>
        <w:jc w:val="both"/>
        <w:rPr>
          <w:szCs w:val="22"/>
        </w:rPr>
      </w:pPr>
    </w:p>
    <w:p w14:paraId="146B4D54" w14:textId="77777777" w:rsidR="00932B54" w:rsidRPr="00745B05" w:rsidRDefault="00EC7D5D" w:rsidP="00745B05">
      <w:pPr>
        <w:pStyle w:val="Heading2"/>
        <w:spacing w:before="0" w:after="120"/>
        <w:jc w:val="both"/>
        <w:rPr>
          <w:rFonts w:asciiTheme="minorHAnsi" w:hAnsiTheme="minorHAnsi"/>
          <w:sz w:val="22"/>
          <w:szCs w:val="22"/>
        </w:rPr>
      </w:pPr>
      <w:bookmarkStart w:id="6" w:name="_Toc352323655"/>
      <w:r w:rsidRPr="00745B05">
        <w:rPr>
          <w:rFonts w:asciiTheme="minorHAnsi" w:hAnsiTheme="minorHAnsi"/>
          <w:sz w:val="22"/>
          <w:szCs w:val="22"/>
        </w:rPr>
        <w:t xml:space="preserve">2.4 </w:t>
      </w:r>
      <w:r w:rsidR="00932B54" w:rsidRPr="00745B05">
        <w:rPr>
          <w:rFonts w:asciiTheme="minorHAnsi" w:hAnsiTheme="minorHAnsi"/>
          <w:sz w:val="22"/>
          <w:szCs w:val="22"/>
        </w:rPr>
        <w:t>Findings from the national Knowledge, Attitude and Practice</w:t>
      </w:r>
      <w:r w:rsidR="0053385B" w:rsidRPr="00745B05">
        <w:rPr>
          <w:rFonts w:asciiTheme="minorHAnsi" w:hAnsiTheme="minorHAnsi"/>
          <w:sz w:val="22"/>
          <w:szCs w:val="22"/>
        </w:rPr>
        <w:t xml:space="preserve"> (KAP)</w:t>
      </w:r>
      <w:r w:rsidR="00932B54" w:rsidRPr="00745B05">
        <w:rPr>
          <w:rFonts w:asciiTheme="minorHAnsi" w:hAnsiTheme="minorHAnsi"/>
          <w:sz w:val="22"/>
          <w:szCs w:val="22"/>
        </w:rPr>
        <w:t xml:space="preserve"> survey</w:t>
      </w:r>
      <w:bookmarkEnd w:id="6"/>
    </w:p>
    <w:p w14:paraId="73825EC9" w14:textId="1F5E9F6E" w:rsidR="00EB68F0" w:rsidRPr="00745B05" w:rsidRDefault="00A84EC2" w:rsidP="00745B05">
      <w:pPr>
        <w:spacing w:after="120"/>
        <w:jc w:val="both"/>
        <w:rPr>
          <w:szCs w:val="22"/>
        </w:rPr>
      </w:pPr>
      <w:r w:rsidRPr="00153499">
        <w:rPr>
          <w:szCs w:val="22"/>
        </w:rPr>
        <w:t xml:space="preserve">The following </w:t>
      </w:r>
      <w:r w:rsidR="000D2E42" w:rsidRPr="00153499">
        <w:rPr>
          <w:szCs w:val="22"/>
        </w:rPr>
        <w:t xml:space="preserve">summarizes </w:t>
      </w:r>
      <w:r w:rsidRPr="00153499">
        <w:rPr>
          <w:szCs w:val="22"/>
        </w:rPr>
        <w:t xml:space="preserve">the key </w:t>
      </w:r>
      <w:r w:rsidR="000D2E42" w:rsidRPr="00153499">
        <w:rPr>
          <w:szCs w:val="22"/>
        </w:rPr>
        <w:t xml:space="preserve">KAP survey </w:t>
      </w:r>
      <w:r w:rsidRPr="00153499">
        <w:rPr>
          <w:szCs w:val="22"/>
        </w:rPr>
        <w:t xml:space="preserve">findings on the challenges for immunization </w:t>
      </w:r>
      <w:r w:rsidR="0028671F" w:rsidRPr="00153499">
        <w:rPr>
          <w:szCs w:val="22"/>
        </w:rPr>
        <w:t>t</w:t>
      </w:r>
      <w:r w:rsidR="000D2E42" w:rsidRPr="00153499">
        <w:rPr>
          <w:szCs w:val="22"/>
        </w:rPr>
        <w:t>hat have informed this strategy</w:t>
      </w:r>
      <w:r w:rsidR="00B05B4F" w:rsidRPr="00745B05">
        <w:rPr>
          <w:szCs w:val="22"/>
        </w:rPr>
        <w:t>. Using both qualitative and q</w:t>
      </w:r>
      <w:r w:rsidR="007B4506" w:rsidRPr="00745B05">
        <w:rPr>
          <w:szCs w:val="22"/>
        </w:rPr>
        <w:t>uantita</w:t>
      </w:r>
      <w:r w:rsidR="00B05B4F" w:rsidRPr="00745B05">
        <w:rPr>
          <w:szCs w:val="22"/>
        </w:rPr>
        <w:t>t</w:t>
      </w:r>
      <w:r w:rsidR="007B4506" w:rsidRPr="00745B05">
        <w:rPr>
          <w:szCs w:val="22"/>
        </w:rPr>
        <w:t xml:space="preserve">ive methods </w:t>
      </w:r>
      <w:r w:rsidR="00A77A4A" w:rsidRPr="00745B05">
        <w:rPr>
          <w:szCs w:val="22"/>
        </w:rPr>
        <w:t xml:space="preserve">data </w:t>
      </w:r>
      <w:r w:rsidR="000D2E42" w:rsidRPr="00745B05">
        <w:rPr>
          <w:szCs w:val="22"/>
        </w:rPr>
        <w:t xml:space="preserve">was collected from family doctors, </w:t>
      </w:r>
      <w:r w:rsidR="00A77A4A" w:rsidRPr="00745B05">
        <w:rPr>
          <w:szCs w:val="22"/>
        </w:rPr>
        <w:t>neurologists and caregivers in three major urban a</w:t>
      </w:r>
      <w:r w:rsidR="006C5931" w:rsidRPr="00745B05">
        <w:rPr>
          <w:szCs w:val="22"/>
        </w:rPr>
        <w:t xml:space="preserve">reas Batumi, </w:t>
      </w:r>
      <w:r w:rsidR="00962797" w:rsidRPr="00745B05">
        <w:rPr>
          <w:szCs w:val="22"/>
        </w:rPr>
        <w:t>Tbilisi</w:t>
      </w:r>
      <w:r w:rsidR="006C5931" w:rsidRPr="00745B05">
        <w:rPr>
          <w:szCs w:val="22"/>
        </w:rPr>
        <w:t xml:space="preserve"> and Kutaisi. </w:t>
      </w:r>
      <w:r w:rsidR="00FB41A0" w:rsidRPr="00745B05">
        <w:rPr>
          <w:szCs w:val="22"/>
        </w:rPr>
        <w:t>Additionally,</w:t>
      </w:r>
      <w:r w:rsidR="006C5931" w:rsidRPr="00745B05">
        <w:rPr>
          <w:szCs w:val="22"/>
        </w:rPr>
        <w:t xml:space="preserve"> data on vaccination history for the same respondents was collected from health facilities</w:t>
      </w:r>
      <w:r w:rsidR="000D2E42" w:rsidRPr="00745B05">
        <w:rPr>
          <w:szCs w:val="22"/>
        </w:rPr>
        <w:t xml:space="preserve"> and compared to that reported by caregivers</w:t>
      </w:r>
      <w:r w:rsidR="006C5931" w:rsidRPr="00745B05">
        <w:rPr>
          <w:szCs w:val="22"/>
        </w:rPr>
        <w:t xml:space="preserve">. </w:t>
      </w:r>
    </w:p>
    <w:p w14:paraId="6B7B4BF7" w14:textId="77777777" w:rsidR="00EB68F0" w:rsidRPr="00745B05" w:rsidRDefault="00EB68F0" w:rsidP="00745B05">
      <w:pPr>
        <w:pStyle w:val="Heading3"/>
        <w:spacing w:before="0" w:after="120"/>
        <w:jc w:val="both"/>
        <w:rPr>
          <w:rFonts w:asciiTheme="minorHAnsi" w:hAnsiTheme="minorHAnsi"/>
          <w:szCs w:val="22"/>
        </w:rPr>
      </w:pPr>
      <w:bookmarkStart w:id="7" w:name="_Toc352323656"/>
      <w:r w:rsidRPr="00745B05">
        <w:rPr>
          <w:rFonts w:asciiTheme="minorHAnsi" w:hAnsiTheme="minorHAnsi"/>
          <w:szCs w:val="22"/>
        </w:rPr>
        <w:lastRenderedPageBreak/>
        <w:t>Vaccine status and timeliness of survey respondents</w:t>
      </w:r>
      <w:bookmarkEnd w:id="7"/>
    </w:p>
    <w:p w14:paraId="741E21D0" w14:textId="77777777" w:rsidR="00EB68F0" w:rsidRPr="00745B05" w:rsidRDefault="00EB68F0" w:rsidP="00153499">
      <w:pPr>
        <w:pStyle w:val="ListParagraph"/>
        <w:numPr>
          <w:ilvl w:val="0"/>
          <w:numId w:val="13"/>
        </w:numPr>
        <w:spacing w:after="120"/>
        <w:ind w:left="340" w:hanging="227"/>
        <w:contextualSpacing w:val="0"/>
        <w:jc w:val="both"/>
        <w:rPr>
          <w:szCs w:val="22"/>
        </w:rPr>
      </w:pPr>
      <w:r w:rsidRPr="00745B05">
        <w:rPr>
          <w:rFonts w:eastAsiaTheme="minorHAnsi"/>
          <w:szCs w:val="22"/>
        </w:rPr>
        <w:t xml:space="preserve">Based on vaccine provider clinics data on vaccine status 45.3% of children surveyed were </w:t>
      </w:r>
      <w:r w:rsidRPr="00745B05">
        <w:rPr>
          <w:rFonts w:eastAsiaTheme="minorHAnsi"/>
          <w:i/>
          <w:szCs w:val="22"/>
        </w:rPr>
        <w:t>completely vacci</w:t>
      </w:r>
      <w:r w:rsidR="00965694" w:rsidRPr="00745B05">
        <w:rPr>
          <w:rFonts w:eastAsiaTheme="minorHAnsi"/>
          <w:i/>
          <w:szCs w:val="22"/>
        </w:rPr>
        <w:softHyphen/>
      </w:r>
      <w:r w:rsidRPr="00745B05">
        <w:rPr>
          <w:rFonts w:eastAsiaTheme="minorHAnsi"/>
          <w:i/>
          <w:szCs w:val="22"/>
        </w:rPr>
        <w:t>nated</w:t>
      </w:r>
      <w:r w:rsidRPr="00745B05">
        <w:rPr>
          <w:rFonts w:eastAsiaTheme="minorHAnsi"/>
          <w:szCs w:val="22"/>
        </w:rPr>
        <w:t xml:space="preserve"> (all vaccine shots recommended by the National Immunization Calendar), 51.0% of children had been </w:t>
      </w:r>
      <w:r w:rsidRPr="00745B05">
        <w:rPr>
          <w:rFonts w:eastAsiaTheme="minorHAnsi"/>
          <w:i/>
          <w:szCs w:val="22"/>
        </w:rPr>
        <w:t>partially vaccinated type #</w:t>
      </w:r>
      <w:r w:rsidRPr="00745B05">
        <w:rPr>
          <w:rFonts w:eastAsiaTheme="minorHAnsi"/>
          <w:szCs w:val="22"/>
        </w:rPr>
        <w:t>1 (provided with at least one vaccine shot after BCG/</w:t>
      </w:r>
      <w:proofErr w:type="spellStart"/>
      <w:r w:rsidRPr="00745B05">
        <w:rPr>
          <w:rFonts w:eastAsiaTheme="minorHAnsi"/>
          <w:szCs w:val="22"/>
        </w:rPr>
        <w:t>HepC</w:t>
      </w:r>
      <w:proofErr w:type="spellEnd"/>
      <w:r w:rsidRPr="00745B05">
        <w:rPr>
          <w:rFonts w:eastAsiaTheme="minorHAnsi"/>
          <w:szCs w:val="22"/>
        </w:rPr>
        <w:t xml:space="preserve"> vaccination at maternity hospital), 1.9% </w:t>
      </w:r>
      <w:r w:rsidRPr="00745B05">
        <w:rPr>
          <w:rFonts w:eastAsiaTheme="minorHAnsi"/>
          <w:i/>
          <w:szCs w:val="22"/>
        </w:rPr>
        <w:t>partially vaccinated type #2</w:t>
      </w:r>
      <w:r w:rsidRPr="00745B05">
        <w:rPr>
          <w:rFonts w:eastAsiaTheme="minorHAnsi"/>
          <w:szCs w:val="22"/>
        </w:rPr>
        <w:t xml:space="preserve"> (provided only BCG/</w:t>
      </w:r>
      <w:proofErr w:type="spellStart"/>
      <w:r w:rsidRPr="00745B05">
        <w:rPr>
          <w:rFonts w:eastAsiaTheme="minorHAnsi"/>
          <w:szCs w:val="22"/>
        </w:rPr>
        <w:t>HepC</w:t>
      </w:r>
      <w:proofErr w:type="spellEnd"/>
      <w:r w:rsidRPr="00745B05">
        <w:rPr>
          <w:rFonts w:eastAsiaTheme="minorHAnsi"/>
          <w:szCs w:val="22"/>
        </w:rPr>
        <w:t xml:space="preserve"> vaccination at maternity hospital) and 1.8%</w:t>
      </w:r>
      <w:r w:rsidR="00A77A4A" w:rsidRPr="00745B05">
        <w:rPr>
          <w:rFonts w:eastAsiaTheme="minorHAnsi"/>
          <w:szCs w:val="22"/>
        </w:rPr>
        <w:t xml:space="preserve"> </w:t>
      </w:r>
      <w:r w:rsidRPr="00745B05">
        <w:rPr>
          <w:rFonts w:eastAsiaTheme="minorHAnsi"/>
          <w:i/>
          <w:szCs w:val="22"/>
        </w:rPr>
        <w:t>unvaccinated</w:t>
      </w:r>
      <w:r w:rsidRPr="00745B05">
        <w:rPr>
          <w:rFonts w:eastAsiaTheme="minorHAnsi"/>
          <w:szCs w:val="22"/>
        </w:rPr>
        <w:t>.</w:t>
      </w:r>
      <w:r w:rsidR="00015646" w:rsidRPr="00745B05">
        <w:rPr>
          <w:rFonts w:eastAsiaTheme="minorHAnsi"/>
          <w:szCs w:val="22"/>
        </w:rPr>
        <w:t xml:space="preserve"> </w:t>
      </w:r>
    </w:p>
    <w:p w14:paraId="430415BC" w14:textId="77777777" w:rsidR="00015646" w:rsidRPr="00745B05" w:rsidRDefault="00015646" w:rsidP="00745B05">
      <w:pPr>
        <w:pStyle w:val="ListParagraph"/>
        <w:numPr>
          <w:ilvl w:val="0"/>
          <w:numId w:val="13"/>
        </w:numPr>
        <w:spacing w:after="120"/>
        <w:ind w:left="340" w:hanging="227"/>
        <w:contextualSpacing w:val="0"/>
        <w:jc w:val="both"/>
        <w:rPr>
          <w:szCs w:val="22"/>
        </w:rPr>
      </w:pPr>
      <w:r w:rsidRPr="00745B05">
        <w:rPr>
          <w:szCs w:val="22"/>
        </w:rPr>
        <w:t>Child immunization status and the timeliness with which vaccine were given are both greatly overestimated by caregivers</w:t>
      </w:r>
      <w:r w:rsidR="00A77A4A" w:rsidRPr="00745B05">
        <w:rPr>
          <w:szCs w:val="22"/>
        </w:rPr>
        <w:t xml:space="preserve"> b</w:t>
      </w:r>
      <w:r w:rsidRPr="00745B05">
        <w:rPr>
          <w:szCs w:val="22"/>
        </w:rPr>
        <w:t>ased on a comparison between individual reported data and data held by the health facility</w:t>
      </w:r>
      <w:r w:rsidR="00A77A4A" w:rsidRPr="00745B05">
        <w:rPr>
          <w:szCs w:val="22"/>
        </w:rPr>
        <w:t xml:space="preserve"> where 79% of caregivers reported their child was completely vaccinated compared to an actual 45%.</w:t>
      </w:r>
    </w:p>
    <w:p w14:paraId="0EC299CD" w14:textId="77777777" w:rsidR="00EB68F0" w:rsidRPr="00745B05" w:rsidRDefault="00A77A4A" w:rsidP="00745B05">
      <w:pPr>
        <w:pStyle w:val="ListParagraph"/>
        <w:numPr>
          <w:ilvl w:val="0"/>
          <w:numId w:val="13"/>
        </w:numPr>
        <w:spacing w:after="120"/>
        <w:ind w:left="340" w:hanging="227"/>
        <w:contextualSpacing w:val="0"/>
        <w:jc w:val="both"/>
        <w:rPr>
          <w:szCs w:val="22"/>
        </w:rPr>
      </w:pPr>
      <w:r w:rsidRPr="00745B05">
        <w:rPr>
          <w:szCs w:val="22"/>
        </w:rPr>
        <w:t>Health facility data by study site shows that t</w:t>
      </w:r>
      <w:r w:rsidR="00EB68F0" w:rsidRPr="00745B05">
        <w:rPr>
          <w:szCs w:val="22"/>
        </w:rPr>
        <w:t xml:space="preserve">he percentage of children </w:t>
      </w:r>
      <w:r w:rsidR="00EB68F0" w:rsidRPr="00745B05">
        <w:rPr>
          <w:i/>
          <w:szCs w:val="22"/>
        </w:rPr>
        <w:t>completely vaccinated</w:t>
      </w:r>
      <w:r w:rsidR="00EB68F0" w:rsidRPr="00745B05">
        <w:rPr>
          <w:szCs w:val="22"/>
        </w:rPr>
        <w:t xml:space="preserve"> was 56% in Batumi, 38% in Kutaisi and 40.8% in Tbilisi. The highest percentage of </w:t>
      </w:r>
      <w:r w:rsidR="00EB68F0" w:rsidRPr="00745B05">
        <w:rPr>
          <w:i/>
          <w:szCs w:val="22"/>
        </w:rPr>
        <w:t>unvaccinated</w:t>
      </w:r>
      <w:r w:rsidR="00EB68F0" w:rsidRPr="00745B05">
        <w:rPr>
          <w:szCs w:val="22"/>
        </w:rPr>
        <w:t xml:space="preserve"> children was identified in Kutaisi 4.0%, followed by Batumi 1.2% and Tbilisi 0.4%.</w:t>
      </w:r>
    </w:p>
    <w:p w14:paraId="5A931268" w14:textId="77777777" w:rsidR="00EB68F0" w:rsidRPr="00745B05" w:rsidRDefault="00EB68F0" w:rsidP="00745B05">
      <w:pPr>
        <w:pStyle w:val="ListParagraph"/>
        <w:numPr>
          <w:ilvl w:val="0"/>
          <w:numId w:val="13"/>
        </w:numPr>
        <w:spacing w:after="120"/>
        <w:ind w:left="340" w:hanging="227"/>
        <w:contextualSpacing w:val="0"/>
        <w:jc w:val="both"/>
        <w:rPr>
          <w:szCs w:val="22"/>
        </w:rPr>
      </w:pPr>
      <w:r w:rsidRPr="00745B05">
        <w:rPr>
          <w:rFonts w:eastAsiaTheme="minorHAnsi"/>
          <w:szCs w:val="22"/>
        </w:rPr>
        <w:t>Batumi had the highest proportion 43% who completed the first immunization by age of 4 months and 29 days compared to Kutaisi and Tbilisi at 20%. Batumi also had significantly better results on ‘timeliness’ where a child is</w:t>
      </w:r>
      <w:r w:rsidR="00284BEE" w:rsidRPr="00745B05">
        <w:rPr>
          <w:rFonts w:eastAsiaTheme="minorHAnsi"/>
          <w:szCs w:val="22"/>
        </w:rPr>
        <w:t xml:space="preserve"> provided with all vaccines</w:t>
      </w:r>
      <w:r w:rsidRPr="00745B05">
        <w:rPr>
          <w:rFonts w:eastAsiaTheme="minorHAnsi"/>
          <w:szCs w:val="22"/>
        </w:rPr>
        <w:t xml:space="preserve"> according to their age defined by National Immunization Calendar.</w:t>
      </w:r>
      <w:r w:rsidR="00A77A4A" w:rsidRPr="00745B05">
        <w:rPr>
          <w:rFonts w:eastAsiaTheme="minorHAnsi"/>
          <w:szCs w:val="22"/>
        </w:rPr>
        <w:t xml:space="preserve"> </w:t>
      </w:r>
    </w:p>
    <w:p w14:paraId="5735FDD1" w14:textId="77777777" w:rsidR="00EB68F0" w:rsidRPr="00745B05" w:rsidRDefault="00A77A4A" w:rsidP="00745B05">
      <w:pPr>
        <w:pStyle w:val="ListParagraph"/>
        <w:numPr>
          <w:ilvl w:val="0"/>
          <w:numId w:val="13"/>
        </w:numPr>
        <w:spacing w:after="120"/>
        <w:ind w:left="340" w:hanging="227"/>
        <w:contextualSpacing w:val="0"/>
        <w:jc w:val="both"/>
        <w:rPr>
          <w:szCs w:val="22"/>
        </w:rPr>
      </w:pPr>
      <w:r w:rsidRPr="00745B05">
        <w:rPr>
          <w:szCs w:val="22"/>
        </w:rPr>
        <w:t xml:space="preserve">Only </w:t>
      </w:r>
      <w:r w:rsidR="00EB68F0" w:rsidRPr="00745B05">
        <w:rPr>
          <w:szCs w:val="22"/>
        </w:rPr>
        <w:t>8.8% of children were immunized with commercial vaccines.</w:t>
      </w:r>
    </w:p>
    <w:p w14:paraId="4D571331" w14:textId="77777777" w:rsidR="00EB68F0" w:rsidRPr="00745B05" w:rsidRDefault="00EB68F0" w:rsidP="00745B05">
      <w:pPr>
        <w:pStyle w:val="ListParagraph"/>
        <w:numPr>
          <w:ilvl w:val="0"/>
          <w:numId w:val="13"/>
        </w:numPr>
        <w:spacing w:after="120"/>
        <w:ind w:left="340" w:hanging="227"/>
        <w:contextualSpacing w:val="0"/>
        <w:jc w:val="both"/>
        <w:rPr>
          <w:szCs w:val="22"/>
        </w:rPr>
      </w:pPr>
      <w:r w:rsidRPr="00745B05">
        <w:rPr>
          <w:szCs w:val="22"/>
        </w:rPr>
        <w:t>20% of children were provided medication before immunization with recommendation from physicians and 2.5% without physician’s recommendation.</w:t>
      </w:r>
    </w:p>
    <w:p w14:paraId="51719A74" w14:textId="77777777" w:rsidR="00EE6CFA" w:rsidRDefault="00EE6CFA" w:rsidP="00745B05">
      <w:pPr>
        <w:pStyle w:val="Heading3"/>
        <w:spacing w:before="0" w:after="120"/>
        <w:jc w:val="both"/>
        <w:rPr>
          <w:rFonts w:asciiTheme="minorHAnsi" w:hAnsiTheme="minorHAnsi"/>
          <w:szCs w:val="22"/>
        </w:rPr>
      </w:pPr>
      <w:bookmarkStart w:id="8" w:name="_Toc352323657"/>
    </w:p>
    <w:p w14:paraId="20881798" w14:textId="77777777" w:rsidR="00F34FF8" w:rsidRPr="00745B05" w:rsidRDefault="00932B54" w:rsidP="00745B05">
      <w:pPr>
        <w:pStyle w:val="Heading3"/>
        <w:spacing w:before="0" w:after="120"/>
        <w:jc w:val="both"/>
        <w:rPr>
          <w:rFonts w:asciiTheme="minorHAnsi" w:hAnsiTheme="minorHAnsi"/>
          <w:szCs w:val="22"/>
        </w:rPr>
      </w:pPr>
      <w:r w:rsidRPr="00745B05">
        <w:rPr>
          <w:rFonts w:asciiTheme="minorHAnsi" w:hAnsiTheme="minorHAnsi"/>
          <w:szCs w:val="22"/>
        </w:rPr>
        <w:t>Healthc</w:t>
      </w:r>
      <w:r w:rsidR="00157F9B" w:rsidRPr="00745B05">
        <w:rPr>
          <w:rFonts w:asciiTheme="minorHAnsi" w:hAnsiTheme="minorHAnsi"/>
          <w:szCs w:val="22"/>
        </w:rPr>
        <w:t>are worker</w:t>
      </w:r>
      <w:r w:rsidR="009673CD" w:rsidRPr="00745B05">
        <w:rPr>
          <w:rFonts w:asciiTheme="minorHAnsi" w:hAnsiTheme="minorHAnsi"/>
          <w:szCs w:val="22"/>
        </w:rPr>
        <w:t>s</w:t>
      </w:r>
      <w:bookmarkEnd w:id="8"/>
    </w:p>
    <w:p w14:paraId="1FFDDF10" w14:textId="77777777" w:rsidR="009673CD" w:rsidRPr="00745B05" w:rsidRDefault="009673CD" w:rsidP="00745B05">
      <w:pPr>
        <w:spacing w:after="120"/>
        <w:jc w:val="both"/>
        <w:rPr>
          <w:szCs w:val="22"/>
        </w:rPr>
      </w:pPr>
      <w:r w:rsidRPr="00745B05">
        <w:rPr>
          <w:szCs w:val="22"/>
        </w:rPr>
        <w:t>Environmental and situational factors</w:t>
      </w:r>
    </w:p>
    <w:p w14:paraId="69632F2B" w14:textId="77777777" w:rsidR="0028671F" w:rsidRPr="00745B05" w:rsidRDefault="0028671F" w:rsidP="00153499">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cstheme="minorBidi"/>
          <w:color w:val="000000" w:themeColor="text1"/>
          <w:szCs w:val="22"/>
        </w:rPr>
        <w:t>Changes in the primary health care system</w:t>
      </w:r>
      <w:r w:rsidR="00D853AB" w:rsidRPr="00745B05">
        <w:rPr>
          <w:rFonts w:cstheme="minorBidi"/>
          <w:color w:val="000000" w:themeColor="text1"/>
          <w:szCs w:val="22"/>
        </w:rPr>
        <w:t xml:space="preserve"> and pae</w:t>
      </w:r>
      <w:r w:rsidRPr="00745B05">
        <w:rPr>
          <w:rFonts w:cstheme="minorBidi"/>
          <w:color w:val="000000" w:themeColor="text1"/>
          <w:szCs w:val="22"/>
        </w:rPr>
        <w:t>diatric services (including immunization) and high migration of population make it challenging for HCWs to outreach the patients particularly in large cities as Kutaisi and Tbilisi;</w:t>
      </w:r>
    </w:p>
    <w:p w14:paraId="1D1573F8" w14:textId="77777777" w:rsidR="0028671F" w:rsidRPr="00745B05" w:rsidRDefault="00D35C60"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cstheme="minorBidi"/>
          <w:color w:val="000000" w:themeColor="text1"/>
          <w:szCs w:val="22"/>
        </w:rPr>
        <w:t>P</w:t>
      </w:r>
      <w:r w:rsidR="0028671F" w:rsidRPr="00745B05">
        <w:rPr>
          <w:rFonts w:cstheme="minorBidi"/>
          <w:color w:val="000000" w:themeColor="text1"/>
          <w:szCs w:val="22"/>
        </w:rPr>
        <w:t xml:space="preserve">olicy changes to mandatory vaccination </w:t>
      </w:r>
      <w:r w:rsidRPr="00745B05">
        <w:rPr>
          <w:rFonts w:cstheme="minorBidi"/>
          <w:color w:val="000000" w:themeColor="text1"/>
          <w:szCs w:val="22"/>
        </w:rPr>
        <w:t>was seen as an important step to improve</w:t>
      </w:r>
      <w:r w:rsidR="0028671F" w:rsidRPr="00745B05">
        <w:rPr>
          <w:rFonts w:cstheme="minorBidi"/>
          <w:color w:val="000000" w:themeColor="text1"/>
          <w:szCs w:val="22"/>
        </w:rPr>
        <w:t xml:space="preserve"> vaccine coverage in the country;</w:t>
      </w:r>
    </w:p>
    <w:p w14:paraId="5B0EA16C" w14:textId="77777777" w:rsidR="0028671F" w:rsidRPr="00745B05" w:rsidRDefault="0028671F"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cstheme="minorBidi"/>
          <w:color w:val="000000" w:themeColor="text1"/>
          <w:szCs w:val="22"/>
        </w:rPr>
        <w:t xml:space="preserve">Inadequate collaboration with education system (including kindergarten and school HCWs) is a missed opportunity to immunization. </w:t>
      </w:r>
    </w:p>
    <w:p w14:paraId="5B538C24" w14:textId="77777777" w:rsidR="0028671F" w:rsidRPr="00745B05" w:rsidRDefault="00D35C60"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cstheme="minorBidi"/>
          <w:color w:val="000000" w:themeColor="text1"/>
          <w:szCs w:val="22"/>
        </w:rPr>
        <w:t>Frequent disagreements</w:t>
      </w:r>
      <w:r w:rsidR="0028671F" w:rsidRPr="00745B05">
        <w:rPr>
          <w:rFonts w:cstheme="minorBidi"/>
          <w:color w:val="000000" w:themeColor="text1"/>
          <w:szCs w:val="22"/>
        </w:rPr>
        <w:t xml:space="preserve"> with </w:t>
      </w:r>
      <w:r w:rsidRPr="00745B05">
        <w:rPr>
          <w:rFonts w:cstheme="minorBidi"/>
          <w:color w:val="000000" w:themeColor="text1"/>
          <w:szCs w:val="22"/>
        </w:rPr>
        <w:t>HCWs from other fields such as surgery and</w:t>
      </w:r>
      <w:r w:rsidR="0028671F" w:rsidRPr="00745B05">
        <w:rPr>
          <w:rFonts w:cstheme="minorBidi"/>
          <w:color w:val="000000" w:themeColor="text1"/>
          <w:szCs w:val="22"/>
        </w:rPr>
        <w:t xml:space="preserve"> gyn</w:t>
      </w:r>
      <w:r w:rsidR="00D853AB" w:rsidRPr="00745B05">
        <w:rPr>
          <w:rFonts w:cstheme="minorBidi"/>
          <w:color w:val="000000" w:themeColor="text1"/>
          <w:szCs w:val="22"/>
        </w:rPr>
        <w:t>a</w:t>
      </w:r>
      <w:r w:rsidRPr="00745B05">
        <w:rPr>
          <w:rFonts w:cstheme="minorBidi"/>
          <w:color w:val="000000" w:themeColor="text1"/>
          <w:szCs w:val="22"/>
        </w:rPr>
        <w:t>ecology</w:t>
      </w:r>
      <w:r w:rsidR="00634FF2" w:rsidRPr="00745B05">
        <w:rPr>
          <w:rFonts w:cstheme="minorBidi"/>
          <w:color w:val="000000" w:themeColor="text1"/>
          <w:szCs w:val="22"/>
        </w:rPr>
        <w:t xml:space="preserve"> as well as paediatricians from the hospitals</w:t>
      </w:r>
      <w:r w:rsidR="0028671F" w:rsidRPr="00745B05">
        <w:rPr>
          <w:rFonts w:cstheme="minorBidi"/>
          <w:color w:val="000000" w:themeColor="text1"/>
          <w:szCs w:val="22"/>
        </w:rPr>
        <w:t xml:space="preserve"> regarding contra</w:t>
      </w:r>
      <w:r w:rsidR="00965694" w:rsidRPr="00745B05">
        <w:rPr>
          <w:rFonts w:cstheme="minorBidi"/>
          <w:color w:val="000000" w:themeColor="text1"/>
          <w:szCs w:val="22"/>
        </w:rPr>
        <w:softHyphen/>
      </w:r>
      <w:r w:rsidR="0028671F" w:rsidRPr="00745B05">
        <w:rPr>
          <w:rFonts w:cstheme="minorBidi"/>
          <w:color w:val="000000" w:themeColor="text1"/>
          <w:szCs w:val="22"/>
        </w:rPr>
        <w:t xml:space="preserve">indications indicates </w:t>
      </w:r>
      <w:r w:rsidRPr="00745B05">
        <w:rPr>
          <w:rFonts w:cstheme="minorBidi"/>
          <w:color w:val="000000" w:themeColor="text1"/>
          <w:szCs w:val="22"/>
        </w:rPr>
        <w:t xml:space="preserve">a need </w:t>
      </w:r>
      <w:r w:rsidR="0028671F" w:rsidRPr="00745B05">
        <w:rPr>
          <w:rFonts w:cstheme="minorBidi"/>
          <w:color w:val="000000" w:themeColor="text1"/>
          <w:szCs w:val="22"/>
        </w:rPr>
        <w:t>for their training on immunization;</w:t>
      </w:r>
    </w:p>
    <w:p w14:paraId="2F342E1A" w14:textId="77777777" w:rsidR="0028671F" w:rsidRPr="00745B05" w:rsidRDefault="00D35C60"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cstheme="minorBidi"/>
          <w:color w:val="000000" w:themeColor="text1"/>
          <w:szCs w:val="22"/>
        </w:rPr>
        <w:t>Un</w:t>
      </w:r>
      <w:r w:rsidR="0028671F" w:rsidRPr="00745B05">
        <w:rPr>
          <w:rFonts w:cstheme="minorBidi"/>
          <w:color w:val="000000" w:themeColor="text1"/>
          <w:szCs w:val="22"/>
        </w:rPr>
        <w:t xml:space="preserve">supportive work environment: more time and effort for communication and outreach of patients </w:t>
      </w:r>
      <w:r w:rsidRPr="00745B05">
        <w:rPr>
          <w:rFonts w:cstheme="minorBidi"/>
          <w:color w:val="000000" w:themeColor="text1"/>
          <w:szCs w:val="22"/>
        </w:rPr>
        <w:t xml:space="preserve">needed yet </w:t>
      </w:r>
      <w:r w:rsidR="0028671F" w:rsidRPr="00745B05">
        <w:rPr>
          <w:rFonts w:cstheme="minorBidi"/>
          <w:color w:val="000000" w:themeColor="text1"/>
          <w:szCs w:val="22"/>
        </w:rPr>
        <w:t>inadequate remuneration;</w:t>
      </w:r>
    </w:p>
    <w:p w14:paraId="7FD959EF" w14:textId="77777777" w:rsidR="0028671F" w:rsidRPr="00745B05" w:rsidRDefault="0028671F"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eastAsia="Times New Roman"/>
          <w:szCs w:val="22"/>
        </w:rPr>
        <w:t xml:space="preserve">Current EPI norms </w:t>
      </w:r>
      <w:r w:rsidR="00D35C60" w:rsidRPr="00745B05">
        <w:rPr>
          <w:rFonts w:eastAsia="Times New Roman"/>
          <w:szCs w:val="22"/>
        </w:rPr>
        <w:t xml:space="preserve">and standards e.g. eligibility around </w:t>
      </w:r>
      <w:r w:rsidRPr="00745B05">
        <w:rPr>
          <w:rFonts w:eastAsia="Times New Roman"/>
          <w:szCs w:val="22"/>
        </w:rPr>
        <w:t>contraindi</w:t>
      </w:r>
      <w:r w:rsidR="00D35C60" w:rsidRPr="00745B05">
        <w:rPr>
          <w:rFonts w:eastAsia="Times New Roman"/>
          <w:szCs w:val="22"/>
        </w:rPr>
        <w:t>cations, residence requirements</w:t>
      </w:r>
      <w:r w:rsidRPr="00745B05">
        <w:rPr>
          <w:rFonts w:eastAsia="Times New Roman"/>
          <w:szCs w:val="22"/>
        </w:rPr>
        <w:t xml:space="preserve">, screening </w:t>
      </w:r>
      <w:r w:rsidR="00D35C60" w:rsidRPr="00745B05">
        <w:rPr>
          <w:rFonts w:eastAsia="Times New Roman"/>
          <w:szCs w:val="22"/>
        </w:rPr>
        <w:t>and “approval” of vaccinations leaves HCW who immunize a child that</w:t>
      </w:r>
      <w:r w:rsidRPr="00745B05">
        <w:rPr>
          <w:rFonts w:eastAsia="Times New Roman"/>
          <w:szCs w:val="22"/>
        </w:rPr>
        <w:t xml:space="preserve"> </w:t>
      </w:r>
      <w:r w:rsidR="00D35C60" w:rsidRPr="00745B05">
        <w:rPr>
          <w:rFonts w:eastAsia="Times New Roman"/>
          <w:szCs w:val="22"/>
        </w:rPr>
        <w:t>goes on to develop</w:t>
      </w:r>
      <w:r w:rsidRPr="00745B05">
        <w:rPr>
          <w:rFonts w:eastAsia="Times New Roman"/>
          <w:szCs w:val="22"/>
        </w:rPr>
        <w:t xml:space="preserve"> serious side-effects </w:t>
      </w:r>
      <w:r w:rsidR="00D35C60" w:rsidRPr="00745B05">
        <w:rPr>
          <w:rFonts w:eastAsia="Times New Roman"/>
          <w:szCs w:val="22"/>
        </w:rPr>
        <w:t xml:space="preserve">vulnerable to aggression, assault, dis-crediting. This </w:t>
      </w:r>
      <w:r w:rsidRPr="00745B05">
        <w:rPr>
          <w:rFonts w:eastAsia="Times New Roman"/>
          <w:szCs w:val="22"/>
        </w:rPr>
        <w:t>represent</w:t>
      </w:r>
      <w:r w:rsidR="00D35C60" w:rsidRPr="00745B05">
        <w:rPr>
          <w:rFonts w:eastAsia="Times New Roman"/>
          <w:szCs w:val="22"/>
        </w:rPr>
        <w:t>s a</w:t>
      </w:r>
      <w:r w:rsidRPr="00745B05">
        <w:rPr>
          <w:rFonts w:eastAsia="Times New Roman"/>
          <w:szCs w:val="22"/>
        </w:rPr>
        <w:t xml:space="preserve"> barrier for implementation them in practice and discourage vaccination.  </w:t>
      </w:r>
    </w:p>
    <w:p w14:paraId="505C1265" w14:textId="77777777" w:rsidR="0028671F" w:rsidRPr="00745B05" w:rsidRDefault="0028671F"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eastAsia="Times New Roman"/>
          <w:szCs w:val="22"/>
        </w:rPr>
        <w:t>Inadequate knowledge and belief in the current EPI norms and standards (i.e. medication before immuni</w:t>
      </w:r>
      <w:r w:rsidR="00965694" w:rsidRPr="00745B05">
        <w:rPr>
          <w:rFonts w:eastAsia="Times New Roman"/>
          <w:szCs w:val="22"/>
        </w:rPr>
        <w:softHyphen/>
      </w:r>
      <w:r w:rsidRPr="00745B05">
        <w:rPr>
          <w:rFonts w:eastAsia="Times New Roman"/>
          <w:szCs w:val="22"/>
        </w:rPr>
        <w:t xml:space="preserve">zation, vaccines as trigger for complication for the given conditions, vaccination </w:t>
      </w:r>
      <w:r w:rsidR="00D35C60" w:rsidRPr="00745B05">
        <w:rPr>
          <w:rFonts w:eastAsia="Times New Roman"/>
          <w:szCs w:val="22"/>
        </w:rPr>
        <w:t>of a</w:t>
      </w:r>
      <w:r w:rsidRPr="00745B05">
        <w:rPr>
          <w:rFonts w:eastAsia="Times New Roman"/>
          <w:szCs w:val="22"/>
        </w:rPr>
        <w:t xml:space="preserve"> child who already contracted disease).</w:t>
      </w:r>
    </w:p>
    <w:p w14:paraId="773A8E2C" w14:textId="77777777" w:rsidR="00987E10" w:rsidRPr="00745B05" w:rsidRDefault="00D35C60" w:rsidP="00745B05">
      <w:pPr>
        <w:pStyle w:val="ListParagraph"/>
        <w:numPr>
          <w:ilvl w:val="0"/>
          <w:numId w:val="11"/>
        </w:numPr>
        <w:kinsoku w:val="0"/>
        <w:overflowPunct w:val="0"/>
        <w:spacing w:after="120"/>
        <w:ind w:left="340" w:hanging="227"/>
        <w:contextualSpacing w:val="0"/>
        <w:jc w:val="both"/>
        <w:textAlignment w:val="baseline"/>
        <w:rPr>
          <w:rFonts w:eastAsia="Times New Roman"/>
          <w:szCs w:val="22"/>
        </w:rPr>
      </w:pPr>
      <w:r w:rsidRPr="00745B05">
        <w:rPr>
          <w:rFonts w:eastAsia="Times New Roman"/>
          <w:szCs w:val="22"/>
        </w:rPr>
        <w:t>‘High’ quality of the</w:t>
      </w:r>
      <w:r w:rsidR="0028671F" w:rsidRPr="00745B05">
        <w:rPr>
          <w:rFonts w:eastAsia="Times New Roman"/>
          <w:szCs w:val="22"/>
        </w:rPr>
        <w:t xml:space="preserve"> vaccines </w:t>
      </w:r>
      <w:r w:rsidRPr="00745B05">
        <w:rPr>
          <w:rFonts w:eastAsia="Times New Roman"/>
          <w:szCs w:val="22"/>
        </w:rPr>
        <w:t xml:space="preserve">introduced in the last 5 years </w:t>
      </w:r>
      <w:r w:rsidR="0028671F" w:rsidRPr="00745B05">
        <w:rPr>
          <w:rFonts w:eastAsia="Times New Roman"/>
          <w:szCs w:val="22"/>
        </w:rPr>
        <w:t>was named as the leading factor for increased coverage.</w:t>
      </w:r>
      <w:r w:rsidR="00D853AB" w:rsidRPr="00745B05">
        <w:rPr>
          <w:rFonts w:eastAsia="Times New Roman"/>
          <w:szCs w:val="22"/>
        </w:rPr>
        <w:t xml:space="preserve"> High quality vaccines increase</w:t>
      </w:r>
      <w:r w:rsidR="0028671F" w:rsidRPr="00745B05">
        <w:rPr>
          <w:rFonts w:eastAsia="Times New Roman"/>
          <w:szCs w:val="22"/>
        </w:rPr>
        <w:t xml:space="preserve"> HCWs confidence and decrease population resistance toward vaccines. Country </w:t>
      </w:r>
      <w:r w:rsidRPr="00745B05">
        <w:rPr>
          <w:rFonts w:eastAsia="Times New Roman"/>
          <w:szCs w:val="22"/>
        </w:rPr>
        <w:t>of manufacture</w:t>
      </w:r>
      <w:r w:rsidR="0028671F" w:rsidRPr="00745B05">
        <w:rPr>
          <w:rFonts w:eastAsia="Times New Roman"/>
          <w:szCs w:val="22"/>
        </w:rPr>
        <w:t xml:space="preserve"> is considered as the main </w:t>
      </w:r>
      <w:r w:rsidRPr="00745B05">
        <w:rPr>
          <w:rFonts w:eastAsia="Times New Roman"/>
          <w:szCs w:val="22"/>
        </w:rPr>
        <w:t xml:space="preserve">quality </w:t>
      </w:r>
      <w:r w:rsidR="0028671F" w:rsidRPr="00745B05">
        <w:rPr>
          <w:rFonts w:eastAsia="Times New Roman"/>
          <w:szCs w:val="22"/>
        </w:rPr>
        <w:t>criteria. There are still questions r</w:t>
      </w:r>
      <w:r w:rsidR="00D853AB" w:rsidRPr="00745B05">
        <w:rPr>
          <w:rFonts w:eastAsia="Times New Roman"/>
          <w:szCs w:val="22"/>
        </w:rPr>
        <w:t>egarding quality of commercial</w:t>
      </w:r>
      <w:r w:rsidR="0028671F" w:rsidRPr="00745B05">
        <w:rPr>
          <w:rFonts w:eastAsia="Times New Roman"/>
          <w:szCs w:val="22"/>
        </w:rPr>
        <w:t xml:space="preserve"> “</w:t>
      </w:r>
      <w:r w:rsidR="00D853AB" w:rsidRPr="00745B05">
        <w:rPr>
          <w:rFonts w:eastAsia="Times New Roman"/>
          <w:szCs w:val="22"/>
        </w:rPr>
        <w:t>paid” and government purchased</w:t>
      </w:r>
      <w:r w:rsidR="0028671F" w:rsidRPr="00745B05">
        <w:rPr>
          <w:rFonts w:eastAsia="Times New Roman"/>
          <w:szCs w:val="22"/>
        </w:rPr>
        <w:t xml:space="preserve"> “free” vaccines among population.</w:t>
      </w:r>
    </w:p>
    <w:p w14:paraId="1C6D13E4" w14:textId="77777777" w:rsidR="00987E10" w:rsidRPr="00745B05" w:rsidRDefault="00987E10" w:rsidP="00745B05">
      <w:pPr>
        <w:pStyle w:val="ListParagraph"/>
        <w:numPr>
          <w:ilvl w:val="0"/>
          <w:numId w:val="11"/>
        </w:numPr>
        <w:spacing w:after="120"/>
        <w:ind w:left="340" w:hanging="227"/>
        <w:contextualSpacing w:val="0"/>
        <w:jc w:val="both"/>
        <w:rPr>
          <w:szCs w:val="22"/>
        </w:rPr>
      </w:pPr>
      <w:r w:rsidRPr="00745B05">
        <w:rPr>
          <w:szCs w:val="22"/>
        </w:rPr>
        <w:lastRenderedPageBreak/>
        <w:t>Primary Health Care providers involved in EPI revealed high fear of complications after the vaccination. They still reported to prescribe medication against allergy and fever before immunization to prevent any complications among their paediatric patients.</w:t>
      </w:r>
      <w:r w:rsidR="00C70106" w:rsidRPr="00745B05">
        <w:rPr>
          <w:szCs w:val="22"/>
        </w:rPr>
        <w:t xml:space="preserve"> Also </w:t>
      </w:r>
      <w:r w:rsidR="00C70106" w:rsidRPr="00153499">
        <w:rPr>
          <w:szCs w:val="22"/>
        </w:rPr>
        <w:t xml:space="preserve">fear that in the event of an adverse reaction they will not get professional support and protection, or the time to officially determine the reaction was not vaccine related will be too long and as a result they will be personally blamed by the community. </w:t>
      </w:r>
    </w:p>
    <w:p w14:paraId="1FA0C681" w14:textId="77777777" w:rsidR="00987E10" w:rsidRPr="00745B05" w:rsidRDefault="00987E10" w:rsidP="00745B05">
      <w:pPr>
        <w:pStyle w:val="ListParagraph"/>
        <w:numPr>
          <w:ilvl w:val="0"/>
          <w:numId w:val="11"/>
        </w:numPr>
        <w:spacing w:after="120"/>
        <w:ind w:left="340" w:hanging="227"/>
        <w:contextualSpacing w:val="0"/>
        <w:jc w:val="both"/>
        <w:rPr>
          <w:szCs w:val="22"/>
        </w:rPr>
      </w:pPr>
      <w:r w:rsidRPr="00745B05">
        <w:rPr>
          <w:szCs w:val="22"/>
        </w:rPr>
        <w:t xml:space="preserve">Though Primary Health Care providers involved in EPI were in general more informed about HPV vaccine those from regions were more interested and willing to recommend vaccine and give vaccine to their family members than Primary Health Care providers involved in EPI from Tbilisi. </w:t>
      </w:r>
    </w:p>
    <w:p w14:paraId="75EC10F0" w14:textId="77777777" w:rsidR="00987E10" w:rsidRPr="00745B05" w:rsidRDefault="00987E10" w:rsidP="00745B05">
      <w:pPr>
        <w:pStyle w:val="ListParagraph"/>
        <w:numPr>
          <w:ilvl w:val="0"/>
          <w:numId w:val="11"/>
        </w:numPr>
        <w:kinsoku w:val="0"/>
        <w:overflowPunct w:val="0"/>
        <w:spacing w:after="120"/>
        <w:ind w:left="340" w:hanging="227"/>
        <w:contextualSpacing w:val="0"/>
        <w:jc w:val="both"/>
        <w:textAlignment w:val="baseline"/>
        <w:rPr>
          <w:rFonts w:eastAsia="Times New Roman"/>
          <w:b/>
          <w:szCs w:val="22"/>
        </w:rPr>
      </w:pPr>
      <w:r w:rsidRPr="00745B05">
        <w:rPr>
          <w:szCs w:val="22"/>
        </w:rPr>
        <w:t xml:space="preserve">Neurologists feel their role and involvement in immunization has decreased and all FG participants insisted that they are pro vaccination and rarely give negative recommendation to vaccination. </w:t>
      </w:r>
    </w:p>
    <w:p w14:paraId="7C52AB5D" w14:textId="77777777" w:rsidR="0028671F" w:rsidRPr="00745B05" w:rsidRDefault="0028671F" w:rsidP="00745B05">
      <w:pPr>
        <w:kinsoku w:val="0"/>
        <w:overflowPunct w:val="0"/>
        <w:spacing w:after="120"/>
        <w:jc w:val="both"/>
        <w:textAlignment w:val="baseline"/>
        <w:rPr>
          <w:rFonts w:eastAsia="Times New Roman"/>
          <w:szCs w:val="22"/>
        </w:rPr>
      </w:pPr>
      <w:r w:rsidRPr="00745B05">
        <w:rPr>
          <w:rFonts w:eastAsia="Times New Roman"/>
          <w:szCs w:val="22"/>
        </w:rPr>
        <w:t>Personal motivation factors</w:t>
      </w:r>
    </w:p>
    <w:p w14:paraId="0A850972" w14:textId="77777777" w:rsidR="0028671F" w:rsidRPr="00745B05" w:rsidRDefault="00724156" w:rsidP="00153499">
      <w:pPr>
        <w:pStyle w:val="ListParagraph"/>
        <w:numPr>
          <w:ilvl w:val="0"/>
          <w:numId w:val="12"/>
        </w:numPr>
        <w:kinsoku w:val="0"/>
        <w:overflowPunct w:val="0"/>
        <w:spacing w:after="120"/>
        <w:ind w:left="340" w:hanging="227"/>
        <w:contextualSpacing w:val="0"/>
        <w:jc w:val="both"/>
        <w:textAlignment w:val="baseline"/>
        <w:rPr>
          <w:rFonts w:eastAsia="Times New Roman"/>
          <w:szCs w:val="22"/>
        </w:rPr>
      </w:pPr>
      <w:r w:rsidRPr="00745B05">
        <w:rPr>
          <w:rFonts w:eastAsia="Times New Roman"/>
          <w:szCs w:val="22"/>
        </w:rPr>
        <w:t>In Tbilisi particularly there remains a</w:t>
      </w:r>
      <w:r w:rsidR="0028671F" w:rsidRPr="00745B05">
        <w:rPr>
          <w:rFonts w:eastAsia="Times New Roman"/>
          <w:szCs w:val="22"/>
        </w:rPr>
        <w:t xml:space="preserve"> high concern among both HCWs and patients regarding association of MMR and Autism (also paralysis and prolonged jaundice). In </w:t>
      </w:r>
      <w:r w:rsidR="00FB41A0" w:rsidRPr="00745B05">
        <w:rPr>
          <w:rFonts w:eastAsia="Times New Roman"/>
          <w:szCs w:val="22"/>
        </w:rPr>
        <w:t>Kutaisi,</w:t>
      </w:r>
      <w:r w:rsidR="0028671F" w:rsidRPr="00745B05">
        <w:rPr>
          <w:rFonts w:eastAsia="Times New Roman"/>
          <w:szCs w:val="22"/>
        </w:rPr>
        <w:t xml:space="preserve"> higher concerns about safety profile of newly introduced vaccines. </w:t>
      </w:r>
    </w:p>
    <w:p w14:paraId="2CC81B3B" w14:textId="77777777" w:rsidR="009673CD" w:rsidRPr="00745B05" w:rsidRDefault="0028671F" w:rsidP="00745B05">
      <w:pPr>
        <w:pStyle w:val="ListParagraph"/>
        <w:numPr>
          <w:ilvl w:val="0"/>
          <w:numId w:val="12"/>
        </w:numPr>
        <w:kinsoku w:val="0"/>
        <w:overflowPunct w:val="0"/>
        <w:spacing w:after="120"/>
        <w:ind w:left="340" w:hanging="227"/>
        <w:contextualSpacing w:val="0"/>
        <w:jc w:val="both"/>
        <w:textAlignment w:val="baseline"/>
        <w:rPr>
          <w:rFonts w:eastAsia="Times New Roman"/>
          <w:szCs w:val="22"/>
        </w:rPr>
      </w:pPr>
      <w:r w:rsidRPr="00745B05">
        <w:rPr>
          <w:rFonts w:eastAsia="Times New Roman"/>
          <w:szCs w:val="22"/>
        </w:rPr>
        <w:t xml:space="preserve">Physicians from Tbilisi and Batumi questioning efficacy of available vaccines (i.e. cases when no antibodies were developed) and immunization program particularly recently introduced vaccines (i.e. </w:t>
      </w:r>
      <w:proofErr w:type="spellStart"/>
      <w:r w:rsidRPr="00745B05">
        <w:rPr>
          <w:rFonts w:eastAsia="Times New Roman"/>
          <w:szCs w:val="22"/>
        </w:rPr>
        <w:t>Rot</w:t>
      </w:r>
      <w:r w:rsidR="00D853AB" w:rsidRPr="00745B05">
        <w:rPr>
          <w:rFonts w:eastAsia="Times New Roman"/>
          <w:szCs w:val="22"/>
        </w:rPr>
        <w:t>a</w:t>
      </w:r>
      <w:proofErr w:type="spellEnd"/>
      <w:r w:rsidR="00D853AB" w:rsidRPr="00745B05">
        <w:rPr>
          <w:rFonts w:eastAsia="Times New Roman"/>
          <w:szCs w:val="22"/>
        </w:rPr>
        <w:t xml:space="preserve"> virus and Pneumococcal) </w:t>
      </w:r>
      <w:r w:rsidRPr="00745B05">
        <w:rPr>
          <w:rFonts w:eastAsia="Times New Roman"/>
          <w:szCs w:val="22"/>
        </w:rPr>
        <w:t>in general;</w:t>
      </w:r>
    </w:p>
    <w:p w14:paraId="3F20A282" w14:textId="77777777" w:rsidR="004C7771" w:rsidRDefault="004C7771" w:rsidP="00745B05">
      <w:pPr>
        <w:pStyle w:val="Heading3"/>
        <w:spacing w:before="0" w:after="120"/>
        <w:jc w:val="both"/>
        <w:rPr>
          <w:rFonts w:asciiTheme="minorHAnsi" w:hAnsiTheme="minorHAnsi"/>
          <w:szCs w:val="22"/>
        </w:rPr>
      </w:pPr>
      <w:bookmarkStart w:id="9" w:name="_Toc352323658"/>
    </w:p>
    <w:p w14:paraId="13C95E7C" w14:textId="77777777" w:rsidR="00932B54" w:rsidRPr="00153499" w:rsidRDefault="00157F9B" w:rsidP="00745B05">
      <w:pPr>
        <w:pStyle w:val="Heading3"/>
        <w:spacing w:before="0" w:after="120"/>
        <w:jc w:val="both"/>
        <w:rPr>
          <w:rFonts w:asciiTheme="minorHAnsi" w:hAnsiTheme="minorHAnsi"/>
          <w:szCs w:val="22"/>
        </w:rPr>
      </w:pPr>
      <w:r w:rsidRPr="00153499">
        <w:rPr>
          <w:rFonts w:asciiTheme="minorHAnsi" w:hAnsiTheme="minorHAnsi"/>
          <w:szCs w:val="22"/>
        </w:rPr>
        <w:t>Public perceptions</w:t>
      </w:r>
      <w:r w:rsidR="00750F09" w:rsidRPr="00153499">
        <w:rPr>
          <w:rFonts w:asciiTheme="minorHAnsi" w:hAnsiTheme="minorHAnsi"/>
          <w:szCs w:val="22"/>
        </w:rPr>
        <w:t xml:space="preserve"> </w:t>
      </w:r>
      <w:r w:rsidR="00021ABC" w:rsidRPr="00153499">
        <w:rPr>
          <w:rFonts w:asciiTheme="minorHAnsi" w:hAnsiTheme="minorHAnsi"/>
          <w:szCs w:val="22"/>
        </w:rPr>
        <w:t>and practice</w:t>
      </w:r>
      <w:bookmarkEnd w:id="9"/>
    </w:p>
    <w:p w14:paraId="2F3A696E" w14:textId="77777777" w:rsidR="00EB68F0" w:rsidRPr="00745B05" w:rsidRDefault="000D2E42" w:rsidP="00153499">
      <w:pPr>
        <w:pStyle w:val="ListParagraph"/>
        <w:numPr>
          <w:ilvl w:val="0"/>
          <w:numId w:val="14"/>
        </w:numPr>
        <w:spacing w:after="120"/>
        <w:ind w:left="340" w:hanging="227"/>
        <w:contextualSpacing w:val="0"/>
        <w:jc w:val="both"/>
        <w:rPr>
          <w:szCs w:val="22"/>
        </w:rPr>
      </w:pPr>
      <w:r w:rsidRPr="00745B05">
        <w:rPr>
          <w:szCs w:val="22"/>
        </w:rPr>
        <w:t xml:space="preserve">All stakeholders, reported quality of the vaccine as an important factor in caregiver decision-making. Caregivers reported the </w:t>
      </w:r>
      <w:r w:rsidR="00EB68F0" w:rsidRPr="00745B05">
        <w:rPr>
          <w:szCs w:val="22"/>
        </w:rPr>
        <w:t>self-confidence of the physician</w:t>
      </w:r>
      <w:r w:rsidRPr="00745B05">
        <w:rPr>
          <w:szCs w:val="22"/>
        </w:rPr>
        <w:t xml:space="preserve"> while discussing vaccines influenced them. </w:t>
      </w:r>
    </w:p>
    <w:p w14:paraId="6EEB6525" w14:textId="77777777" w:rsidR="00EB68F0" w:rsidRPr="00745B05" w:rsidRDefault="00EB68F0" w:rsidP="00745B05">
      <w:pPr>
        <w:pStyle w:val="ListParagraph"/>
        <w:numPr>
          <w:ilvl w:val="0"/>
          <w:numId w:val="14"/>
        </w:numPr>
        <w:spacing w:after="120"/>
        <w:ind w:left="340" w:hanging="227"/>
        <w:contextualSpacing w:val="0"/>
        <w:jc w:val="both"/>
        <w:rPr>
          <w:szCs w:val="22"/>
        </w:rPr>
      </w:pPr>
      <w:r w:rsidRPr="00745B05">
        <w:rPr>
          <w:szCs w:val="22"/>
        </w:rPr>
        <w:t>Q</w:t>
      </w:r>
      <w:r w:rsidR="006511B0" w:rsidRPr="00745B05">
        <w:rPr>
          <w:szCs w:val="22"/>
        </w:rPr>
        <w:t xml:space="preserve">uality of vaccine was defined as the vaccine manufacturer country; </w:t>
      </w:r>
      <w:r w:rsidR="00FB41A0" w:rsidRPr="00745B05">
        <w:rPr>
          <w:szCs w:val="22"/>
        </w:rPr>
        <w:t>specifically,</w:t>
      </w:r>
      <w:r w:rsidR="006511B0" w:rsidRPr="00745B05">
        <w:rPr>
          <w:szCs w:val="22"/>
        </w:rPr>
        <w:t xml:space="preserve"> manufacturers from west European countries were given the highest credit and considered as the guaranty of the product quality. </w:t>
      </w:r>
    </w:p>
    <w:p w14:paraId="57942185" w14:textId="77777777" w:rsidR="006511B0" w:rsidRPr="00745B05" w:rsidRDefault="00805582" w:rsidP="00745B05">
      <w:pPr>
        <w:pStyle w:val="ListParagraph"/>
        <w:numPr>
          <w:ilvl w:val="0"/>
          <w:numId w:val="14"/>
        </w:numPr>
        <w:spacing w:after="120"/>
        <w:ind w:left="340" w:hanging="227"/>
        <w:contextualSpacing w:val="0"/>
        <w:jc w:val="both"/>
        <w:rPr>
          <w:szCs w:val="22"/>
        </w:rPr>
      </w:pPr>
      <w:r w:rsidRPr="00745B05">
        <w:rPr>
          <w:szCs w:val="22"/>
        </w:rPr>
        <w:t>D</w:t>
      </w:r>
      <w:r w:rsidR="006511B0" w:rsidRPr="00745B05">
        <w:rPr>
          <w:szCs w:val="22"/>
        </w:rPr>
        <w:t xml:space="preserve">ecreasing cases of vaccine refusals during </w:t>
      </w:r>
      <w:r w:rsidR="00966943" w:rsidRPr="00745B05">
        <w:rPr>
          <w:szCs w:val="22"/>
        </w:rPr>
        <w:t xml:space="preserve">the </w:t>
      </w:r>
      <w:r w:rsidR="006511B0" w:rsidRPr="00745B05">
        <w:rPr>
          <w:szCs w:val="22"/>
        </w:rPr>
        <w:t xml:space="preserve">last years </w:t>
      </w:r>
      <w:r w:rsidR="00966943" w:rsidRPr="00745B05">
        <w:rPr>
          <w:szCs w:val="22"/>
        </w:rPr>
        <w:t xml:space="preserve">is </w:t>
      </w:r>
      <w:r w:rsidRPr="00745B05">
        <w:rPr>
          <w:szCs w:val="22"/>
        </w:rPr>
        <w:t xml:space="preserve">considered by HCW to be due to </w:t>
      </w:r>
      <w:r w:rsidR="006511B0" w:rsidRPr="00745B05">
        <w:rPr>
          <w:szCs w:val="22"/>
        </w:rPr>
        <w:t xml:space="preserve">vaccines provided though immunization program are </w:t>
      </w:r>
      <w:r w:rsidR="00966943" w:rsidRPr="00745B05">
        <w:rPr>
          <w:szCs w:val="22"/>
        </w:rPr>
        <w:t xml:space="preserve">now </w:t>
      </w:r>
      <w:r w:rsidR="006511B0" w:rsidRPr="00745B05">
        <w:rPr>
          <w:szCs w:val="22"/>
        </w:rPr>
        <w:t>manufactured in Europe. The problem “free” (government purchased) and “paid” (commercial vaccines) vaccines identified during the UNICEF and NCDC 2012 survey on immuni</w:t>
      </w:r>
      <w:r w:rsidR="00965694" w:rsidRPr="00745B05">
        <w:rPr>
          <w:szCs w:val="22"/>
        </w:rPr>
        <w:softHyphen/>
      </w:r>
      <w:r w:rsidR="006511B0" w:rsidRPr="00745B05">
        <w:rPr>
          <w:szCs w:val="22"/>
        </w:rPr>
        <w:t xml:space="preserve">zation was no </w:t>
      </w:r>
      <w:r w:rsidRPr="00745B05">
        <w:rPr>
          <w:szCs w:val="22"/>
        </w:rPr>
        <w:t xml:space="preserve">longer </w:t>
      </w:r>
      <w:r w:rsidR="006511B0" w:rsidRPr="00745B05">
        <w:rPr>
          <w:szCs w:val="22"/>
        </w:rPr>
        <w:t xml:space="preserve">a problem </w:t>
      </w:r>
      <w:r w:rsidR="00966943" w:rsidRPr="00745B05">
        <w:rPr>
          <w:szCs w:val="22"/>
        </w:rPr>
        <w:t xml:space="preserve">to the extent it was </w:t>
      </w:r>
      <w:r w:rsidRPr="00745B05">
        <w:rPr>
          <w:szCs w:val="22"/>
        </w:rPr>
        <w:t>as</w:t>
      </w:r>
      <w:r w:rsidR="006511B0" w:rsidRPr="00745B05">
        <w:rPr>
          <w:szCs w:val="22"/>
        </w:rPr>
        <w:t xml:space="preserve"> currently provided vaccines </w:t>
      </w:r>
      <w:r w:rsidR="00966943" w:rsidRPr="00745B05">
        <w:rPr>
          <w:szCs w:val="22"/>
        </w:rPr>
        <w:t xml:space="preserve">are </w:t>
      </w:r>
      <w:r w:rsidRPr="00745B05">
        <w:rPr>
          <w:szCs w:val="22"/>
        </w:rPr>
        <w:t xml:space="preserve">considered of same quality </w:t>
      </w:r>
      <w:r w:rsidR="006511B0" w:rsidRPr="00745B05">
        <w:rPr>
          <w:szCs w:val="22"/>
        </w:rPr>
        <w:t>as commercially imported vaccines</w:t>
      </w:r>
      <w:r w:rsidRPr="00745B05">
        <w:rPr>
          <w:szCs w:val="22"/>
        </w:rPr>
        <w:t>.</w:t>
      </w:r>
      <w:r w:rsidR="006511B0" w:rsidRPr="00745B05">
        <w:rPr>
          <w:szCs w:val="22"/>
        </w:rPr>
        <w:t xml:space="preserve"> </w:t>
      </w:r>
      <w:r w:rsidRPr="00745B05">
        <w:rPr>
          <w:szCs w:val="22"/>
        </w:rPr>
        <w:t>.</w:t>
      </w:r>
    </w:p>
    <w:p w14:paraId="68D6C681" w14:textId="77777777" w:rsidR="00EB68F0" w:rsidRPr="00745B05" w:rsidRDefault="006511B0" w:rsidP="00745B05">
      <w:pPr>
        <w:pStyle w:val="ListParagraph"/>
        <w:numPr>
          <w:ilvl w:val="0"/>
          <w:numId w:val="14"/>
        </w:numPr>
        <w:spacing w:after="120"/>
        <w:ind w:left="340" w:hanging="227"/>
        <w:contextualSpacing w:val="0"/>
        <w:jc w:val="both"/>
        <w:rPr>
          <w:szCs w:val="22"/>
        </w:rPr>
      </w:pPr>
      <w:r w:rsidRPr="00745B05">
        <w:rPr>
          <w:szCs w:val="22"/>
        </w:rPr>
        <w:t xml:space="preserve">Some groups of health care workers were still named as the source of concerns and resistance among caregivers including those specialists practicing in hospitals </w:t>
      </w:r>
      <w:r w:rsidR="00FB41A0" w:rsidRPr="00745B05">
        <w:rPr>
          <w:szCs w:val="22"/>
        </w:rPr>
        <w:t>and</w:t>
      </w:r>
      <w:r w:rsidRPr="00745B05">
        <w:rPr>
          <w:szCs w:val="22"/>
        </w:rPr>
        <w:t xml:space="preserve"> “famous” p</w:t>
      </w:r>
      <w:r w:rsidR="00061460" w:rsidRPr="00745B05">
        <w:rPr>
          <w:szCs w:val="22"/>
        </w:rPr>
        <w:t>a</w:t>
      </w:r>
      <w:r w:rsidRPr="00745B05">
        <w:rPr>
          <w:szCs w:val="22"/>
        </w:rPr>
        <w:t xml:space="preserve">ediatricians. </w:t>
      </w:r>
      <w:r w:rsidR="00FB41A0" w:rsidRPr="00745B05">
        <w:rPr>
          <w:szCs w:val="22"/>
        </w:rPr>
        <w:t>Moreover,</w:t>
      </w:r>
      <w:r w:rsidRPr="00745B05">
        <w:rPr>
          <w:szCs w:val="22"/>
        </w:rPr>
        <w:t xml:space="preserve"> according to all stakeholders one of the immunization resistant groups of caregivers was </w:t>
      </w:r>
      <w:r w:rsidR="00F34FF8" w:rsidRPr="00745B05">
        <w:rPr>
          <w:szCs w:val="22"/>
        </w:rPr>
        <w:t xml:space="preserve">the </w:t>
      </w:r>
      <w:r w:rsidRPr="00745B05">
        <w:rPr>
          <w:szCs w:val="22"/>
        </w:rPr>
        <w:t>health care providers</w:t>
      </w:r>
      <w:r w:rsidR="00F34FF8" w:rsidRPr="00745B05">
        <w:rPr>
          <w:szCs w:val="22"/>
        </w:rPr>
        <w:t>’</w:t>
      </w:r>
      <w:r w:rsidRPr="00745B05">
        <w:rPr>
          <w:szCs w:val="22"/>
        </w:rPr>
        <w:t xml:space="preserve"> themselves. This trend was named by Primary Health Care providers involved in EPI as one of the important issues considering the fact that those groups usually have trust from the general population and their choice might influence on others.</w:t>
      </w:r>
      <w:r w:rsidR="00805582" w:rsidRPr="00745B05">
        <w:rPr>
          <w:szCs w:val="22"/>
        </w:rPr>
        <w:t xml:space="preserve"> Verified by specialist media</w:t>
      </w:r>
    </w:p>
    <w:p w14:paraId="128A1EE1" w14:textId="77777777" w:rsidR="006511B0" w:rsidRPr="00745B05" w:rsidRDefault="006511B0" w:rsidP="00745B05">
      <w:pPr>
        <w:pStyle w:val="ListParagraph"/>
        <w:numPr>
          <w:ilvl w:val="0"/>
          <w:numId w:val="14"/>
        </w:numPr>
        <w:spacing w:after="120"/>
        <w:ind w:left="340" w:hanging="227"/>
        <w:contextualSpacing w:val="0"/>
        <w:jc w:val="both"/>
        <w:rPr>
          <w:szCs w:val="22"/>
        </w:rPr>
      </w:pPr>
      <w:r w:rsidRPr="00745B05">
        <w:rPr>
          <w:szCs w:val="22"/>
        </w:rPr>
        <w:t xml:space="preserve">According to stakeholders Orthodox Christianity as a religion was not against immunization in general and there were few cases when priests would give negative recommendation on vaccination. </w:t>
      </w:r>
      <w:r w:rsidR="00FB41A0" w:rsidRPr="00745B05">
        <w:rPr>
          <w:szCs w:val="22"/>
        </w:rPr>
        <w:t>However,</w:t>
      </w:r>
      <w:r w:rsidRPr="00745B05">
        <w:rPr>
          <w:szCs w:val="22"/>
        </w:rPr>
        <w:t xml:space="preserve"> there were a lot of cases when priests do not vaccinate their children again giving “bad’ examples to their parish even without actively discrediting the immunization in </w:t>
      </w:r>
      <w:r w:rsidR="00FB41A0" w:rsidRPr="00745B05">
        <w:rPr>
          <w:szCs w:val="22"/>
        </w:rPr>
        <w:t>them</w:t>
      </w:r>
      <w:r w:rsidRPr="00745B05">
        <w:rPr>
          <w:szCs w:val="22"/>
        </w:rPr>
        <w:t xml:space="preserve"> preaches. </w:t>
      </w:r>
    </w:p>
    <w:p w14:paraId="57CF5350" w14:textId="77777777" w:rsidR="006511B0" w:rsidRPr="00745B05" w:rsidRDefault="001D1597" w:rsidP="00745B05">
      <w:pPr>
        <w:pStyle w:val="ListParagraph"/>
        <w:numPr>
          <w:ilvl w:val="0"/>
          <w:numId w:val="14"/>
        </w:numPr>
        <w:spacing w:after="120"/>
        <w:ind w:left="340" w:hanging="227"/>
        <w:contextualSpacing w:val="0"/>
        <w:jc w:val="both"/>
        <w:rPr>
          <w:szCs w:val="22"/>
        </w:rPr>
      </w:pPr>
      <w:r w:rsidRPr="00745B05">
        <w:rPr>
          <w:szCs w:val="22"/>
        </w:rPr>
        <w:t>Trust toward child’s paediatrician was not a significantly different amongst the two groups. However, y</w:t>
      </w:r>
      <w:r w:rsidR="006511B0" w:rsidRPr="00745B05">
        <w:rPr>
          <w:szCs w:val="22"/>
        </w:rPr>
        <w:t>oung</w:t>
      </w:r>
      <w:r w:rsidRPr="00745B05">
        <w:rPr>
          <w:szCs w:val="22"/>
        </w:rPr>
        <w:t>er</w:t>
      </w:r>
      <w:r w:rsidR="006511B0" w:rsidRPr="00745B05">
        <w:rPr>
          <w:szCs w:val="22"/>
        </w:rPr>
        <w:t xml:space="preserve"> caregivers </w:t>
      </w:r>
      <w:r w:rsidR="00987E10" w:rsidRPr="00745B05">
        <w:rPr>
          <w:szCs w:val="22"/>
        </w:rPr>
        <w:t xml:space="preserve">are: </w:t>
      </w:r>
      <w:r w:rsidR="006511B0" w:rsidRPr="00745B05">
        <w:rPr>
          <w:szCs w:val="22"/>
        </w:rPr>
        <w:t>more informed, active in child immunization compared to older caregivers</w:t>
      </w:r>
      <w:r w:rsidR="00987E10" w:rsidRPr="00745B05">
        <w:rPr>
          <w:szCs w:val="22"/>
        </w:rPr>
        <w:t xml:space="preserve">; </w:t>
      </w:r>
      <w:r w:rsidR="006511B0" w:rsidRPr="00745B05">
        <w:rPr>
          <w:szCs w:val="22"/>
        </w:rPr>
        <w:t>most difficult to communicate due to lower “respect” and “trust” during the consultations</w:t>
      </w:r>
      <w:r w:rsidR="00987E10" w:rsidRPr="00745B05">
        <w:rPr>
          <w:szCs w:val="22"/>
        </w:rPr>
        <w:t xml:space="preserve">; </w:t>
      </w:r>
      <w:r w:rsidR="006511B0" w:rsidRPr="00745B05">
        <w:rPr>
          <w:szCs w:val="22"/>
        </w:rPr>
        <w:t xml:space="preserve">most employed and busy group </w:t>
      </w:r>
      <w:r w:rsidR="00987E10" w:rsidRPr="00745B05">
        <w:rPr>
          <w:szCs w:val="22"/>
        </w:rPr>
        <w:t xml:space="preserve">who </w:t>
      </w:r>
      <w:r w:rsidR="006511B0" w:rsidRPr="00745B05">
        <w:rPr>
          <w:szCs w:val="22"/>
        </w:rPr>
        <w:t xml:space="preserve">often postpone the immunization. </w:t>
      </w:r>
    </w:p>
    <w:p w14:paraId="47BBF908" w14:textId="77777777" w:rsidR="00F34FF8" w:rsidRPr="00745B05" w:rsidRDefault="006511B0" w:rsidP="00745B05">
      <w:pPr>
        <w:pStyle w:val="ListParagraph"/>
        <w:numPr>
          <w:ilvl w:val="0"/>
          <w:numId w:val="14"/>
        </w:numPr>
        <w:spacing w:after="120"/>
        <w:ind w:left="340" w:hanging="227"/>
        <w:contextualSpacing w:val="0"/>
        <w:jc w:val="both"/>
        <w:rPr>
          <w:szCs w:val="22"/>
        </w:rPr>
      </w:pPr>
      <w:r w:rsidRPr="00745B05">
        <w:rPr>
          <w:szCs w:val="22"/>
        </w:rPr>
        <w:t xml:space="preserve">Resistant caregivers differed in their argumentation and general background. The most frequent reasons for refusals was named the potentially vaccine associated neurologic reactions in the child or their older siblings and neurological or allergic status of the child. The fear for neurologic complications after administration of vaccine was also named as the important barrier for other </w:t>
      </w:r>
      <w:r w:rsidRPr="00745B05">
        <w:rPr>
          <w:szCs w:val="22"/>
        </w:rPr>
        <w:lastRenderedPageBreak/>
        <w:t>groups of caregivers. Caregivers from rich or so called celebrity families were also named as one of the resistant groups thoug</w:t>
      </w:r>
      <w:r w:rsidR="001D1597" w:rsidRPr="00745B05">
        <w:rPr>
          <w:szCs w:val="22"/>
        </w:rPr>
        <w:t>h with no specific argument</w:t>
      </w:r>
      <w:r w:rsidRPr="00745B05">
        <w:rPr>
          <w:szCs w:val="22"/>
        </w:rPr>
        <w:t xml:space="preserve"> against vaccination. </w:t>
      </w:r>
    </w:p>
    <w:p w14:paraId="114D8100" w14:textId="77777777" w:rsidR="009673CD" w:rsidRPr="00745B05" w:rsidRDefault="009673CD" w:rsidP="00745B05">
      <w:pPr>
        <w:pStyle w:val="ListParagraph"/>
        <w:numPr>
          <w:ilvl w:val="0"/>
          <w:numId w:val="14"/>
        </w:numPr>
        <w:spacing w:after="120"/>
        <w:ind w:left="340" w:hanging="227"/>
        <w:contextualSpacing w:val="0"/>
        <w:jc w:val="both"/>
        <w:rPr>
          <w:szCs w:val="22"/>
        </w:rPr>
      </w:pPr>
      <w:r w:rsidRPr="00745B05">
        <w:rPr>
          <w:szCs w:val="22"/>
        </w:rPr>
        <w:t xml:space="preserve">Partially vaccinated child caregivers were more likely to be concerned about vaccine safety and quality and less likely to believe in vaccine benefits compared to fully vaccinated group. </w:t>
      </w:r>
    </w:p>
    <w:p w14:paraId="655A8F5A" w14:textId="77777777" w:rsidR="009673CD" w:rsidRPr="00745B05" w:rsidRDefault="009673CD" w:rsidP="00745B05">
      <w:pPr>
        <w:pStyle w:val="ListParagraph"/>
        <w:numPr>
          <w:ilvl w:val="0"/>
          <w:numId w:val="14"/>
        </w:numPr>
        <w:spacing w:after="120"/>
        <w:ind w:left="340" w:hanging="227"/>
        <w:contextualSpacing w:val="0"/>
        <w:jc w:val="both"/>
        <w:rPr>
          <w:szCs w:val="22"/>
        </w:rPr>
      </w:pPr>
      <w:r w:rsidRPr="00745B05">
        <w:rPr>
          <w:szCs w:val="22"/>
        </w:rPr>
        <w:t>Health care providers are reported by 90% of caregivers to be their main source of information on immunization followed by websites 31%, other medical personnel 20%, TV 14% and friends, family and neighbours 12%</w:t>
      </w:r>
    </w:p>
    <w:p w14:paraId="5E3A4BEE" w14:textId="77777777" w:rsidR="009673CD" w:rsidRPr="00745B05" w:rsidRDefault="009673CD" w:rsidP="00745B05">
      <w:pPr>
        <w:pStyle w:val="ListParagraph"/>
        <w:numPr>
          <w:ilvl w:val="0"/>
          <w:numId w:val="14"/>
        </w:numPr>
        <w:kinsoku w:val="0"/>
        <w:overflowPunct w:val="0"/>
        <w:spacing w:after="120"/>
        <w:ind w:left="340" w:hanging="227"/>
        <w:contextualSpacing w:val="0"/>
        <w:jc w:val="both"/>
        <w:textAlignment w:val="baseline"/>
        <w:rPr>
          <w:rFonts w:eastAsiaTheme="majorEastAsia" w:cstheme="majorBidi"/>
          <w:bCs/>
          <w:szCs w:val="22"/>
        </w:rPr>
      </w:pPr>
      <w:r w:rsidRPr="00745B05">
        <w:rPr>
          <w:rFonts w:eastAsia="Times New Roman"/>
          <w:szCs w:val="22"/>
        </w:rPr>
        <w:t xml:space="preserve">Perceived risks and severity of vaccine preventable diseases amongst the general population is low. </w:t>
      </w:r>
    </w:p>
    <w:p w14:paraId="7D7FDA4D" w14:textId="77777777" w:rsidR="00987E10" w:rsidRPr="00745B05" w:rsidRDefault="00987E10" w:rsidP="00745B05">
      <w:pPr>
        <w:pStyle w:val="ListParagraph"/>
        <w:numPr>
          <w:ilvl w:val="0"/>
          <w:numId w:val="14"/>
        </w:numPr>
        <w:spacing w:after="120"/>
        <w:ind w:left="340" w:hanging="227"/>
        <w:contextualSpacing w:val="0"/>
        <w:jc w:val="both"/>
        <w:rPr>
          <w:szCs w:val="22"/>
        </w:rPr>
      </w:pPr>
      <w:r w:rsidRPr="00745B05">
        <w:rPr>
          <w:szCs w:val="22"/>
        </w:rPr>
        <w:t>Discussions on HPV vaccination revealed low k</w:t>
      </w:r>
      <w:r w:rsidR="006C15D2" w:rsidRPr="00745B05">
        <w:rPr>
          <w:szCs w:val="22"/>
        </w:rPr>
        <w:t>nowledge about vaccine and its</w:t>
      </w:r>
      <w:r w:rsidRPr="00745B05">
        <w:rPr>
          <w:szCs w:val="22"/>
        </w:rPr>
        <w:t xml:space="preserve"> importance for cancer prevention among caregivers.</w:t>
      </w:r>
    </w:p>
    <w:p w14:paraId="61DEE5BE" w14:textId="77777777" w:rsidR="004C7771" w:rsidRDefault="004C7771" w:rsidP="00745B05">
      <w:pPr>
        <w:pStyle w:val="Heading3"/>
        <w:spacing w:before="0" w:after="120"/>
        <w:jc w:val="both"/>
        <w:rPr>
          <w:rFonts w:asciiTheme="minorHAnsi" w:hAnsiTheme="minorHAnsi"/>
          <w:szCs w:val="22"/>
        </w:rPr>
      </w:pPr>
      <w:bookmarkStart w:id="10" w:name="_Toc352323659"/>
    </w:p>
    <w:p w14:paraId="2CE6AAF1" w14:textId="77777777" w:rsidR="00987E10" w:rsidRPr="00745B05" w:rsidRDefault="00987E10" w:rsidP="00745B05">
      <w:pPr>
        <w:pStyle w:val="Heading3"/>
        <w:spacing w:before="0" w:after="120"/>
        <w:jc w:val="both"/>
        <w:rPr>
          <w:rFonts w:asciiTheme="minorHAnsi" w:hAnsiTheme="minorHAnsi"/>
          <w:szCs w:val="22"/>
        </w:rPr>
      </w:pPr>
      <w:r w:rsidRPr="00745B05">
        <w:rPr>
          <w:rFonts w:asciiTheme="minorHAnsi" w:hAnsiTheme="minorHAnsi"/>
          <w:szCs w:val="22"/>
        </w:rPr>
        <w:t>Profiles of the caregivers of under-vaccinated children</w:t>
      </w:r>
      <w:bookmarkEnd w:id="10"/>
      <w:r w:rsidRPr="00745B05">
        <w:rPr>
          <w:rFonts w:asciiTheme="minorHAnsi" w:hAnsiTheme="minorHAnsi"/>
          <w:szCs w:val="22"/>
        </w:rPr>
        <w:t xml:space="preserve"> </w:t>
      </w:r>
    </w:p>
    <w:p w14:paraId="2838B9D7" w14:textId="77777777" w:rsidR="00514014" w:rsidRPr="00745B05" w:rsidRDefault="00987E10" w:rsidP="00153499">
      <w:pPr>
        <w:pStyle w:val="ListParagraph"/>
        <w:numPr>
          <w:ilvl w:val="0"/>
          <w:numId w:val="14"/>
        </w:numPr>
        <w:spacing w:after="120"/>
        <w:ind w:left="340" w:hanging="227"/>
        <w:contextualSpacing w:val="0"/>
        <w:jc w:val="both"/>
        <w:rPr>
          <w:szCs w:val="22"/>
        </w:rPr>
      </w:pPr>
      <w:r w:rsidRPr="00745B05">
        <w:rPr>
          <w:szCs w:val="22"/>
        </w:rPr>
        <w:t>Medical background</w:t>
      </w:r>
    </w:p>
    <w:p w14:paraId="233E423A" w14:textId="77777777" w:rsidR="00514014" w:rsidRPr="00745B05" w:rsidRDefault="00987E10" w:rsidP="00745B05">
      <w:pPr>
        <w:pStyle w:val="ListParagraph"/>
        <w:numPr>
          <w:ilvl w:val="0"/>
          <w:numId w:val="14"/>
        </w:numPr>
        <w:spacing w:after="120"/>
        <w:ind w:left="340" w:hanging="227"/>
        <w:contextualSpacing w:val="0"/>
        <w:jc w:val="both"/>
        <w:rPr>
          <w:szCs w:val="22"/>
        </w:rPr>
      </w:pPr>
      <w:r w:rsidRPr="00745B05">
        <w:rPr>
          <w:szCs w:val="22"/>
        </w:rPr>
        <w:t xml:space="preserve">Caregivers of children with some chronic or neurological disease; “Vaccination of children with neurological health issues (such as Cerebral palsy) is problematic though still much easier now than before since during old times people hided such kids and locked them at home. Now everyone talks about freely for instance about the story of our president’s child who has Down </w:t>
      </w:r>
      <w:r w:rsidR="00962797" w:rsidRPr="00745B05">
        <w:rPr>
          <w:szCs w:val="22"/>
        </w:rPr>
        <w:t>syndrome</w:t>
      </w:r>
      <w:r w:rsidRPr="00745B05">
        <w:rPr>
          <w:szCs w:val="22"/>
        </w:rPr>
        <w:t xml:space="preserve">.” </w:t>
      </w:r>
    </w:p>
    <w:p w14:paraId="267F6BBC" w14:textId="77777777" w:rsidR="00514014" w:rsidRPr="00745B05" w:rsidRDefault="00987E10" w:rsidP="00745B05">
      <w:pPr>
        <w:pStyle w:val="ListParagraph"/>
        <w:numPr>
          <w:ilvl w:val="0"/>
          <w:numId w:val="14"/>
        </w:numPr>
        <w:spacing w:after="120"/>
        <w:ind w:left="340" w:hanging="227"/>
        <w:contextualSpacing w:val="0"/>
        <w:jc w:val="both"/>
        <w:rPr>
          <w:szCs w:val="22"/>
        </w:rPr>
      </w:pPr>
      <w:r w:rsidRPr="00745B05">
        <w:rPr>
          <w:szCs w:val="22"/>
        </w:rPr>
        <w:t>Very low social-economic status</w:t>
      </w:r>
    </w:p>
    <w:p w14:paraId="0154DBC6" w14:textId="77777777" w:rsidR="00514014" w:rsidRPr="00745B05" w:rsidRDefault="00987E10" w:rsidP="00745B05">
      <w:pPr>
        <w:pStyle w:val="ListParagraph"/>
        <w:numPr>
          <w:ilvl w:val="0"/>
          <w:numId w:val="14"/>
        </w:numPr>
        <w:spacing w:after="120"/>
        <w:ind w:left="340" w:hanging="227"/>
        <w:contextualSpacing w:val="0"/>
        <w:jc w:val="both"/>
        <w:rPr>
          <w:szCs w:val="22"/>
        </w:rPr>
      </w:pPr>
      <w:r w:rsidRPr="00745B05">
        <w:rPr>
          <w:szCs w:val="22"/>
        </w:rPr>
        <w:t>Employed caregivers</w:t>
      </w:r>
    </w:p>
    <w:p w14:paraId="2F7FF18E" w14:textId="77777777" w:rsidR="00514014" w:rsidRPr="00745B05" w:rsidRDefault="00987E10" w:rsidP="00745B05">
      <w:pPr>
        <w:pStyle w:val="ListParagraph"/>
        <w:numPr>
          <w:ilvl w:val="0"/>
          <w:numId w:val="14"/>
        </w:numPr>
        <w:spacing w:after="120"/>
        <w:ind w:left="340" w:hanging="227"/>
        <w:contextualSpacing w:val="0"/>
        <w:jc w:val="both"/>
        <w:rPr>
          <w:szCs w:val="22"/>
        </w:rPr>
      </w:pPr>
      <w:r w:rsidRPr="00745B05">
        <w:rPr>
          <w:szCs w:val="22"/>
        </w:rPr>
        <w:t>Frequent migrants</w:t>
      </w:r>
      <w:r w:rsidR="006C15D2" w:rsidRPr="00745B05">
        <w:rPr>
          <w:szCs w:val="22"/>
        </w:rPr>
        <w:t xml:space="preserve"> and those relocated due to conflict</w:t>
      </w:r>
    </w:p>
    <w:p w14:paraId="5A629805" w14:textId="77777777" w:rsidR="00BC127D" w:rsidRPr="00745B05" w:rsidRDefault="006C15D2" w:rsidP="00745B05">
      <w:pPr>
        <w:pStyle w:val="ListParagraph"/>
        <w:numPr>
          <w:ilvl w:val="0"/>
          <w:numId w:val="14"/>
        </w:numPr>
        <w:spacing w:after="120"/>
        <w:ind w:left="340" w:hanging="227"/>
        <w:contextualSpacing w:val="0"/>
        <w:jc w:val="both"/>
        <w:rPr>
          <w:szCs w:val="22"/>
        </w:rPr>
      </w:pPr>
      <w:r w:rsidRPr="00745B05">
        <w:rPr>
          <w:szCs w:val="22"/>
        </w:rPr>
        <w:t xml:space="preserve">Orthodox Christian priests at the local level, </w:t>
      </w:r>
      <w:r w:rsidR="00987E10" w:rsidRPr="00745B05">
        <w:rPr>
          <w:szCs w:val="22"/>
        </w:rPr>
        <w:t>despite that neither the Christian Orthodox official church or the related dogmas and catechis</w:t>
      </w:r>
      <w:r w:rsidRPr="00745B05">
        <w:rPr>
          <w:szCs w:val="22"/>
        </w:rPr>
        <w:t>ms are not against immunization,</w:t>
      </w:r>
      <w:r w:rsidR="00987E10" w:rsidRPr="00745B05">
        <w:rPr>
          <w:szCs w:val="22"/>
        </w:rPr>
        <w:t xml:space="preserve"> and some other religious minority group re</w:t>
      </w:r>
      <w:r w:rsidR="001A495A" w:rsidRPr="00745B05">
        <w:rPr>
          <w:szCs w:val="22"/>
        </w:rPr>
        <w:t>presentatives (Jehovah witness)</w:t>
      </w:r>
    </w:p>
    <w:p w14:paraId="62073210" w14:textId="77777777" w:rsidR="004C7771" w:rsidRDefault="004C7771" w:rsidP="00745B05">
      <w:pPr>
        <w:pStyle w:val="Heading3"/>
        <w:spacing w:before="0" w:after="120"/>
        <w:jc w:val="both"/>
        <w:rPr>
          <w:rFonts w:asciiTheme="minorHAnsi" w:hAnsiTheme="minorHAnsi"/>
          <w:szCs w:val="22"/>
        </w:rPr>
      </w:pPr>
      <w:bookmarkStart w:id="11" w:name="_Toc352323660"/>
    </w:p>
    <w:p w14:paraId="136EEF71" w14:textId="77777777" w:rsidR="00BC127D" w:rsidRPr="00745B05" w:rsidRDefault="00BC127D" w:rsidP="00745B05">
      <w:pPr>
        <w:pStyle w:val="Heading3"/>
        <w:spacing w:before="0" w:after="120"/>
        <w:jc w:val="both"/>
        <w:rPr>
          <w:rFonts w:asciiTheme="minorHAnsi" w:hAnsiTheme="minorHAnsi"/>
          <w:szCs w:val="22"/>
        </w:rPr>
      </w:pPr>
      <w:r w:rsidRPr="00745B05">
        <w:rPr>
          <w:rFonts w:asciiTheme="minorHAnsi" w:hAnsiTheme="minorHAnsi"/>
          <w:szCs w:val="22"/>
        </w:rPr>
        <w:t>Other relevant data</w:t>
      </w:r>
      <w:bookmarkEnd w:id="11"/>
      <w:r w:rsidRPr="00745B05">
        <w:rPr>
          <w:rFonts w:asciiTheme="minorHAnsi" w:hAnsiTheme="minorHAnsi"/>
          <w:szCs w:val="22"/>
        </w:rPr>
        <w:t xml:space="preserve"> </w:t>
      </w:r>
    </w:p>
    <w:p w14:paraId="21E48856" w14:textId="77777777" w:rsidR="009673CD" w:rsidRPr="00745B05" w:rsidRDefault="00BC127D" w:rsidP="00745B05">
      <w:pPr>
        <w:spacing w:after="120"/>
        <w:jc w:val="both"/>
        <w:rPr>
          <w:szCs w:val="22"/>
        </w:rPr>
      </w:pPr>
      <w:r w:rsidRPr="00153499">
        <w:rPr>
          <w:szCs w:val="22"/>
        </w:rPr>
        <w:t>Additional</w:t>
      </w:r>
      <w:r w:rsidR="009673CD" w:rsidRPr="00153499">
        <w:rPr>
          <w:szCs w:val="22"/>
        </w:rPr>
        <w:t xml:space="preserve"> to the KAP survey and as part of the strategy development process two groups of other relevant professionals were brought together to discuss their experiences</w:t>
      </w:r>
      <w:r w:rsidR="00533CD8" w:rsidRPr="00745B05">
        <w:rPr>
          <w:szCs w:val="22"/>
        </w:rPr>
        <w:t>,</w:t>
      </w:r>
      <w:r w:rsidR="009673CD" w:rsidRPr="00745B05">
        <w:rPr>
          <w:szCs w:val="22"/>
        </w:rPr>
        <w:t xml:space="preserve"> perspectives</w:t>
      </w:r>
      <w:r w:rsidR="00533CD8" w:rsidRPr="00745B05">
        <w:rPr>
          <w:szCs w:val="22"/>
        </w:rPr>
        <w:t xml:space="preserve"> and role</w:t>
      </w:r>
      <w:r w:rsidR="009673CD" w:rsidRPr="00745B05">
        <w:rPr>
          <w:szCs w:val="22"/>
        </w:rPr>
        <w:t xml:space="preserve"> in </w:t>
      </w:r>
      <w:r w:rsidR="00533CD8" w:rsidRPr="00745B05">
        <w:rPr>
          <w:szCs w:val="22"/>
        </w:rPr>
        <w:t xml:space="preserve">promoting </w:t>
      </w:r>
      <w:r w:rsidR="009673CD" w:rsidRPr="00745B05">
        <w:rPr>
          <w:szCs w:val="22"/>
        </w:rPr>
        <w:t xml:space="preserve">immunization. </w:t>
      </w:r>
      <w:r w:rsidR="006C15D2" w:rsidRPr="00745B05">
        <w:rPr>
          <w:szCs w:val="22"/>
        </w:rPr>
        <w:t xml:space="preserve"> T</w:t>
      </w:r>
      <w:r w:rsidR="00533CD8" w:rsidRPr="00745B05">
        <w:rPr>
          <w:szCs w:val="22"/>
        </w:rPr>
        <w:t xml:space="preserve">en nurses </w:t>
      </w:r>
      <w:r w:rsidR="009673CD" w:rsidRPr="00745B05">
        <w:rPr>
          <w:szCs w:val="22"/>
        </w:rPr>
        <w:t xml:space="preserve">from </w:t>
      </w:r>
      <w:r w:rsidR="00FB41A0" w:rsidRPr="00745B05">
        <w:rPr>
          <w:szCs w:val="22"/>
        </w:rPr>
        <w:t>several</w:t>
      </w:r>
      <w:r w:rsidR="009673CD" w:rsidRPr="00745B05">
        <w:rPr>
          <w:szCs w:val="22"/>
        </w:rPr>
        <w:t xml:space="preserve"> primary care clinics across Tbilisi </w:t>
      </w:r>
      <w:r w:rsidR="00533CD8" w:rsidRPr="00745B05">
        <w:rPr>
          <w:szCs w:val="22"/>
        </w:rPr>
        <w:t>met for a facilitated discussion with the independent consultant leading</w:t>
      </w:r>
      <w:r w:rsidR="001513D1" w:rsidRPr="00745B05">
        <w:rPr>
          <w:szCs w:val="22"/>
        </w:rPr>
        <w:t xml:space="preserve"> the strategy development and</w:t>
      </w:r>
      <w:r w:rsidR="00533CD8" w:rsidRPr="00745B05">
        <w:rPr>
          <w:szCs w:val="22"/>
        </w:rPr>
        <w:t xml:space="preserve"> fifteen specialist health m</w:t>
      </w:r>
      <w:r w:rsidR="00895BF7" w:rsidRPr="00745B05">
        <w:rPr>
          <w:szCs w:val="22"/>
        </w:rPr>
        <w:t>edia professionals working in TV</w:t>
      </w:r>
      <w:r w:rsidR="00533CD8" w:rsidRPr="00745B05">
        <w:rPr>
          <w:szCs w:val="22"/>
        </w:rPr>
        <w:t xml:space="preserve"> and radio</w:t>
      </w:r>
      <w:r w:rsidR="001513D1" w:rsidRPr="00745B05">
        <w:rPr>
          <w:szCs w:val="22"/>
        </w:rPr>
        <w:t xml:space="preserve"> as a separate group</w:t>
      </w:r>
      <w:r w:rsidR="00533CD8" w:rsidRPr="00745B05">
        <w:rPr>
          <w:szCs w:val="22"/>
        </w:rPr>
        <w:t xml:space="preserve">. </w:t>
      </w:r>
      <w:r w:rsidR="0038370F" w:rsidRPr="00745B05">
        <w:rPr>
          <w:szCs w:val="22"/>
        </w:rPr>
        <w:t xml:space="preserve">In </w:t>
      </w:r>
      <w:r w:rsidR="00FB41A0" w:rsidRPr="00745B05">
        <w:rPr>
          <w:szCs w:val="22"/>
        </w:rPr>
        <w:t>addition,</w:t>
      </w:r>
      <w:r w:rsidR="0038370F" w:rsidRPr="00745B05">
        <w:rPr>
          <w:szCs w:val="22"/>
        </w:rPr>
        <w:t xml:space="preserve"> visits were made to </w:t>
      </w:r>
      <w:r w:rsidR="006C15D2" w:rsidRPr="00745B05">
        <w:rPr>
          <w:szCs w:val="22"/>
        </w:rPr>
        <w:t xml:space="preserve">a district health office and to </w:t>
      </w:r>
      <w:r w:rsidR="0038370F" w:rsidRPr="00745B05">
        <w:rPr>
          <w:szCs w:val="22"/>
        </w:rPr>
        <w:t xml:space="preserve">three different primary care facilities outside the centre of </w:t>
      </w:r>
      <w:r w:rsidR="00962797" w:rsidRPr="00745B05">
        <w:rPr>
          <w:szCs w:val="22"/>
        </w:rPr>
        <w:t>Tbilisi</w:t>
      </w:r>
      <w:r w:rsidR="0038370F" w:rsidRPr="00745B05">
        <w:rPr>
          <w:szCs w:val="22"/>
        </w:rPr>
        <w:t xml:space="preserve"> in smaller rural areas.</w:t>
      </w:r>
    </w:p>
    <w:p w14:paraId="574F0D41" w14:textId="77777777" w:rsidR="00E6137D" w:rsidRPr="00745B05" w:rsidRDefault="00E6137D" w:rsidP="00745B05">
      <w:pPr>
        <w:spacing w:after="120"/>
        <w:jc w:val="both"/>
        <w:rPr>
          <w:szCs w:val="22"/>
        </w:rPr>
      </w:pPr>
    </w:p>
    <w:p w14:paraId="0EBC516E" w14:textId="77777777" w:rsidR="009673CD" w:rsidRPr="00745B05" w:rsidRDefault="006C15D2" w:rsidP="00745B05">
      <w:pPr>
        <w:spacing w:after="120"/>
        <w:jc w:val="both"/>
        <w:rPr>
          <w:szCs w:val="22"/>
        </w:rPr>
      </w:pPr>
      <w:r w:rsidRPr="00745B05">
        <w:rPr>
          <w:szCs w:val="22"/>
        </w:rPr>
        <w:t xml:space="preserve">Specialist Health </w:t>
      </w:r>
      <w:r w:rsidR="009673CD" w:rsidRPr="00745B05">
        <w:rPr>
          <w:szCs w:val="22"/>
        </w:rPr>
        <w:t>Media</w:t>
      </w:r>
      <w:r w:rsidRPr="00745B05">
        <w:rPr>
          <w:szCs w:val="22"/>
        </w:rPr>
        <w:t xml:space="preserve"> (15)</w:t>
      </w:r>
    </w:p>
    <w:p w14:paraId="698CA221" w14:textId="77777777" w:rsidR="006C15D2" w:rsidRPr="00745B05" w:rsidRDefault="007F3CCB" w:rsidP="00153499">
      <w:pPr>
        <w:pStyle w:val="NoSpacing"/>
        <w:numPr>
          <w:ilvl w:val="0"/>
          <w:numId w:val="19"/>
        </w:numPr>
        <w:spacing w:after="120"/>
        <w:ind w:left="340" w:hanging="227"/>
        <w:jc w:val="both"/>
        <w:rPr>
          <w:szCs w:val="22"/>
        </w:rPr>
      </w:pPr>
      <w:r w:rsidRPr="00745B05">
        <w:rPr>
          <w:szCs w:val="22"/>
        </w:rPr>
        <w:t xml:space="preserve">The challenges: </w:t>
      </w:r>
      <w:r w:rsidR="006C15D2" w:rsidRPr="00745B05">
        <w:rPr>
          <w:szCs w:val="22"/>
          <w:lang w:val="en-US"/>
        </w:rPr>
        <w:t>Misconceptions</w:t>
      </w:r>
      <w:r w:rsidRPr="00745B05">
        <w:rPr>
          <w:szCs w:val="22"/>
          <w:lang w:val="en-US"/>
        </w:rPr>
        <w:t xml:space="preserve"> are not being adequately addressed; </w:t>
      </w:r>
      <w:r w:rsidR="00E6137D" w:rsidRPr="00745B05">
        <w:rPr>
          <w:szCs w:val="22"/>
          <w:lang w:val="en-US"/>
        </w:rPr>
        <w:t>Autism is a fear but also other myths speak late pollutes the body reduces overall immunity</w:t>
      </w:r>
    </w:p>
    <w:p w14:paraId="5334BC88" w14:textId="77777777" w:rsidR="00880C3A" w:rsidRPr="00745B05" w:rsidRDefault="007F3CCB" w:rsidP="00745B05">
      <w:pPr>
        <w:pStyle w:val="NoSpacing"/>
        <w:numPr>
          <w:ilvl w:val="0"/>
          <w:numId w:val="19"/>
        </w:numPr>
        <w:spacing w:after="120"/>
        <w:ind w:left="340" w:hanging="227"/>
        <w:jc w:val="both"/>
        <w:rPr>
          <w:szCs w:val="22"/>
        </w:rPr>
      </w:pPr>
      <w:r w:rsidRPr="00745B05">
        <w:rPr>
          <w:szCs w:val="22"/>
          <w:lang w:val="en-US"/>
        </w:rPr>
        <w:t>Doctors themselves are the biggest a problem</w:t>
      </w:r>
      <w:r w:rsidRPr="00745B05">
        <w:rPr>
          <w:szCs w:val="22"/>
          <w:u w:val="single"/>
          <w:lang w:val="en-US"/>
        </w:rPr>
        <w:t>;</w:t>
      </w:r>
      <w:r w:rsidRPr="00745B05">
        <w:rPr>
          <w:szCs w:val="22"/>
          <w:lang w:val="en-US"/>
        </w:rPr>
        <w:t xml:space="preserve"> they make negative statements in the media that is very dam</w:t>
      </w:r>
      <w:r w:rsidR="006069E2" w:rsidRPr="00745B05">
        <w:rPr>
          <w:szCs w:val="22"/>
          <w:lang w:val="en-US"/>
        </w:rPr>
        <w:softHyphen/>
      </w:r>
      <w:r w:rsidRPr="00745B05">
        <w:rPr>
          <w:szCs w:val="22"/>
          <w:lang w:val="en-US"/>
        </w:rPr>
        <w:t xml:space="preserve">aging to parents confidence; </w:t>
      </w:r>
      <w:r w:rsidR="00E6137D" w:rsidRPr="00745B05">
        <w:rPr>
          <w:szCs w:val="22"/>
        </w:rPr>
        <w:t xml:space="preserve">these statements are counter to overwhelming scientific evidence, WHO recommendations and the Governments national policy </w:t>
      </w:r>
      <w:r w:rsidRPr="00745B05">
        <w:rPr>
          <w:szCs w:val="22"/>
          <w:lang w:val="en-US"/>
        </w:rPr>
        <w:t xml:space="preserve">but allowed as doctors are not professionally regulated; </w:t>
      </w:r>
      <w:r w:rsidR="00E6137D" w:rsidRPr="00745B05">
        <w:rPr>
          <w:szCs w:val="22"/>
          <w:lang w:val="en-US"/>
        </w:rPr>
        <w:t>10 great</w:t>
      </w:r>
      <w:r w:rsidRPr="00745B05">
        <w:rPr>
          <w:szCs w:val="22"/>
          <w:lang w:val="en-US"/>
        </w:rPr>
        <w:t xml:space="preserve"> news stories negated by one individual statement from one doctor; parents get confused and anxious by the medical professions mixed messages; new vaccines introduced need better communication </w:t>
      </w:r>
    </w:p>
    <w:p w14:paraId="29318081" w14:textId="77777777" w:rsidR="00E6137D" w:rsidRPr="00745B05" w:rsidRDefault="00E6137D" w:rsidP="00745B05">
      <w:pPr>
        <w:pStyle w:val="NoSpacing"/>
        <w:numPr>
          <w:ilvl w:val="0"/>
          <w:numId w:val="19"/>
        </w:numPr>
        <w:spacing w:after="120"/>
        <w:ind w:left="340" w:hanging="227"/>
        <w:jc w:val="both"/>
        <w:rPr>
          <w:szCs w:val="22"/>
        </w:rPr>
      </w:pPr>
      <w:r w:rsidRPr="00745B05">
        <w:rPr>
          <w:szCs w:val="22"/>
          <w:lang w:val="en-US"/>
        </w:rPr>
        <w:t>What else can be done to suppor</w:t>
      </w:r>
      <w:r w:rsidR="001513D1" w:rsidRPr="00745B05">
        <w:rPr>
          <w:szCs w:val="22"/>
          <w:lang w:val="en-US"/>
        </w:rPr>
        <w:t>t the specialist health media: m</w:t>
      </w:r>
      <w:r w:rsidRPr="00745B05">
        <w:rPr>
          <w:szCs w:val="22"/>
          <w:lang w:val="en-US"/>
        </w:rPr>
        <w:t>ore medical champions; challenge the medics who propagate negativity</w:t>
      </w:r>
      <w:r w:rsidRPr="00745B05">
        <w:rPr>
          <w:szCs w:val="22"/>
        </w:rPr>
        <w:t xml:space="preserve">; </w:t>
      </w:r>
      <w:r w:rsidRPr="00745B05">
        <w:rPr>
          <w:szCs w:val="22"/>
          <w:lang w:val="en-US"/>
        </w:rPr>
        <w:t>personal stories to create sense of fear of disease and increase perceived risk</w:t>
      </w:r>
      <w:r w:rsidRPr="00745B05">
        <w:rPr>
          <w:szCs w:val="22"/>
        </w:rPr>
        <w:t>; m</w:t>
      </w:r>
      <w:r w:rsidRPr="00745B05">
        <w:rPr>
          <w:szCs w:val="22"/>
          <w:lang w:val="en-US"/>
        </w:rPr>
        <w:t>ore tailored and targeted campaign work</w:t>
      </w:r>
      <w:r w:rsidRPr="00745B05">
        <w:rPr>
          <w:szCs w:val="22"/>
        </w:rPr>
        <w:t>; m</w:t>
      </w:r>
      <w:r w:rsidRPr="00745B05">
        <w:rPr>
          <w:szCs w:val="22"/>
          <w:lang w:val="en-US"/>
        </w:rPr>
        <w:t>ore systematic visibility</w:t>
      </w:r>
      <w:r w:rsidRPr="00745B05">
        <w:rPr>
          <w:szCs w:val="22"/>
        </w:rPr>
        <w:t>; a</w:t>
      </w:r>
      <w:r w:rsidR="001513D1" w:rsidRPr="00745B05">
        <w:rPr>
          <w:szCs w:val="22"/>
          <w:lang w:val="en-US"/>
        </w:rPr>
        <w:t>dress the myths head on; f</w:t>
      </w:r>
      <w:r w:rsidRPr="00745B05">
        <w:rPr>
          <w:szCs w:val="22"/>
          <w:lang w:val="en-US"/>
        </w:rPr>
        <w:t xml:space="preserve">ear the disease not the vaccine…need to share the risks with new generations; </w:t>
      </w:r>
      <w:r w:rsidRPr="00745B05">
        <w:rPr>
          <w:szCs w:val="22"/>
          <w:lang w:val="en-US"/>
        </w:rPr>
        <w:lastRenderedPageBreak/>
        <w:t xml:space="preserve">proactively use media opportunities e.g. flu deaths of the elderly are an opportunity to promote flu vaccine, </w:t>
      </w:r>
      <w:r w:rsidR="00895BF7" w:rsidRPr="00745B05">
        <w:rPr>
          <w:szCs w:val="22"/>
          <w:lang w:val="en-US"/>
        </w:rPr>
        <w:t>r</w:t>
      </w:r>
      <w:r w:rsidRPr="00745B05">
        <w:rPr>
          <w:szCs w:val="22"/>
          <w:lang w:val="en-US"/>
        </w:rPr>
        <w:t xml:space="preserve">emind people of the 11,000 </w:t>
      </w:r>
      <w:r w:rsidR="001513D1" w:rsidRPr="00745B05">
        <w:rPr>
          <w:szCs w:val="22"/>
          <w:lang w:val="en-US"/>
        </w:rPr>
        <w:t xml:space="preserve">measles </w:t>
      </w:r>
      <w:r w:rsidRPr="00745B05">
        <w:rPr>
          <w:szCs w:val="22"/>
          <w:lang w:val="en-US"/>
        </w:rPr>
        <w:t xml:space="preserve">cases in </w:t>
      </w:r>
      <w:r w:rsidR="00C70106" w:rsidRPr="00745B05">
        <w:rPr>
          <w:szCs w:val="22"/>
          <w:lang w:val="en-US"/>
        </w:rPr>
        <w:t>2008.</w:t>
      </w:r>
    </w:p>
    <w:p w14:paraId="6B1B9932" w14:textId="77777777" w:rsidR="00533CD8" w:rsidRPr="00745B05" w:rsidRDefault="00533CD8" w:rsidP="00745B05">
      <w:pPr>
        <w:spacing w:after="120"/>
        <w:jc w:val="both"/>
        <w:rPr>
          <w:szCs w:val="22"/>
        </w:rPr>
      </w:pPr>
    </w:p>
    <w:p w14:paraId="1CD1062E" w14:textId="77777777" w:rsidR="00533CD8" w:rsidRPr="00745B05" w:rsidRDefault="00533CD8" w:rsidP="00745B05">
      <w:pPr>
        <w:spacing w:after="120"/>
        <w:jc w:val="both"/>
        <w:rPr>
          <w:szCs w:val="22"/>
        </w:rPr>
      </w:pPr>
      <w:r w:rsidRPr="00745B05">
        <w:rPr>
          <w:szCs w:val="22"/>
        </w:rPr>
        <w:t>Primary Care Nurses</w:t>
      </w:r>
      <w:r w:rsidR="006C15D2" w:rsidRPr="00745B05">
        <w:rPr>
          <w:szCs w:val="22"/>
        </w:rPr>
        <w:t xml:space="preserve"> (10)</w:t>
      </w:r>
    </w:p>
    <w:p w14:paraId="19E6E5A9" w14:textId="77777777" w:rsidR="00533CD8" w:rsidRPr="00745B05" w:rsidRDefault="00533CD8" w:rsidP="00153499">
      <w:pPr>
        <w:pStyle w:val="ListParagraph"/>
        <w:numPr>
          <w:ilvl w:val="0"/>
          <w:numId w:val="15"/>
        </w:numPr>
        <w:spacing w:after="120"/>
        <w:ind w:left="340" w:hanging="227"/>
        <w:contextualSpacing w:val="0"/>
        <w:jc w:val="both"/>
        <w:rPr>
          <w:szCs w:val="22"/>
        </w:rPr>
      </w:pPr>
      <w:r w:rsidRPr="00745B05">
        <w:rPr>
          <w:szCs w:val="22"/>
        </w:rPr>
        <w:t xml:space="preserve">Feel their role is to: </w:t>
      </w:r>
      <w:r w:rsidRPr="00745B05">
        <w:rPr>
          <w:szCs w:val="22"/>
          <w:lang w:val="en-US"/>
        </w:rPr>
        <w:t xml:space="preserve">inform parents when to come </w:t>
      </w:r>
      <w:r w:rsidR="001513D1" w:rsidRPr="00745B05">
        <w:rPr>
          <w:szCs w:val="22"/>
          <w:lang w:val="en-US"/>
        </w:rPr>
        <w:t xml:space="preserve">for a vaccination </w:t>
      </w:r>
      <w:r w:rsidRPr="00745B05">
        <w:rPr>
          <w:szCs w:val="22"/>
          <w:lang w:val="en-US"/>
        </w:rPr>
        <w:t xml:space="preserve">and follow up </w:t>
      </w:r>
      <w:r w:rsidR="00FB41A0" w:rsidRPr="00745B05">
        <w:rPr>
          <w:szCs w:val="22"/>
          <w:lang w:val="en-US"/>
        </w:rPr>
        <w:t>non-attenders</w:t>
      </w:r>
      <w:r w:rsidRPr="00745B05">
        <w:rPr>
          <w:szCs w:val="22"/>
          <w:lang w:val="en-US"/>
        </w:rPr>
        <w:t xml:space="preserve"> sometimes with home visits</w:t>
      </w:r>
      <w:r w:rsidRPr="00745B05">
        <w:rPr>
          <w:szCs w:val="22"/>
        </w:rPr>
        <w:t xml:space="preserve">, </w:t>
      </w:r>
      <w:r w:rsidRPr="00745B05">
        <w:rPr>
          <w:szCs w:val="22"/>
          <w:lang w:val="en-US"/>
        </w:rPr>
        <w:t>administer vaccin</w:t>
      </w:r>
      <w:r w:rsidR="001513D1" w:rsidRPr="00745B05">
        <w:rPr>
          <w:szCs w:val="22"/>
          <w:lang w:val="en-US"/>
        </w:rPr>
        <w:t>es following</w:t>
      </w:r>
      <w:r w:rsidRPr="00745B05">
        <w:rPr>
          <w:szCs w:val="22"/>
          <w:lang w:val="en-US"/>
        </w:rPr>
        <w:t xml:space="preserve"> approval from physician, be trained in all new vacci</w:t>
      </w:r>
      <w:r w:rsidR="001513D1" w:rsidRPr="00745B05">
        <w:rPr>
          <w:szCs w:val="22"/>
          <w:lang w:val="en-US"/>
        </w:rPr>
        <w:t xml:space="preserve">nes, provide information to parents and use decree 01-57 </w:t>
      </w:r>
      <w:r w:rsidR="00C70106" w:rsidRPr="00745B05">
        <w:rPr>
          <w:szCs w:val="22"/>
          <w:lang w:val="en-US"/>
        </w:rPr>
        <w:t xml:space="preserve">document </w:t>
      </w:r>
      <w:r w:rsidR="001513D1" w:rsidRPr="00745B05">
        <w:rPr>
          <w:szCs w:val="22"/>
          <w:lang w:val="en-US"/>
        </w:rPr>
        <w:t xml:space="preserve">as a resource for </w:t>
      </w:r>
      <w:r w:rsidRPr="00745B05">
        <w:rPr>
          <w:szCs w:val="22"/>
          <w:lang w:val="en-US"/>
        </w:rPr>
        <w:t>technical information</w:t>
      </w:r>
      <w:r w:rsidR="001513D1" w:rsidRPr="00745B05">
        <w:rPr>
          <w:szCs w:val="22"/>
          <w:lang w:val="en-US"/>
        </w:rPr>
        <w:t xml:space="preserve"> on vaccines.</w:t>
      </w:r>
    </w:p>
    <w:p w14:paraId="4A053ACB" w14:textId="77777777" w:rsidR="00533CD8" w:rsidRPr="00745B05" w:rsidRDefault="00533CD8" w:rsidP="00745B05">
      <w:pPr>
        <w:pStyle w:val="ListParagraph"/>
        <w:numPr>
          <w:ilvl w:val="0"/>
          <w:numId w:val="15"/>
        </w:numPr>
        <w:spacing w:after="120"/>
        <w:ind w:left="340" w:hanging="227"/>
        <w:contextualSpacing w:val="0"/>
        <w:jc w:val="both"/>
        <w:rPr>
          <w:szCs w:val="22"/>
        </w:rPr>
      </w:pPr>
      <w:r w:rsidRPr="00745B05">
        <w:rPr>
          <w:szCs w:val="22"/>
          <w:lang w:val="en-US"/>
        </w:rPr>
        <w:t>All parents ask them questions: What is the origin of the vaccine? Is it safe?</w:t>
      </w:r>
      <w:r w:rsidRPr="00745B05">
        <w:rPr>
          <w:szCs w:val="22"/>
        </w:rPr>
        <w:t xml:space="preserve"> </w:t>
      </w:r>
      <w:r w:rsidRPr="00745B05">
        <w:rPr>
          <w:szCs w:val="22"/>
          <w:lang w:val="en-US"/>
        </w:rPr>
        <w:t xml:space="preserve">Will </w:t>
      </w:r>
      <w:r w:rsidR="00962797" w:rsidRPr="00745B05">
        <w:rPr>
          <w:szCs w:val="22"/>
          <w:lang w:val="en-US"/>
        </w:rPr>
        <w:t>there</w:t>
      </w:r>
      <w:r w:rsidRPr="00745B05">
        <w:rPr>
          <w:szCs w:val="22"/>
          <w:lang w:val="en-US"/>
        </w:rPr>
        <w:t xml:space="preserve"> be a bad reaction?</w:t>
      </w:r>
      <w:r w:rsidRPr="00745B05">
        <w:rPr>
          <w:szCs w:val="22"/>
        </w:rPr>
        <w:t xml:space="preserve"> </w:t>
      </w:r>
      <w:r w:rsidRPr="00745B05">
        <w:rPr>
          <w:szCs w:val="22"/>
          <w:lang w:val="en-US"/>
        </w:rPr>
        <w:t>What should we expect and how do we know it is a bad reaction or normal reaction?</w:t>
      </w:r>
      <w:r w:rsidRPr="00745B05">
        <w:rPr>
          <w:szCs w:val="22"/>
        </w:rPr>
        <w:t xml:space="preserve"> </w:t>
      </w:r>
      <w:r w:rsidRPr="00745B05">
        <w:rPr>
          <w:szCs w:val="22"/>
          <w:lang w:val="en-US"/>
        </w:rPr>
        <w:t>What is the difference between free and commercial?</w:t>
      </w:r>
      <w:r w:rsidRPr="00745B05">
        <w:rPr>
          <w:szCs w:val="22"/>
        </w:rPr>
        <w:t xml:space="preserve"> </w:t>
      </w:r>
      <w:r w:rsidRPr="00745B05">
        <w:rPr>
          <w:szCs w:val="22"/>
          <w:lang w:val="en-US"/>
        </w:rPr>
        <w:t>Do you vaccinate your children?</w:t>
      </w:r>
    </w:p>
    <w:p w14:paraId="45AD52A4" w14:textId="28026CA4" w:rsidR="00533CD8" w:rsidRPr="00745B05" w:rsidRDefault="00533CD8" w:rsidP="00745B05">
      <w:pPr>
        <w:pStyle w:val="ListParagraph"/>
        <w:numPr>
          <w:ilvl w:val="0"/>
          <w:numId w:val="15"/>
        </w:numPr>
        <w:spacing w:after="120"/>
        <w:ind w:left="340" w:hanging="227"/>
        <w:contextualSpacing w:val="0"/>
        <w:jc w:val="both"/>
        <w:rPr>
          <w:szCs w:val="22"/>
        </w:rPr>
      </w:pPr>
      <w:r w:rsidRPr="00745B05">
        <w:rPr>
          <w:szCs w:val="22"/>
          <w:lang w:val="en-US"/>
        </w:rPr>
        <w:t>Key challenges from their perspective: DPT is difficult because the origin is from Indonesia</w:t>
      </w:r>
      <w:r w:rsidRPr="00745B05">
        <w:rPr>
          <w:szCs w:val="22"/>
        </w:rPr>
        <w:t xml:space="preserve"> </w:t>
      </w:r>
      <w:r w:rsidRPr="00745B05">
        <w:rPr>
          <w:szCs w:val="22"/>
          <w:lang w:val="en-US"/>
        </w:rPr>
        <w:t xml:space="preserve">and has some </w:t>
      </w:r>
      <w:r w:rsidR="00FB41A0" w:rsidRPr="00745B05">
        <w:rPr>
          <w:szCs w:val="22"/>
          <w:lang w:val="en-US"/>
        </w:rPr>
        <w:t>side effects</w:t>
      </w:r>
      <w:r w:rsidRPr="00745B05">
        <w:rPr>
          <w:szCs w:val="22"/>
          <w:lang w:val="en-US"/>
        </w:rPr>
        <w:t xml:space="preserve"> that parents know from others about;</w:t>
      </w:r>
      <w:r w:rsidRPr="00745B05">
        <w:rPr>
          <w:szCs w:val="22"/>
        </w:rPr>
        <w:t xml:space="preserve"> </w:t>
      </w:r>
      <w:r w:rsidRPr="00745B05">
        <w:rPr>
          <w:szCs w:val="22"/>
          <w:lang w:val="en-US"/>
        </w:rPr>
        <w:t>TD is difficult as teenagers refuse it themselves</w:t>
      </w:r>
      <w:r w:rsidRPr="00745B05">
        <w:rPr>
          <w:szCs w:val="22"/>
        </w:rPr>
        <w:t xml:space="preserve">; </w:t>
      </w:r>
      <w:r w:rsidRPr="00745B05">
        <w:rPr>
          <w:szCs w:val="22"/>
          <w:lang w:val="en-US"/>
        </w:rPr>
        <w:t>Roma population say they do not need it as their families before never had it</w:t>
      </w:r>
      <w:r w:rsidRPr="00745B05">
        <w:rPr>
          <w:szCs w:val="22"/>
        </w:rPr>
        <w:t xml:space="preserve">; </w:t>
      </w:r>
      <w:r w:rsidRPr="00745B05">
        <w:rPr>
          <w:szCs w:val="22"/>
          <w:lang w:val="en-US"/>
        </w:rPr>
        <w:t>some nurses have a bad attitude and performance but this is never addressed</w:t>
      </w:r>
      <w:r w:rsidRPr="00745B05">
        <w:rPr>
          <w:szCs w:val="22"/>
        </w:rPr>
        <w:t xml:space="preserve">; </w:t>
      </w:r>
      <w:r w:rsidRPr="00745B05">
        <w:rPr>
          <w:szCs w:val="22"/>
          <w:lang w:val="en-US"/>
        </w:rPr>
        <w:t>there is no pre service training in inter personal skills</w:t>
      </w:r>
      <w:r w:rsidR="007F3CCB" w:rsidRPr="00745B05">
        <w:rPr>
          <w:szCs w:val="22"/>
        </w:rPr>
        <w:t xml:space="preserve">; </w:t>
      </w:r>
      <w:r w:rsidR="00401565">
        <w:rPr>
          <w:szCs w:val="22"/>
          <w:lang w:val="en-US"/>
        </w:rPr>
        <w:t xml:space="preserve">some </w:t>
      </w:r>
      <w:r w:rsidR="007F3CCB" w:rsidRPr="00745B05">
        <w:rPr>
          <w:szCs w:val="22"/>
          <w:lang w:val="en-US"/>
        </w:rPr>
        <w:t xml:space="preserve">nurses </w:t>
      </w:r>
      <w:r w:rsidRPr="00745B05">
        <w:rPr>
          <w:szCs w:val="22"/>
          <w:lang w:val="en-US"/>
        </w:rPr>
        <w:t xml:space="preserve">were very aware of their </w:t>
      </w:r>
      <w:r w:rsidR="007F3CCB" w:rsidRPr="00745B05">
        <w:rPr>
          <w:szCs w:val="22"/>
          <w:lang w:val="en-US"/>
        </w:rPr>
        <w:t xml:space="preserve">clinics </w:t>
      </w:r>
      <w:r w:rsidRPr="00745B05">
        <w:rPr>
          <w:szCs w:val="22"/>
          <w:lang w:val="en-US"/>
        </w:rPr>
        <w:t xml:space="preserve">coverage </w:t>
      </w:r>
      <w:r w:rsidR="007F3CCB" w:rsidRPr="00745B05">
        <w:rPr>
          <w:szCs w:val="22"/>
          <w:lang w:val="en-US"/>
        </w:rPr>
        <w:t xml:space="preserve">rates </w:t>
      </w:r>
      <w:r w:rsidRPr="00745B05">
        <w:rPr>
          <w:szCs w:val="22"/>
          <w:lang w:val="en-US"/>
        </w:rPr>
        <w:t xml:space="preserve">and others </w:t>
      </w:r>
      <w:r w:rsidR="007F3CCB" w:rsidRPr="00745B05">
        <w:rPr>
          <w:szCs w:val="22"/>
          <w:lang w:val="en-US"/>
        </w:rPr>
        <w:t xml:space="preserve">were not and </w:t>
      </w:r>
      <w:r w:rsidRPr="00745B05">
        <w:rPr>
          <w:szCs w:val="22"/>
          <w:lang w:val="en-US"/>
        </w:rPr>
        <w:t>did</w:t>
      </w:r>
      <w:r w:rsidRPr="00745B05">
        <w:rPr>
          <w:rFonts w:cs="Cambria"/>
          <w:szCs w:val="22"/>
          <w:cs/>
          <w:lang w:val="mr-IN" w:bidi="mr-IN"/>
        </w:rPr>
        <w:t xml:space="preserve"> not</w:t>
      </w:r>
      <w:r w:rsidR="0038370F" w:rsidRPr="00745B05">
        <w:rPr>
          <w:szCs w:val="22"/>
          <w:lang w:val="en-US"/>
        </w:rPr>
        <w:t xml:space="preserve"> know how to calculate, mothers are concerned to give their children vaccines when they are or have been unwell and are recovering from colds but in the winter time colds and sniffles are very common place in these cases they will postpone and then are difficult to get back or may miss the schedule of vaccines that are time sensitive</w:t>
      </w:r>
    </w:p>
    <w:p w14:paraId="25482FB4" w14:textId="77777777" w:rsidR="007F3CCB" w:rsidRPr="00745B05" w:rsidRDefault="007F3CCB" w:rsidP="00745B05">
      <w:pPr>
        <w:pStyle w:val="ListParagraph"/>
        <w:numPr>
          <w:ilvl w:val="0"/>
          <w:numId w:val="15"/>
        </w:numPr>
        <w:spacing w:after="120"/>
        <w:ind w:left="340" w:hanging="227"/>
        <w:contextualSpacing w:val="0"/>
        <w:jc w:val="both"/>
        <w:rPr>
          <w:szCs w:val="22"/>
        </w:rPr>
      </w:pPr>
      <w:r w:rsidRPr="00745B05">
        <w:rPr>
          <w:szCs w:val="22"/>
        </w:rPr>
        <w:t xml:space="preserve">Perspectives on what can help: </w:t>
      </w:r>
      <w:r w:rsidRPr="00745B05">
        <w:rPr>
          <w:szCs w:val="22"/>
          <w:lang w:val="en-US"/>
        </w:rPr>
        <w:t>incentives for children (UNICEF diaries helped)</w:t>
      </w:r>
      <w:r w:rsidRPr="00745B05">
        <w:rPr>
          <w:szCs w:val="22"/>
        </w:rPr>
        <w:t>;</w:t>
      </w:r>
      <w:r w:rsidRPr="00745B05">
        <w:rPr>
          <w:szCs w:val="22"/>
          <w:lang w:val="en-US"/>
        </w:rPr>
        <w:t xml:space="preserve"> more media a</w:t>
      </w:r>
      <w:r w:rsidR="0038370F" w:rsidRPr="00745B05">
        <w:rPr>
          <w:szCs w:val="22"/>
          <w:lang w:val="en-US"/>
        </w:rPr>
        <w:t>nd adver</w:t>
      </w:r>
      <w:r w:rsidR="00A631FA" w:rsidRPr="00745B05">
        <w:rPr>
          <w:szCs w:val="22"/>
          <w:lang w:val="en-US"/>
        </w:rPr>
        <w:softHyphen/>
      </w:r>
      <w:r w:rsidR="0038370F" w:rsidRPr="00745B05">
        <w:rPr>
          <w:szCs w:val="22"/>
          <w:lang w:val="en-US"/>
        </w:rPr>
        <w:t>tise</w:t>
      </w:r>
      <w:r w:rsidR="00A631FA" w:rsidRPr="00745B05">
        <w:rPr>
          <w:szCs w:val="22"/>
          <w:lang w:val="en-US"/>
        </w:rPr>
        <w:softHyphen/>
      </w:r>
      <w:r w:rsidR="0038370F" w:rsidRPr="00745B05">
        <w:rPr>
          <w:szCs w:val="22"/>
          <w:lang w:val="en-US"/>
        </w:rPr>
        <w:t>ments and materials</w:t>
      </w:r>
      <w:r w:rsidRPr="00745B05">
        <w:rPr>
          <w:szCs w:val="22"/>
        </w:rPr>
        <w:t xml:space="preserve">; </w:t>
      </w:r>
      <w:r w:rsidRPr="00745B05">
        <w:rPr>
          <w:szCs w:val="22"/>
          <w:lang w:val="en-US"/>
        </w:rPr>
        <w:t xml:space="preserve">IPC training </w:t>
      </w:r>
      <w:r w:rsidR="00FB41A0" w:rsidRPr="00745B05">
        <w:rPr>
          <w:szCs w:val="22"/>
          <w:lang w:val="en-US"/>
        </w:rPr>
        <w:t>pre-service</w:t>
      </w:r>
      <w:r w:rsidRPr="00745B05">
        <w:rPr>
          <w:szCs w:val="22"/>
          <w:lang w:val="en-US"/>
        </w:rPr>
        <w:t xml:space="preserve"> and CPD for existing doctors and nurses</w:t>
      </w:r>
      <w:r w:rsidRPr="00745B05">
        <w:rPr>
          <w:szCs w:val="22"/>
        </w:rPr>
        <w:t>; recognize</w:t>
      </w:r>
      <w:r w:rsidRPr="00745B05">
        <w:rPr>
          <w:szCs w:val="22"/>
          <w:lang w:val="en-US"/>
        </w:rPr>
        <w:t xml:space="preserve"> the role nurses play and encourage it; formalize nurse home visits again</w:t>
      </w:r>
      <w:r w:rsidRPr="00745B05">
        <w:rPr>
          <w:szCs w:val="22"/>
        </w:rPr>
        <w:t xml:space="preserve">; </w:t>
      </w:r>
      <w:r w:rsidRPr="00745B05">
        <w:rPr>
          <w:szCs w:val="22"/>
          <w:lang w:val="en-US"/>
        </w:rPr>
        <w:t>Nurse award scheme for high performers in immunization</w:t>
      </w:r>
      <w:r w:rsidRPr="00745B05">
        <w:rPr>
          <w:szCs w:val="22"/>
        </w:rPr>
        <w:t>; g</w:t>
      </w:r>
      <w:r w:rsidR="00BC127D" w:rsidRPr="00745B05">
        <w:rPr>
          <w:szCs w:val="22"/>
          <w:lang w:val="en-US"/>
        </w:rPr>
        <w:t>guidance</w:t>
      </w:r>
      <w:r w:rsidRPr="00745B05">
        <w:rPr>
          <w:szCs w:val="22"/>
          <w:lang w:val="en-US"/>
        </w:rPr>
        <w:t xml:space="preserve"> on how to persuade more effectively particularly difficult groups e.g. Roma</w:t>
      </w:r>
    </w:p>
    <w:p w14:paraId="5D5AC2DD" w14:textId="77777777" w:rsidR="009673CD" w:rsidRPr="00745B05" w:rsidRDefault="007F3CCB" w:rsidP="00745B05">
      <w:pPr>
        <w:pStyle w:val="ListParagraph"/>
        <w:numPr>
          <w:ilvl w:val="0"/>
          <w:numId w:val="15"/>
        </w:numPr>
        <w:spacing w:after="120"/>
        <w:ind w:left="340" w:hanging="227"/>
        <w:contextualSpacing w:val="0"/>
        <w:jc w:val="both"/>
        <w:rPr>
          <w:szCs w:val="22"/>
        </w:rPr>
      </w:pPr>
      <w:r w:rsidRPr="00745B05">
        <w:rPr>
          <w:szCs w:val="22"/>
        </w:rPr>
        <w:t xml:space="preserve">What motivates you: </w:t>
      </w:r>
      <w:r w:rsidR="00880C3A" w:rsidRPr="00745B05">
        <w:rPr>
          <w:szCs w:val="22"/>
        </w:rPr>
        <w:t>‘</w:t>
      </w:r>
      <w:r w:rsidRPr="00745B05">
        <w:rPr>
          <w:i/>
          <w:iCs/>
          <w:szCs w:val="22"/>
          <w:lang w:val="en-US"/>
        </w:rPr>
        <w:t>I am a professional, it’s satisfying;</w:t>
      </w:r>
      <w:r w:rsidR="00880C3A" w:rsidRPr="00745B05">
        <w:rPr>
          <w:i/>
          <w:iCs/>
          <w:szCs w:val="22"/>
          <w:lang w:val="en-US"/>
        </w:rPr>
        <w:t xml:space="preserve"> W</w:t>
      </w:r>
      <w:r w:rsidRPr="00745B05">
        <w:rPr>
          <w:i/>
          <w:iCs/>
          <w:szCs w:val="22"/>
          <w:lang w:val="en-US"/>
        </w:rPr>
        <w:t>orking with children gives me enormous satisfaction</w:t>
      </w:r>
      <w:r w:rsidRPr="00745B05">
        <w:rPr>
          <w:szCs w:val="22"/>
        </w:rPr>
        <w:t xml:space="preserve">; </w:t>
      </w:r>
      <w:r w:rsidRPr="00745B05">
        <w:rPr>
          <w:i/>
          <w:iCs/>
          <w:szCs w:val="22"/>
          <w:lang w:val="en-US"/>
        </w:rPr>
        <w:t>We may not get respect in the system but parents and patients always thank us</w:t>
      </w:r>
      <w:r w:rsidRPr="00745B05">
        <w:rPr>
          <w:szCs w:val="22"/>
        </w:rPr>
        <w:t xml:space="preserve">; </w:t>
      </w:r>
      <w:r w:rsidRPr="00745B05">
        <w:rPr>
          <w:i/>
          <w:iCs/>
          <w:szCs w:val="22"/>
          <w:lang w:val="en-US"/>
        </w:rPr>
        <w:t>We are respected by parents and this is gratifying</w:t>
      </w:r>
      <w:r w:rsidRPr="00745B05">
        <w:rPr>
          <w:szCs w:val="22"/>
        </w:rPr>
        <w:t xml:space="preserve">; </w:t>
      </w:r>
      <w:r w:rsidRPr="00745B05">
        <w:rPr>
          <w:i/>
          <w:iCs/>
          <w:szCs w:val="22"/>
          <w:lang w:val="en-US"/>
        </w:rPr>
        <w:t>I love it when people say I was your patient and now I am bringing my child to you</w:t>
      </w:r>
      <w:r w:rsidRPr="00745B05">
        <w:rPr>
          <w:szCs w:val="22"/>
        </w:rPr>
        <w:t xml:space="preserve">; </w:t>
      </w:r>
      <w:r w:rsidRPr="00745B05">
        <w:rPr>
          <w:i/>
          <w:iCs/>
          <w:szCs w:val="22"/>
          <w:lang w:val="en-US"/>
        </w:rPr>
        <w:t>I love my job, I feel like I am helping people.</w:t>
      </w:r>
      <w:r w:rsidR="00880C3A" w:rsidRPr="00745B05">
        <w:rPr>
          <w:i/>
          <w:iCs/>
          <w:szCs w:val="22"/>
          <w:lang w:val="en-US"/>
        </w:rPr>
        <w:t>’</w:t>
      </w:r>
    </w:p>
    <w:p w14:paraId="7DF27425" w14:textId="77777777" w:rsidR="006C15D2" w:rsidRPr="00745B05" w:rsidRDefault="006C15D2" w:rsidP="00745B05">
      <w:pPr>
        <w:spacing w:after="120"/>
        <w:jc w:val="both"/>
        <w:rPr>
          <w:szCs w:val="22"/>
        </w:rPr>
      </w:pPr>
    </w:p>
    <w:p w14:paraId="595EA3CE" w14:textId="77777777" w:rsidR="006C15D2" w:rsidRPr="00745B05" w:rsidRDefault="006C15D2" w:rsidP="00745B05">
      <w:pPr>
        <w:spacing w:after="120"/>
        <w:jc w:val="both"/>
        <w:rPr>
          <w:szCs w:val="22"/>
        </w:rPr>
      </w:pPr>
      <w:r w:rsidRPr="00745B05">
        <w:rPr>
          <w:szCs w:val="22"/>
        </w:rPr>
        <w:t>Primary Care Facilities (4)</w:t>
      </w:r>
    </w:p>
    <w:p w14:paraId="1EBEF320" w14:textId="77777777" w:rsidR="00A41E67" w:rsidRPr="00745B05" w:rsidRDefault="006C15D2" w:rsidP="00153499">
      <w:pPr>
        <w:pStyle w:val="ListParagraph"/>
        <w:numPr>
          <w:ilvl w:val="0"/>
          <w:numId w:val="20"/>
        </w:numPr>
        <w:spacing w:after="120"/>
        <w:ind w:left="340" w:hanging="227"/>
        <w:contextualSpacing w:val="0"/>
        <w:jc w:val="both"/>
        <w:rPr>
          <w:szCs w:val="22"/>
        </w:rPr>
      </w:pPr>
      <w:r w:rsidRPr="00745B05">
        <w:rPr>
          <w:szCs w:val="22"/>
        </w:rPr>
        <w:t>V</w:t>
      </w:r>
      <w:r w:rsidR="00A41E67" w:rsidRPr="00745B05">
        <w:rPr>
          <w:szCs w:val="22"/>
        </w:rPr>
        <w:t xml:space="preserve">isibly </w:t>
      </w:r>
      <w:r w:rsidRPr="00745B05">
        <w:rPr>
          <w:szCs w:val="22"/>
        </w:rPr>
        <w:t>poor in</w:t>
      </w:r>
      <w:r w:rsidR="00A41E67" w:rsidRPr="00745B05">
        <w:rPr>
          <w:szCs w:val="22"/>
        </w:rPr>
        <w:t>frastructure in three facilities in terms o</w:t>
      </w:r>
      <w:r w:rsidR="001A495A" w:rsidRPr="00745B05">
        <w:rPr>
          <w:szCs w:val="22"/>
        </w:rPr>
        <w:t>f structure, access and heating, no computer access.</w:t>
      </w:r>
    </w:p>
    <w:p w14:paraId="1E81CB93" w14:textId="77777777" w:rsidR="00A41E67" w:rsidRPr="00745B05" w:rsidRDefault="00A41E67" w:rsidP="00745B05">
      <w:pPr>
        <w:pStyle w:val="ListParagraph"/>
        <w:numPr>
          <w:ilvl w:val="0"/>
          <w:numId w:val="20"/>
        </w:numPr>
        <w:spacing w:after="120"/>
        <w:ind w:left="340" w:hanging="227"/>
        <w:contextualSpacing w:val="0"/>
        <w:jc w:val="both"/>
        <w:rPr>
          <w:szCs w:val="22"/>
        </w:rPr>
      </w:pPr>
      <w:r w:rsidRPr="00745B05">
        <w:rPr>
          <w:szCs w:val="22"/>
        </w:rPr>
        <w:t>HCW reported coverage was either the same or only slightly less than actual reported in the NCDC and between 85 and 97% for selected vaccines.</w:t>
      </w:r>
    </w:p>
    <w:p w14:paraId="746B7BAC" w14:textId="77777777" w:rsidR="00A41E67" w:rsidRPr="00745B05" w:rsidRDefault="00A41E67" w:rsidP="00745B05">
      <w:pPr>
        <w:pStyle w:val="ListParagraph"/>
        <w:numPr>
          <w:ilvl w:val="0"/>
          <w:numId w:val="20"/>
        </w:numPr>
        <w:spacing w:after="120"/>
        <w:ind w:left="340" w:hanging="227"/>
        <w:contextualSpacing w:val="0"/>
        <w:jc w:val="both"/>
        <w:rPr>
          <w:szCs w:val="22"/>
        </w:rPr>
      </w:pPr>
      <w:r w:rsidRPr="00745B05">
        <w:rPr>
          <w:szCs w:val="22"/>
        </w:rPr>
        <w:t xml:space="preserve">Challenges included postponement and follow up of parents by nurses </w:t>
      </w:r>
      <w:r w:rsidR="001A495A" w:rsidRPr="00745B05">
        <w:rPr>
          <w:szCs w:val="22"/>
        </w:rPr>
        <w:t xml:space="preserve">after postponement by </w:t>
      </w:r>
      <w:r w:rsidR="00BC127D" w:rsidRPr="00745B05">
        <w:rPr>
          <w:szCs w:val="22"/>
        </w:rPr>
        <w:t xml:space="preserve">busy </w:t>
      </w:r>
      <w:r w:rsidR="001A495A" w:rsidRPr="00745B05">
        <w:rPr>
          <w:szCs w:val="22"/>
        </w:rPr>
        <w:t xml:space="preserve">working parents </w:t>
      </w:r>
      <w:r w:rsidRPr="00745B05">
        <w:rPr>
          <w:szCs w:val="22"/>
        </w:rPr>
        <w:t xml:space="preserve">or where the child has been sick. In the winter </w:t>
      </w:r>
      <w:r w:rsidR="00FB41A0" w:rsidRPr="00745B05">
        <w:rPr>
          <w:szCs w:val="22"/>
        </w:rPr>
        <w:t>months,</w:t>
      </w:r>
      <w:r w:rsidRPr="00745B05">
        <w:rPr>
          <w:szCs w:val="22"/>
        </w:rPr>
        <w:t xml:space="preserve"> the number of children sick is very high in the schools and the kindergartens and this is a problem when trying to convince caregivers </w:t>
      </w:r>
      <w:r w:rsidR="001A495A" w:rsidRPr="00745B05">
        <w:rPr>
          <w:szCs w:val="22"/>
        </w:rPr>
        <w:t xml:space="preserve">over the phone </w:t>
      </w:r>
      <w:r w:rsidRPr="00745B05">
        <w:rPr>
          <w:szCs w:val="22"/>
        </w:rPr>
        <w:t xml:space="preserve">to come for vaccines. </w:t>
      </w:r>
    </w:p>
    <w:p w14:paraId="5A747B4E" w14:textId="77777777" w:rsidR="00A41E67" w:rsidRPr="00745B05" w:rsidRDefault="00A41E67" w:rsidP="00745B05">
      <w:pPr>
        <w:pStyle w:val="ListParagraph"/>
        <w:numPr>
          <w:ilvl w:val="0"/>
          <w:numId w:val="20"/>
        </w:numPr>
        <w:spacing w:after="120"/>
        <w:ind w:left="340" w:hanging="227"/>
        <w:contextualSpacing w:val="0"/>
        <w:jc w:val="both"/>
        <w:rPr>
          <w:szCs w:val="22"/>
        </w:rPr>
      </w:pPr>
      <w:r w:rsidRPr="00745B05">
        <w:rPr>
          <w:szCs w:val="22"/>
        </w:rPr>
        <w:t>Two facilities reported a close working relationship with the schools locally. One doctor indicated that they administered the vaccine s in the school premises for Td while a</w:t>
      </w:r>
      <w:r w:rsidR="00BC127D" w:rsidRPr="00745B05">
        <w:rPr>
          <w:szCs w:val="22"/>
        </w:rPr>
        <w:t>nother nurse said she walked a group of</w:t>
      </w:r>
      <w:r w:rsidRPr="00745B05">
        <w:rPr>
          <w:szCs w:val="22"/>
        </w:rPr>
        <w:t xml:space="preserve"> children from the school to the facility and administered the vaccine in the facility.</w:t>
      </w:r>
    </w:p>
    <w:p w14:paraId="41AB490F" w14:textId="77777777" w:rsidR="00857F43" w:rsidRPr="00745B05" w:rsidRDefault="00857F43" w:rsidP="00745B05">
      <w:pPr>
        <w:spacing w:after="120"/>
        <w:jc w:val="both"/>
        <w:rPr>
          <w:szCs w:val="22"/>
        </w:rPr>
      </w:pPr>
    </w:p>
    <w:p w14:paraId="631EA99A" w14:textId="77777777" w:rsidR="00857F43" w:rsidRPr="00745B05" w:rsidRDefault="000860B2" w:rsidP="00745B05">
      <w:pPr>
        <w:pStyle w:val="Heading2"/>
        <w:spacing w:before="0" w:after="120"/>
        <w:jc w:val="both"/>
        <w:rPr>
          <w:rFonts w:asciiTheme="minorHAnsi" w:hAnsiTheme="minorHAnsi"/>
          <w:sz w:val="22"/>
          <w:szCs w:val="22"/>
        </w:rPr>
      </w:pPr>
      <w:bookmarkStart w:id="12" w:name="_Toc352323661"/>
      <w:r w:rsidRPr="00745B05">
        <w:rPr>
          <w:rFonts w:asciiTheme="minorHAnsi" w:hAnsiTheme="minorHAnsi"/>
          <w:sz w:val="22"/>
          <w:szCs w:val="22"/>
        </w:rPr>
        <w:t>2.5</w:t>
      </w:r>
      <w:r w:rsidR="001E387E" w:rsidRPr="00745B05">
        <w:rPr>
          <w:rFonts w:asciiTheme="minorHAnsi" w:hAnsiTheme="minorHAnsi"/>
          <w:sz w:val="22"/>
          <w:szCs w:val="22"/>
        </w:rPr>
        <w:t xml:space="preserve"> Strategic o</w:t>
      </w:r>
      <w:r w:rsidR="00857F43" w:rsidRPr="00745B05">
        <w:rPr>
          <w:rFonts w:asciiTheme="minorHAnsi" w:hAnsiTheme="minorHAnsi"/>
          <w:sz w:val="22"/>
          <w:szCs w:val="22"/>
        </w:rPr>
        <w:t xml:space="preserve">bservations </w:t>
      </w:r>
      <w:r w:rsidR="001E387E" w:rsidRPr="00745B05">
        <w:rPr>
          <w:rFonts w:asciiTheme="minorHAnsi" w:hAnsiTheme="minorHAnsi"/>
          <w:sz w:val="22"/>
          <w:szCs w:val="22"/>
        </w:rPr>
        <w:t>and discussion points</w:t>
      </w:r>
      <w:bookmarkEnd w:id="12"/>
    </w:p>
    <w:p w14:paraId="2A5D5B07" w14:textId="77777777" w:rsidR="00857F43" w:rsidRPr="00745B05" w:rsidRDefault="00857F43" w:rsidP="00532188">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CCFFFF"/>
        <w:spacing w:after="120"/>
        <w:contextualSpacing w:val="0"/>
        <w:jc w:val="both"/>
        <w:rPr>
          <w:szCs w:val="22"/>
        </w:rPr>
      </w:pPr>
      <w:r w:rsidRPr="00745B05">
        <w:rPr>
          <w:szCs w:val="22"/>
        </w:rPr>
        <w:t xml:space="preserve">Social mobilization is a key approach within a communication strategy however this is a potential weak area. Ideally the national strategy would be implemented at regional and district level with a small working group led by the NIP or HPD staff at those respective levels developing, in collaboration with key local stakeholders, a local communication action plan. In Georgia the EPI </w:t>
      </w:r>
      <w:r w:rsidRPr="00745B05">
        <w:rPr>
          <w:szCs w:val="22"/>
        </w:rPr>
        <w:lastRenderedPageBreak/>
        <w:t>regional officers may not ha</w:t>
      </w:r>
      <w:r w:rsidR="009B7CA3" w:rsidRPr="00745B05">
        <w:rPr>
          <w:szCs w:val="22"/>
        </w:rPr>
        <w:t>ve this role or skill set. The d</w:t>
      </w:r>
      <w:r w:rsidRPr="00745B05">
        <w:rPr>
          <w:szCs w:val="22"/>
        </w:rPr>
        <w:t xml:space="preserve">istrict level public health officers are employed </w:t>
      </w:r>
      <w:r w:rsidR="009B7CA3" w:rsidRPr="00745B05">
        <w:rPr>
          <w:szCs w:val="22"/>
        </w:rPr>
        <w:t xml:space="preserve">by the district public health centres </w:t>
      </w:r>
      <w:r w:rsidRPr="00745B05">
        <w:rPr>
          <w:szCs w:val="22"/>
        </w:rPr>
        <w:t xml:space="preserve">and accountable to the </w:t>
      </w:r>
      <w:r w:rsidR="009B7CA3" w:rsidRPr="00745B05">
        <w:rPr>
          <w:szCs w:val="22"/>
        </w:rPr>
        <w:t>local political management structures. In this instance although the NCDC generally have excellent relationships with these public health officers who provide the routine data on immunization to NCDC they are not accountable to them and have no budget necessarily for conducting and coordinating communication activities at the district level.</w:t>
      </w:r>
    </w:p>
    <w:p w14:paraId="5A79EC77" w14:textId="77777777" w:rsidR="009B7CA3" w:rsidRPr="00745B05" w:rsidRDefault="009B7CA3" w:rsidP="00532188">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CCFFFF"/>
        <w:spacing w:after="120"/>
        <w:contextualSpacing w:val="0"/>
        <w:jc w:val="both"/>
        <w:rPr>
          <w:szCs w:val="22"/>
        </w:rPr>
      </w:pPr>
      <w:r w:rsidRPr="00745B05">
        <w:rPr>
          <w:szCs w:val="22"/>
        </w:rPr>
        <w:t>Communication for Immunization is not in the State Programme and therefore has no identified budget. Within NCDC there is no separate budget line for communication, resources have been allocated in an ad hoc manner making an effective systematic approach difficult. Ideally a dedicated budget line and a budget allocation would be made to communication for immunization that is separate to the budget line for the procurement of vaccines. The HPD and EPI have a good working relationship and HPD have an important role in supporting the EPI team deliver communication for immunization. The Head of HPD has identified lead</w:t>
      </w:r>
      <w:r w:rsidR="00C63EBC" w:rsidRPr="00745B05">
        <w:rPr>
          <w:szCs w:val="22"/>
        </w:rPr>
        <w:t xml:space="preserve"> immunization staff however</w:t>
      </w:r>
      <w:r w:rsidRPr="00745B05">
        <w:rPr>
          <w:szCs w:val="22"/>
        </w:rPr>
        <w:t xml:space="preserve"> this may also need to be formalized given the HPD have other health areas they are responsible for supporting that do have budgets attached to them, unlike immunization.</w:t>
      </w:r>
      <w:r w:rsidR="001E387E" w:rsidRPr="00745B05">
        <w:rPr>
          <w:szCs w:val="22"/>
        </w:rPr>
        <w:t xml:space="preserve"> If this strategy is to be implemented then these are important issue to consider and address.</w:t>
      </w:r>
    </w:p>
    <w:p w14:paraId="127171AB" w14:textId="77777777" w:rsidR="00C63EBC" w:rsidRPr="00745B05" w:rsidRDefault="00C63EBC" w:rsidP="00532188">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CCFFFF"/>
        <w:spacing w:after="120"/>
        <w:contextualSpacing w:val="0"/>
        <w:jc w:val="both"/>
        <w:rPr>
          <w:szCs w:val="22"/>
        </w:rPr>
      </w:pPr>
      <w:r w:rsidRPr="00745B05">
        <w:rPr>
          <w:szCs w:val="22"/>
        </w:rPr>
        <w:t xml:space="preserve">Crisis communication is an area that seems to traditionally involve a good plan but without messages and preparedness of spokespersons. This is an area that the HPD and EPI team seek to address within the implementation of this strategy and the </w:t>
      </w:r>
      <w:r w:rsidR="00634FF2" w:rsidRPr="00745B05">
        <w:rPr>
          <w:szCs w:val="22"/>
        </w:rPr>
        <w:t>upcoming</w:t>
      </w:r>
      <w:r w:rsidRPr="00745B05">
        <w:rPr>
          <w:szCs w:val="22"/>
        </w:rPr>
        <w:t xml:space="preserve"> introduction of the HPV vaccine.</w:t>
      </w:r>
    </w:p>
    <w:p w14:paraId="252257D5" w14:textId="511DE73B" w:rsidR="00C63EBC" w:rsidRPr="00745B05" w:rsidRDefault="00C63EBC" w:rsidP="00532188">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CCFFFF"/>
        <w:spacing w:after="120"/>
        <w:contextualSpacing w:val="0"/>
        <w:jc w:val="both"/>
        <w:rPr>
          <w:szCs w:val="22"/>
        </w:rPr>
      </w:pPr>
      <w:r w:rsidRPr="00745B05">
        <w:rPr>
          <w:szCs w:val="22"/>
        </w:rPr>
        <w:t xml:space="preserve">The relationship between NCDC and Education experienced strain as a result of the MMR supplementary programme </w:t>
      </w:r>
      <w:r w:rsidR="00532188">
        <w:rPr>
          <w:szCs w:val="22"/>
        </w:rPr>
        <w:t>that</w:t>
      </w:r>
      <w:r w:rsidRPr="00745B05">
        <w:rPr>
          <w:szCs w:val="22"/>
        </w:rPr>
        <w:t xml:space="preserve"> was administered through schools and was curtailed due to an anxiety related adverse event that attra</w:t>
      </w:r>
      <w:r w:rsidR="00E20203" w:rsidRPr="00745B05">
        <w:rPr>
          <w:szCs w:val="22"/>
        </w:rPr>
        <w:t>cted negative media reporting. Individual s</w:t>
      </w:r>
      <w:r w:rsidRPr="00745B05">
        <w:rPr>
          <w:szCs w:val="22"/>
        </w:rPr>
        <w:t xml:space="preserve">chools </w:t>
      </w:r>
      <w:r w:rsidR="00E20203" w:rsidRPr="00745B05">
        <w:rPr>
          <w:szCs w:val="22"/>
        </w:rPr>
        <w:t xml:space="preserve">teachers themselves are not, but the school itself does </w:t>
      </w:r>
      <w:r w:rsidRPr="00745B05">
        <w:rPr>
          <w:szCs w:val="22"/>
        </w:rPr>
        <w:t>remain a key channel for information for parents</w:t>
      </w:r>
      <w:r w:rsidR="00E20203" w:rsidRPr="00745B05">
        <w:rPr>
          <w:szCs w:val="22"/>
        </w:rPr>
        <w:t xml:space="preserve"> and e</w:t>
      </w:r>
      <w:r w:rsidRPr="00745B05">
        <w:rPr>
          <w:szCs w:val="22"/>
        </w:rPr>
        <w:t>ven though school vaccination programmes may not be appropriate</w:t>
      </w:r>
      <w:r w:rsidR="00CC0EB3" w:rsidRPr="00745B05">
        <w:rPr>
          <w:szCs w:val="22"/>
        </w:rPr>
        <w:t>,</w:t>
      </w:r>
      <w:r w:rsidRPr="00745B05">
        <w:rPr>
          <w:szCs w:val="22"/>
        </w:rPr>
        <w:t xml:space="preserve"> collaborations at the district level between health and schools are important and should be promoted. At a national level formalizing the role of the school doctor in endorsing and supporting vaccinations through the provision of information to parents and collaborating with the local public health officers and local health facilities could be useful. </w:t>
      </w:r>
    </w:p>
    <w:p w14:paraId="31904E63" w14:textId="77777777" w:rsidR="00073C92" w:rsidRPr="00745B05" w:rsidRDefault="00073C92" w:rsidP="00532188">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CCFFFF"/>
        <w:spacing w:after="120"/>
        <w:contextualSpacing w:val="0"/>
        <w:jc w:val="both"/>
        <w:rPr>
          <w:szCs w:val="22"/>
        </w:rPr>
      </w:pPr>
      <w:r w:rsidRPr="00745B05">
        <w:rPr>
          <w:szCs w:val="22"/>
        </w:rPr>
        <w:t xml:space="preserve">Public private partnerships seem to be an area that could be explored further. The Social Services Agency who manage the major health provider contracts with health care providers such as e.g. </w:t>
      </w:r>
      <w:proofErr w:type="spellStart"/>
      <w:r w:rsidRPr="00745B05">
        <w:rPr>
          <w:szCs w:val="22"/>
        </w:rPr>
        <w:t>Curatio</w:t>
      </w:r>
      <w:proofErr w:type="spellEnd"/>
      <w:r w:rsidRPr="00745B05">
        <w:rPr>
          <w:szCs w:val="22"/>
        </w:rPr>
        <w:t xml:space="preserve"> and </w:t>
      </w:r>
      <w:proofErr w:type="spellStart"/>
      <w:r w:rsidRPr="00745B05">
        <w:rPr>
          <w:szCs w:val="22"/>
        </w:rPr>
        <w:t>Evex</w:t>
      </w:r>
      <w:proofErr w:type="spellEnd"/>
      <w:r w:rsidRPr="00745B05">
        <w:rPr>
          <w:szCs w:val="22"/>
        </w:rPr>
        <w:t xml:space="preserve">, are apparently introducing selective purchasing requiring health facilities to meet a number of criteria before they are eligible to be refunded for services through them. This may be an advocacy opportunity to include a minimum vaccination coverage rate as a criteria or some potential for quality standards concerning the provision and promotion of free vaccines as opposed to the promotion of ‘paid for’ vaccines. Additionally there may be some potential for support through public private partnerships with commercial organizations such as the telecommunication companies operating mobile networks </w:t>
      </w:r>
      <w:r w:rsidR="001E387E" w:rsidRPr="00745B05">
        <w:rPr>
          <w:szCs w:val="22"/>
        </w:rPr>
        <w:t xml:space="preserve">where a mutually beneficial value proposition can be identified </w:t>
      </w:r>
      <w:r w:rsidRPr="00745B05">
        <w:rPr>
          <w:szCs w:val="22"/>
        </w:rPr>
        <w:t xml:space="preserve">or other major </w:t>
      </w:r>
      <w:r w:rsidR="001E387E" w:rsidRPr="00745B05">
        <w:rPr>
          <w:szCs w:val="22"/>
        </w:rPr>
        <w:t xml:space="preserve">commercial </w:t>
      </w:r>
      <w:r w:rsidRPr="00745B05">
        <w:rPr>
          <w:szCs w:val="22"/>
        </w:rPr>
        <w:t>companies (meeting ethical standards of operation) who offer corporate social responsibility funding and support.</w:t>
      </w:r>
    </w:p>
    <w:p w14:paraId="081BF4CD" w14:textId="77777777" w:rsidR="0005655A" w:rsidRDefault="0005655A" w:rsidP="00532188">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CCFFFF"/>
        <w:spacing w:after="120"/>
        <w:contextualSpacing w:val="0"/>
        <w:jc w:val="both"/>
        <w:rPr>
          <w:szCs w:val="22"/>
        </w:rPr>
      </w:pPr>
      <w:r w:rsidRPr="00745B05">
        <w:rPr>
          <w:szCs w:val="22"/>
        </w:rPr>
        <w:t>Formative research has highlighted that those family doctors who are promoting the paid for vaccine over the free vaccine by informing parents that it has less side effects undermines the government immunization programme, confuse parents and generate uncertainty and doubt and make parents feel guilty if they are unable to pay. Regulation of this poor quality and potentially unethical practice may be possible through the SSA in the short term or a broader discussion on the need for professional regulatory</w:t>
      </w:r>
      <w:r w:rsidR="00F150EC" w:rsidRPr="00745B05">
        <w:rPr>
          <w:szCs w:val="22"/>
        </w:rPr>
        <w:t xml:space="preserve"> bodies for health care workers in the longer term.</w:t>
      </w:r>
    </w:p>
    <w:p w14:paraId="338AFEDE" w14:textId="77777777" w:rsidR="00BC5B0B" w:rsidRPr="00745B05" w:rsidRDefault="00BC5B0B" w:rsidP="00BC5B0B">
      <w:pPr>
        <w:pStyle w:val="ListParagraph"/>
        <w:spacing w:after="120"/>
        <w:ind w:left="360"/>
        <w:contextualSpacing w:val="0"/>
        <w:jc w:val="both"/>
        <w:rPr>
          <w:szCs w:val="22"/>
        </w:rPr>
      </w:pPr>
    </w:p>
    <w:p w14:paraId="76604C6F" w14:textId="77777777" w:rsidR="00EB6BCD" w:rsidRPr="00745B05" w:rsidRDefault="00EB6BCD" w:rsidP="00745B05">
      <w:pPr>
        <w:pStyle w:val="Heading1"/>
        <w:spacing w:before="0" w:after="120"/>
        <w:jc w:val="both"/>
        <w:rPr>
          <w:rFonts w:asciiTheme="minorHAnsi" w:hAnsiTheme="minorHAnsi"/>
          <w:sz w:val="22"/>
          <w:szCs w:val="22"/>
        </w:rPr>
      </w:pPr>
      <w:bookmarkStart w:id="13" w:name="_Toc352323662"/>
      <w:r w:rsidRPr="00745B05">
        <w:rPr>
          <w:rFonts w:asciiTheme="minorHAnsi" w:hAnsiTheme="minorHAnsi"/>
          <w:sz w:val="22"/>
          <w:szCs w:val="22"/>
        </w:rPr>
        <w:t>3. Aim, strategic goals and general approach</w:t>
      </w:r>
      <w:bookmarkEnd w:id="13"/>
    </w:p>
    <w:p w14:paraId="67612A98" w14:textId="77777777" w:rsidR="00EB6BCD" w:rsidRPr="00153499" w:rsidRDefault="00EB6BCD" w:rsidP="00745B05">
      <w:pPr>
        <w:spacing w:after="120"/>
        <w:jc w:val="both"/>
        <w:rPr>
          <w:szCs w:val="22"/>
        </w:rPr>
      </w:pPr>
      <w:r w:rsidRPr="00153499">
        <w:rPr>
          <w:szCs w:val="22"/>
        </w:rPr>
        <w:t>The national programme of vaccines for the population of Georgia includes a wider range of vaccines than addressed within this strategy.  This strategy focuses on childhood immunization and prioritizes those where the coverage rates are of greatest concern.</w:t>
      </w:r>
    </w:p>
    <w:p w14:paraId="15ABF531" w14:textId="77777777" w:rsidR="002708F6" w:rsidRPr="00153499" w:rsidRDefault="002708F6" w:rsidP="00745B05">
      <w:pPr>
        <w:spacing w:after="120"/>
        <w:jc w:val="both"/>
        <w:rPr>
          <w:b/>
          <w:szCs w:val="22"/>
        </w:rPr>
      </w:pPr>
    </w:p>
    <w:p w14:paraId="00EA28D4" w14:textId="77777777" w:rsidR="00EB6BCD" w:rsidRPr="00745B05" w:rsidRDefault="00EB6BCD" w:rsidP="00745B05">
      <w:pPr>
        <w:pBdr>
          <w:top w:val="single" w:sz="4" w:space="1" w:color="auto"/>
          <w:left w:val="single" w:sz="4" w:space="4" w:color="auto"/>
          <w:bottom w:val="single" w:sz="4" w:space="1" w:color="auto"/>
          <w:right w:val="single" w:sz="4" w:space="4" w:color="auto"/>
        </w:pBdr>
        <w:shd w:val="clear" w:color="auto" w:fill="B6DDE8" w:themeFill="accent5" w:themeFillTint="66"/>
        <w:spacing w:after="120"/>
        <w:ind w:left="720"/>
        <w:jc w:val="both"/>
        <w:rPr>
          <w:b/>
          <w:szCs w:val="22"/>
        </w:rPr>
      </w:pPr>
      <w:r w:rsidRPr="00745B05">
        <w:rPr>
          <w:b/>
          <w:szCs w:val="22"/>
        </w:rPr>
        <w:t>Overall Aim</w:t>
      </w:r>
      <w:r w:rsidRPr="00745B05">
        <w:rPr>
          <w:szCs w:val="22"/>
        </w:rPr>
        <w:t xml:space="preserve">: </w:t>
      </w:r>
    </w:p>
    <w:p w14:paraId="322D0031" w14:textId="5615438E" w:rsidR="00EB6BCD" w:rsidRPr="00745B05" w:rsidRDefault="00EB6BCD" w:rsidP="00745B0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B6DDE8" w:themeFill="accent5" w:themeFillTint="66"/>
        <w:spacing w:after="120"/>
        <w:ind w:left="1080"/>
        <w:contextualSpacing w:val="0"/>
        <w:jc w:val="both"/>
        <w:rPr>
          <w:i/>
          <w:szCs w:val="22"/>
        </w:rPr>
      </w:pPr>
      <w:r w:rsidRPr="00745B05">
        <w:rPr>
          <w:i/>
          <w:szCs w:val="22"/>
        </w:rPr>
        <w:t xml:space="preserve">Contribute to a sustained increase in immunization coverage for childhood immunizations to 95% nationally and 90% coverage in </w:t>
      </w:r>
      <w:r w:rsidR="00A77A7D">
        <w:rPr>
          <w:i/>
          <w:szCs w:val="22"/>
        </w:rPr>
        <w:t>all</w:t>
      </w:r>
      <w:r w:rsidRPr="00745B05">
        <w:rPr>
          <w:i/>
          <w:szCs w:val="22"/>
        </w:rPr>
        <w:t xml:space="preserve"> </w:t>
      </w:r>
      <w:r w:rsidR="00A77A7D">
        <w:rPr>
          <w:i/>
          <w:szCs w:val="22"/>
        </w:rPr>
        <w:t>districts</w:t>
      </w:r>
      <w:r w:rsidRPr="00745B05">
        <w:rPr>
          <w:i/>
          <w:szCs w:val="22"/>
        </w:rPr>
        <w:t>.</w:t>
      </w:r>
    </w:p>
    <w:p w14:paraId="036D33F8" w14:textId="77777777" w:rsidR="00EB6BCD" w:rsidRPr="00745B05" w:rsidRDefault="00EB6BCD" w:rsidP="00745B05">
      <w:pPr>
        <w:pBdr>
          <w:top w:val="single" w:sz="4" w:space="1" w:color="auto"/>
          <w:left w:val="single" w:sz="4" w:space="4" w:color="auto"/>
          <w:bottom w:val="single" w:sz="4" w:space="1" w:color="auto"/>
          <w:right w:val="single" w:sz="4" w:space="4" w:color="auto"/>
        </w:pBdr>
        <w:shd w:val="clear" w:color="auto" w:fill="B6DDE8" w:themeFill="accent5" w:themeFillTint="66"/>
        <w:spacing w:after="120"/>
        <w:ind w:left="720"/>
        <w:jc w:val="both"/>
        <w:rPr>
          <w:b/>
          <w:szCs w:val="22"/>
        </w:rPr>
      </w:pPr>
      <w:r w:rsidRPr="00745B05">
        <w:rPr>
          <w:b/>
          <w:szCs w:val="22"/>
        </w:rPr>
        <w:t>Strategic Goals:</w:t>
      </w:r>
      <w:r w:rsidRPr="00745B05">
        <w:rPr>
          <w:szCs w:val="22"/>
        </w:rPr>
        <w:t xml:space="preserve"> </w:t>
      </w:r>
    </w:p>
    <w:p w14:paraId="0F6F59BF" w14:textId="77777777" w:rsidR="00EB6BCD" w:rsidRPr="00745B05" w:rsidRDefault="00EB6BCD" w:rsidP="00745B0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6DDE8" w:themeFill="accent5" w:themeFillTint="66"/>
        <w:spacing w:after="120"/>
        <w:ind w:left="1080"/>
        <w:contextualSpacing w:val="0"/>
        <w:jc w:val="both"/>
        <w:rPr>
          <w:i/>
          <w:szCs w:val="22"/>
        </w:rPr>
      </w:pPr>
      <w:r w:rsidRPr="00745B05">
        <w:rPr>
          <w:i/>
          <w:szCs w:val="22"/>
        </w:rPr>
        <w:t xml:space="preserve">Increase the confidence, demand and take up for </w:t>
      </w:r>
      <w:r w:rsidR="00F34FF8" w:rsidRPr="00745B05">
        <w:rPr>
          <w:i/>
          <w:szCs w:val="22"/>
        </w:rPr>
        <w:t>childhood immunizations amongst</w:t>
      </w:r>
      <w:r w:rsidR="00A84EC2" w:rsidRPr="00745B05">
        <w:rPr>
          <w:i/>
          <w:szCs w:val="22"/>
        </w:rPr>
        <w:t xml:space="preserve"> </w:t>
      </w:r>
      <w:r w:rsidRPr="00745B05">
        <w:rPr>
          <w:i/>
          <w:szCs w:val="22"/>
        </w:rPr>
        <w:t>parents</w:t>
      </w:r>
      <w:r w:rsidR="00F34FF8" w:rsidRPr="00745B05">
        <w:rPr>
          <w:i/>
          <w:szCs w:val="22"/>
        </w:rPr>
        <w:t xml:space="preserve"> of</w:t>
      </w:r>
      <w:r w:rsidR="00A84EC2" w:rsidRPr="00745B05">
        <w:rPr>
          <w:i/>
          <w:szCs w:val="22"/>
        </w:rPr>
        <w:t xml:space="preserve"> all children</w:t>
      </w:r>
      <w:r w:rsidRPr="00745B05">
        <w:rPr>
          <w:i/>
          <w:szCs w:val="22"/>
        </w:rPr>
        <w:t>.</w:t>
      </w:r>
    </w:p>
    <w:p w14:paraId="3DD2A966" w14:textId="77777777" w:rsidR="00B95294" w:rsidRPr="00745B05" w:rsidRDefault="00EB6BCD" w:rsidP="00745B0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1080"/>
        <w:contextualSpacing w:val="0"/>
        <w:jc w:val="both"/>
        <w:rPr>
          <w:i/>
          <w:szCs w:val="22"/>
        </w:rPr>
      </w:pPr>
      <w:r w:rsidRPr="00745B05">
        <w:rPr>
          <w:i/>
          <w:szCs w:val="22"/>
        </w:rPr>
        <w:t>Improve the quality of the health service delivery of childhood immunizations</w:t>
      </w:r>
      <w:r w:rsidR="00A84EC2" w:rsidRPr="00745B05">
        <w:rPr>
          <w:i/>
          <w:szCs w:val="22"/>
        </w:rPr>
        <w:t xml:space="preserve"> to all children.</w:t>
      </w:r>
    </w:p>
    <w:p w14:paraId="55B9884E" w14:textId="77777777" w:rsidR="00434B1D" w:rsidRPr="00745B05" w:rsidRDefault="00BC127D" w:rsidP="00745B0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1080"/>
        <w:contextualSpacing w:val="0"/>
        <w:jc w:val="both"/>
        <w:rPr>
          <w:i/>
          <w:szCs w:val="22"/>
        </w:rPr>
      </w:pPr>
      <w:r w:rsidRPr="00745B05">
        <w:rPr>
          <w:i/>
          <w:szCs w:val="22"/>
        </w:rPr>
        <w:t>R</w:t>
      </w:r>
      <w:r w:rsidR="00B95294" w:rsidRPr="00745B05">
        <w:rPr>
          <w:i/>
          <w:szCs w:val="22"/>
        </w:rPr>
        <w:t>educe regional and district variations in immunization coverage rates</w:t>
      </w:r>
    </w:p>
    <w:p w14:paraId="49AEFD30" w14:textId="7DA55425" w:rsidR="00EB6BCD" w:rsidRPr="00745B05" w:rsidRDefault="00A77A7D" w:rsidP="00745B0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1080"/>
        <w:contextualSpacing w:val="0"/>
        <w:jc w:val="both"/>
        <w:rPr>
          <w:i/>
          <w:szCs w:val="22"/>
        </w:rPr>
      </w:pPr>
      <w:r>
        <w:rPr>
          <w:i/>
          <w:szCs w:val="22"/>
        </w:rPr>
        <w:t xml:space="preserve">Achieve elimination </w:t>
      </w:r>
      <w:r w:rsidR="00EE6CFA">
        <w:rPr>
          <w:i/>
          <w:szCs w:val="22"/>
        </w:rPr>
        <w:t xml:space="preserve">of </w:t>
      </w:r>
      <w:r w:rsidR="00EE6CFA" w:rsidRPr="00745B05">
        <w:rPr>
          <w:i/>
          <w:szCs w:val="22"/>
        </w:rPr>
        <w:t>measles</w:t>
      </w:r>
      <w:r>
        <w:rPr>
          <w:i/>
          <w:szCs w:val="22"/>
        </w:rPr>
        <w:t>.</w:t>
      </w:r>
      <w:r w:rsidR="00EB6BCD" w:rsidRPr="00745B05">
        <w:rPr>
          <w:i/>
          <w:szCs w:val="22"/>
        </w:rPr>
        <w:tab/>
      </w:r>
    </w:p>
    <w:p w14:paraId="59340702" w14:textId="77777777" w:rsidR="00EB6BCD" w:rsidRPr="00745B05" w:rsidRDefault="00EB6BCD" w:rsidP="00745B05">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720"/>
        <w:jc w:val="both"/>
        <w:rPr>
          <w:b/>
          <w:szCs w:val="22"/>
        </w:rPr>
      </w:pPr>
      <w:r w:rsidRPr="00745B05">
        <w:rPr>
          <w:b/>
          <w:szCs w:val="22"/>
        </w:rPr>
        <w:t>General Approach:</w:t>
      </w:r>
    </w:p>
    <w:p w14:paraId="3BFDB922" w14:textId="77777777" w:rsidR="00EB6BCD" w:rsidRPr="00745B05" w:rsidRDefault="00A84EC2" w:rsidP="00745B0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1080"/>
        <w:contextualSpacing w:val="0"/>
        <w:jc w:val="both"/>
        <w:rPr>
          <w:i/>
          <w:szCs w:val="22"/>
        </w:rPr>
      </w:pPr>
      <w:r w:rsidRPr="00745B05">
        <w:rPr>
          <w:b/>
          <w:i/>
          <w:szCs w:val="22"/>
        </w:rPr>
        <w:t xml:space="preserve">Targeted </w:t>
      </w:r>
      <w:r w:rsidR="00EB6BCD" w:rsidRPr="00745B05">
        <w:rPr>
          <w:b/>
          <w:i/>
          <w:szCs w:val="22"/>
        </w:rPr>
        <w:t>Communication</w:t>
      </w:r>
      <w:r w:rsidR="00EB6BCD" w:rsidRPr="00745B05">
        <w:rPr>
          <w:i/>
          <w:szCs w:val="22"/>
        </w:rPr>
        <w:t xml:space="preserve"> through a wide range of channels that include the media, social media, printed materials, training programmes</w:t>
      </w:r>
      <w:r w:rsidRPr="00745B05">
        <w:rPr>
          <w:i/>
          <w:szCs w:val="22"/>
        </w:rPr>
        <w:t xml:space="preserve">, mobile technology.  </w:t>
      </w:r>
    </w:p>
    <w:p w14:paraId="0FB42C4A" w14:textId="77777777" w:rsidR="00EB6BCD" w:rsidRPr="00745B05" w:rsidRDefault="00EB6BCD" w:rsidP="00745B0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1080"/>
        <w:contextualSpacing w:val="0"/>
        <w:jc w:val="both"/>
        <w:rPr>
          <w:i/>
          <w:szCs w:val="22"/>
        </w:rPr>
      </w:pPr>
      <w:r w:rsidRPr="00745B05">
        <w:rPr>
          <w:b/>
          <w:i/>
          <w:szCs w:val="22"/>
        </w:rPr>
        <w:t>Social mobilization</w:t>
      </w:r>
      <w:r w:rsidR="00F34FF8" w:rsidRPr="00745B05">
        <w:rPr>
          <w:i/>
          <w:szCs w:val="22"/>
        </w:rPr>
        <w:t xml:space="preserve"> to harness the</w:t>
      </w:r>
      <w:r w:rsidRPr="00745B05">
        <w:rPr>
          <w:i/>
          <w:szCs w:val="22"/>
        </w:rPr>
        <w:t xml:space="preserve"> support of local civil society organizations, religious groups, local opinion formers</w:t>
      </w:r>
      <w:r w:rsidR="00B95294" w:rsidRPr="00745B05">
        <w:rPr>
          <w:i/>
          <w:szCs w:val="22"/>
        </w:rPr>
        <w:t xml:space="preserve"> at regional and district level</w:t>
      </w:r>
      <w:r w:rsidRPr="00745B05">
        <w:rPr>
          <w:i/>
          <w:szCs w:val="22"/>
        </w:rPr>
        <w:t>.</w:t>
      </w:r>
    </w:p>
    <w:p w14:paraId="0E13CBAF" w14:textId="77777777" w:rsidR="00EB6BCD" w:rsidRPr="00745B05" w:rsidRDefault="00EB6BCD" w:rsidP="00745B0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B6DDE8" w:themeFill="accent5" w:themeFillTint="66"/>
        <w:tabs>
          <w:tab w:val="left" w:pos="8546"/>
        </w:tabs>
        <w:spacing w:after="120"/>
        <w:ind w:left="1080"/>
        <w:contextualSpacing w:val="0"/>
        <w:jc w:val="both"/>
        <w:rPr>
          <w:i/>
          <w:szCs w:val="22"/>
        </w:rPr>
      </w:pPr>
      <w:r w:rsidRPr="00745B05">
        <w:rPr>
          <w:b/>
          <w:i/>
          <w:szCs w:val="22"/>
        </w:rPr>
        <w:t>Advocacy</w:t>
      </w:r>
      <w:r w:rsidRPr="00745B05">
        <w:rPr>
          <w:i/>
          <w:szCs w:val="22"/>
        </w:rPr>
        <w:t xml:space="preserve"> through influence and </w:t>
      </w:r>
      <w:r w:rsidR="00B95294" w:rsidRPr="00745B05">
        <w:rPr>
          <w:i/>
          <w:szCs w:val="22"/>
        </w:rPr>
        <w:t>promotion of the profile</w:t>
      </w:r>
      <w:r w:rsidRPr="00745B05">
        <w:rPr>
          <w:i/>
          <w:szCs w:val="22"/>
        </w:rPr>
        <w:t xml:space="preserve"> of immunization amongst policy makers, decision makers and politicians.  </w:t>
      </w:r>
    </w:p>
    <w:p w14:paraId="49186BAD" w14:textId="77777777" w:rsidR="004C7771" w:rsidRDefault="004C7771" w:rsidP="00745B05">
      <w:pPr>
        <w:pStyle w:val="Heading1"/>
        <w:spacing w:before="0" w:after="120"/>
        <w:jc w:val="both"/>
        <w:rPr>
          <w:rFonts w:asciiTheme="minorHAnsi" w:hAnsiTheme="minorHAnsi"/>
          <w:sz w:val="22"/>
          <w:szCs w:val="22"/>
        </w:rPr>
      </w:pPr>
      <w:bookmarkStart w:id="14" w:name="_Toc352323663"/>
    </w:p>
    <w:p w14:paraId="28799FEA" w14:textId="77777777" w:rsidR="00157F9B" w:rsidRPr="00745B05" w:rsidRDefault="00750F09" w:rsidP="00745B05">
      <w:pPr>
        <w:pStyle w:val="Heading1"/>
        <w:spacing w:before="0" w:after="120"/>
        <w:jc w:val="both"/>
        <w:rPr>
          <w:rFonts w:asciiTheme="minorHAnsi" w:hAnsiTheme="minorHAnsi"/>
          <w:sz w:val="22"/>
          <w:szCs w:val="22"/>
        </w:rPr>
      </w:pPr>
      <w:r w:rsidRPr="00745B05">
        <w:rPr>
          <w:rFonts w:asciiTheme="minorHAnsi" w:hAnsiTheme="minorHAnsi"/>
          <w:sz w:val="22"/>
          <w:szCs w:val="22"/>
        </w:rPr>
        <w:t xml:space="preserve">4. </w:t>
      </w:r>
      <w:r w:rsidR="0051561E" w:rsidRPr="00745B05">
        <w:rPr>
          <w:rFonts w:asciiTheme="minorHAnsi" w:hAnsiTheme="minorHAnsi"/>
          <w:sz w:val="22"/>
          <w:szCs w:val="22"/>
        </w:rPr>
        <w:t>C</w:t>
      </w:r>
      <w:r w:rsidRPr="00745B05">
        <w:rPr>
          <w:rFonts w:asciiTheme="minorHAnsi" w:hAnsiTheme="minorHAnsi"/>
          <w:sz w:val="22"/>
          <w:szCs w:val="22"/>
        </w:rPr>
        <w:t>ommunication objectives</w:t>
      </w:r>
      <w:r w:rsidR="0051561E" w:rsidRPr="00745B05">
        <w:rPr>
          <w:rFonts w:asciiTheme="minorHAnsi" w:hAnsiTheme="minorHAnsi"/>
          <w:sz w:val="22"/>
          <w:szCs w:val="22"/>
        </w:rPr>
        <w:t xml:space="preserve"> for each target group</w:t>
      </w:r>
      <w:bookmarkEnd w:id="14"/>
    </w:p>
    <w:p w14:paraId="5CF89558" w14:textId="77777777" w:rsidR="0095253B" w:rsidRPr="00153499" w:rsidRDefault="00487216" w:rsidP="00745B05">
      <w:pPr>
        <w:spacing w:after="120"/>
        <w:jc w:val="both"/>
        <w:rPr>
          <w:szCs w:val="22"/>
        </w:rPr>
      </w:pPr>
      <w:r w:rsidRPr="00153499">
        <w:rPr>
          <w:szCs w:val="22"/>
        </w:rPr>
        <w:t xml:space="preserve">Informed by the </w:t>
      </w:r>
      <w:r w:rsidR="00BC127D" w:rsidRPr="00153499">
        <w:rPr>
          <w:szCs w:val="22"/>
        </w:rPr>
        <w:t xml:space="preserve">formative research and the situational analysis </w:t>
      </w:r>
      <w:r w:rsidR="00D67A56" w:rsidRPr="00153499">
        <w:rPr>
          <w:szCs w:val="22"/>
        </w:rPr>
        <w:t xml:space="preserve">the </w:t>
      </w:r>
      <w:r w:rsidR="00750F09" w:rsidRPr="00153499">
        <w:rPr>
          <w:szCs w:val="22"/>
        </w:rPr>
        <w:t xml:space="preserve">target groups </w:t>
      </w:r>
      <w:r w:rsidRPr="00153499">
        <w:rPr>
          <w:szCs w:val="22"/>
        </w:rPr>
        <w:t>prioritized within this strategy</w:t>
      </w:r>
      <w:r w:rsidR="00D67A56" w:rsidRPr="00153499">
        <w:rPr>
          <w:szCs w:val="22"/>
        </w:rPr>
        <w:t xml:space="preserve"> include:</w:t>
      </w:r>
    </w:p>
    <w:p w14:paraId="478639CB" w14:textId="77777777" w:rsidR="007D0ABB" w:rsidRPr="00745B05" w:rsidRDefault="00021ABC" w:rsidP="00745B05">
      <w:pPr>
        <w:pStyle w:val="Heading2"/>
        <w:spacing w:before="0" w:after="120"/>
        <w:jc w:val="both"/>
        <w:rPr>
          <w:rFonts w:asciiTheme="minorHAnsi" w:hAnsiTheme="minorHAnsi"/>
          <w:sz w:val="22"/>
          <w:szCs w:val="22"/>
        </w:rPr>
      </w:pPr>
      <w:bookmarkStart w:id="15" w:name="_Toc352323664"/>
      <w:r w:rsidRPr="00745B05">
        <w:rPr>
          <w:rFonts w:asciiTheme="minorHAnsi" w:hAnsiTheme="minorHAnsi"/>
          <w:sz w:val="22"/>
          <w:szCs w:val="22"/>
          <w:lang w:val="en-US"/>
        </w:rPr>
        <w:t>Parents of children aged 5 and under</w:t>
      </w:r>
      <w:bookmarkEnd w:id="15"/>
    </w:p>
    <w:p w14:paraId="0363FF03" w14:textId="0E73B02A" w:rsidR="003E0D3C" w:rsidRPr="00745B05" w:rsidRDefault="00021ABC" w:rsidP="00745B05">
      <w:pPr>
        <w:pStyle w:val="ListParagraph"/>
        <w:numPr>
          <w:ilvl w:val="0"/>
          <w:numId w:val="4"/>
        </w:numPr>
        <w:spacing w:after="120"/>
        <w:ind w:left="340" w:hanging="227"/>
        <w:contextualSpacing w:val="0"/>
        <w:jc w:val="both"/>
        <w:rPr>
          <w:szCs w:val="22"/>
        </w:rPr>
      </w:pPr>
      <w:r w:rsidRPr="00745B05">
        <w:rPr>
          <w:szCs w:val="22"/>
          <w:lang w:val="en-US"/>
        </w:rPr>
        <w:t xml:space="preserve">Raise awareness and knowledge of the importance of </w:t>
      </w:r>
      <w:r w:rsidR="00FB5BE0" w:rsidRPr="00745B05">
        <w:rPr>
          <w:szCs w:val="22"/>
          <w:lang w:val="en-US"/>
        </w:rPr>
        <w:t>Childhood Immunization</w:t>
      </w:r>
      <w:r w:rsidR="001E5348">
        <w:rPr>
          <w:szCs w:val="22"/>
          <w:lang w:val="en-US"/>
        </w:rPr>
        <w:t xml:space="preserve"> </w:t>
      </w:r>
    </w:p>
    <w:p w14:paraId="2E3AB689" w14:textId="70D75FE4" w:rsidR="007D0ABB" w:rsidRPr="00745B05" w:rsidRDefault="00AE4C53" w:rsidP="00745B05">
      <w:pPr>
        <w:pStyle w:val="ListParagraph"/>
        <w:numPr>
          <w:ilvl w:val="0"/>
          <w:numId w:val="4"/>
        </w:numPr>
        <w:spacing w:after="120"/>
        <w:ind w:left="340" w:hanging="227"/>
        <w:contextualSpacing w:val="0"/>
        <w:jc w:val="both"/>
        <w:rPr>
          <w:szCs w:val="22"/>
        </w:rPr>
      </w:pPr>
      <w:r w:rsidRPr="00745B05">
        <w:rPr>
          <w:szCs w:val="22"/>
          <w:lang w:val="en-US"/>
        </w:rPr>
        <w:t xml:space="preserve">Increase </w:t>
      </w:r>
      <w:r w:rsidR="00B619AC">
        <w:rPr>
          <w:szCs w:val="22"/>
          <w:lang w:val="en-US"/>
        </w:rPr>
        <w:t xml:space="preserve">the </w:t>
      </w:r>
      <w:r w:rsidR="00ED1DB8">
        <w:rPr>
          <w:szCs w:val="22"/>
          <w:lang w:val="en-US"/>
        </w:rPr>
        <w:t xml:space="preserve">take up of the HEXA vaccine by parents for children under five </w:t>
      </w:r>
      <w:r w:rsidR="00B619AC">
        <w:rPr>
          <w:szCs w:val="22"/>
          <w:lang w:val="en-US"/>
        </w:rPr>
        <w:t xml:space="preserve">which will lead to </w:t>
      </w:r>
      <w:r w:rsidR="00ED1DB8">
        <w:rPr>
          <w:szCs w:val="22"/>
          <w:lang w:val="en-US"/>
        </w:rPr>
        <w:t xml:space="preserve">an </w:t>
      </w:r>
      <w:r w:rsidR="00B619AC">
        <w:rPr>
          <w:szCs w:val="22"/>
          <w:lang w:val="en-US"/>
        </w:rPr>
        <w:t xml:space="preserve">increased </w:t>
      </w:r>
      <w:r w:rsidRPr="00745B05">
        <w:rPr>
          <w:szCs w:val="22"/>
          <w:lang w:val="en-US"/>
        </w:rPr>
        <w:t>coverage of HEXA 3</w:t>
      </w:r>
      <w:r w:rsidR="009E2504" w:rsidRPr="00745B05">
        <w:rPr>
          <w:szCs w:val="22"/>
          <w:lang w:val="en-US"/>
        </w:rPr>
        <w:t xml:space="preserve"> by 5% at national level and </w:t>
      </w:r>
      <w:r w:rsidR="00A77A7D">
        <w:rPr>
          <w:szCs w:val="22"/>
          <w:lang w:val="en-US"/>
        </w:rPr>
        <w:t xml:space="preserve">at least by </w:t>
      </w:r>
      <w:r w:rsidR="009E2504" w:rsidRPr="00745B05">
        <w:rPr>
          <w:szCs w:val="22"/>
          <w:lang w:val="en-US"/>
        </w:rPr>
        <w:t>3% at the district level</w:t>
      </w:r>
    </w:p>
    <w:p w14:paraId="1D797233" w14:textId="77777777" w:rsidR="00021ABC" w:rsidRPr="00745B05" w:rsidRDefault="00021ABC" w:rsidP="00745B05">
      <w:pPr>
        <w:pStyle w:val="ListParagraph"/>
        <w:numPr>
          <w:ilvl w:val="0"/>
          <w:numId w:val="4"/>
        </w:numPr>
        <w:spacing w:after="120"/>
        <w:ind w:left="340" w:hanging="227"/>
        <w:contextualSpacing w:val="0"/>
        <w:jc w:val="both"/>
        <w:rPr>
          <w:szCs w:val="22"/>
        </w:rPr>
      </w:pPr>
      <w:r w:rsidRPr="00745B05">
        <w:rPr>
          <w:szCs w:val="22"/>
          <w:lang w:val="en-US"/>
        </w:rPr>
        <w:t>Raise awareness and knowledge of the importance of MMR 2</w:t>
      </w:r>
    </w:p>
    <w:p w14:paraId="571ECC7E" w14:textId="61097276" w:rsidR="00D71D57" w:rsidRPr="00745B05" w:rsidRDefault="00ED1DB8" w:rsidP="00745B05">
      <w:pPr>
        <w:pStyle w:val="ListParagraph"/>
        <w:numPr>
          <w:ilvl w:val="0"/>
          <w:numId w:val="4"/>
        </w:numPr>
        <w:spacing w:after="120"/>
        <w:ind w:left="340" w:hanging="227"/>
        <w:contextualSpacing w:val="0"/>
        <w:jc w:val="both"/>
        <w:rPr>
          <w:szCs w:val="22"/>
        </w:rPr>
      </w:pPr>
      <w:r>
        <w:rPr>
          <w:szCs w:val="22"/>
          <w:lang w:val="en-US"/>
        </w:rPr>
        <w:t>Increase the take up of the MMR vaccine by parents of children under 5 which will lead to an i</w:t>
      </w:r>
      <w:r w:rsidR="00021ABC" w:rsidRPr="00745B05">
        <w:rPr>
          <w:szCs w:val="22"/>
          <w:lang w:val="en-US"/>
        </w:rPr>
        <w:t>ncrease</w:t>
      </w:r>
      <w:r>
        <w:rPr>
          <w:szCs w:val="22"/>
          <w:lang w:val="en-US"/>
        </w:rPr>
        <w:t>d</w:t>
      </w:r>
      <w:r w:rsidR="00021ABC" w:rsidRPr="00745B05">
        <w:rPr>
          <w:szCs w:val="22"/>
          <w:lang w:val="en-US"/>
        </w:rPr>
        <w:t xml:space="preserve"> </w:t>
      </w:r>
      <w:r w:rsidR="009B413F" w:rsidRPr="00745B05">
        <w:rPr>
          <w:szCs w:val="22"/>
          <w:lang w:val="en-US"/>
        </w:rPr>
        <w:t>national coverage of</w:t>
      </w:r>
      <w:r w:rsidR="00021ABC" w:rsidRPr="00745B05">
        <w:rPr>
          <w:szCs w:val="22"/>
          <w:lang w:val="en-US"/>
        </w:rPr>
        <w:t xml:space="preserve"> MMR </w:t>
      </w:r>
      <w:r w:rsidR="009B413F" w:rsidRPr="00745B05">
        <w:rPr>
          <w:szCs w:val="22"/>
          <w:lang w:val="en-US"/>
        </w:rPr>
        <w:t xml:space="preserve">2 </w:t>
      </w:r>
      <w:r w:rsidR="00021ABC" w:rsidRPr="00745B05">
        <w:rPr>
          <w:szCs w:val="22"/>
          <w:lang w:val="en-US"/>
        </w:rPr>
        <w:t>by 10%</w:t>
      </w:r>
      <w:r w:rsidR="009E2504" w:rsidRPr="00745B05">
        <w:rPr>
          <w:szCs w:val="22"/>
          <w:lang w:val="en-US"/>
        </w:rPr>
        <w:t xml:space="preserve"> and 6</w:t>
      </w:r>
      <w:r w:rsidR="009B413F" w:rsidRPr="00745B05">
        <w:rPr>
          <w:szCs w:val="22"/>
          <w:lang w:val="en-US"/>
        </w:rPr>
        <w:t>%</w:t>
      </w:r>
      <w:r w:rsidR="00C36541" w:rsidRPr="00745B05">
        <w:rPr>
          <w:szCs w:val="22"/>
          <w:lang w:val="en-US"/>
        </w:rPr>
        <w:t xml:space="preserve"> at the district level</w:t>
      </w:r>
    </w:p>
    <w:p w14:paraId="5397DFEE" w14:textId="5C41F003" w:rsidR="007D0ABB" w:rsidRPr="00745B05" w:rsidRDefault="004D0B99" w:rsidP="00745B05">
      <w:pPr>
        <w:pStyle w:val="Heading2"/>
        <w:spacing w:before="0" w:after="120"/>
        <w:jc w:val="both"/>
        <w:rPr>
          <w:rFonts w:asciiTheme="minorHAnsi" w:hAnsiTheme="minorHAnsi"/>
          <w:sz w:val="22"/>
          <w:szCs w:val="22"/>
        </w:rPr>
      </w:pPr>
      <w:bookmarkStart w:id="16" w:name="_Toc352323665"/>
      <w:r>
        <w:rPr>
          <w:rFonts w:asciiTheme="minorHAnsi" w:hAnsiTheme="minorHAnsi"/>
          <w:sz w:val="22"/>
          <w:szCs w:val="22"/>
          <w:lang w:val="en-US"/>
        </w:rPr>
        <w:t>Teenagers (aged</w:t>
      </w:r>
      <w:r>
        <w:rPr>
          <w:rFonts w:ascii="Sylfaen" w:hAnsi="Sylfaen"/>
          <w:sz w:val="22"/>
          <w:szCs w:val="22"/>
          <w:lang w:val="ka-GE"/>
        </w:rPr>
        <w:t xml:space="preserve"> </w:t>
      </w:r>
      <w:r w:rsidR="00021ABC" w:rsidRPr="00745B05">
        <w:rPr>
          <w:rFonts w:asciiTheme="minorHAnsi" w:hAnsiTheme="minorHAnsi"/>
          <w:sz w:val="22"/>
          <w:szCs w:val="22"/>
          <w:lang w:val="en-US"/>
        </w:rPr>
        <w:t>14) and their parents</w:t>
      </w:r>
      <w:bookmarkEnd w:id="16"/>
    </w:p>
    <w:p w14:paraId="0476855B" w14:textId="486FCA78" w:rsidR="007D0ABB" w:rsidRPr="00745B05" w:rsidRDefault="00021ABC" w:rsidP="00745B05">
      <w:pPr>
        <w:pStyle w:val="ListParagraph"/>
        <w:numPr>
          <w:ilvl w:val="0"/>
          <w:numId w:val="5"/>
        </w:numPr>
        <w:spacing w:after="120"/>
        <w:ind w:left="340" w:hanging="227"/>
        <w:contextualSpacing w:val="0"/>
        <w:jc w:val="both"/>
        <w:rPr>
          <w:szCs w:val="22"/>
        </w:rPr>
      </w:pPr>
      <w:r w:rsidRPr="00745B05">
        <w:rPr>
          <w:szCs w:val="22"/>
          <w:lang w:val="en-US"/>
        </w:rPr>
        <w:t>Raise awareness</w:t>
      </w:r>
      <w:r w:rsidR="001E5348">
        <w:rPr>
          <w:szCs w:val="22"/>
          <w:lang w:val="en-US"/>
        </w:rPr>
        <w:t>,</w:t>
      </w:r>
      <w:r w:rsidRPr="00745B05">
        <w:rPr>
          <w:szCs w:val="22"/>
          <w:lang w:val="en-US"/>
        </w:rPr>
        <w:t xml:space="preserve">  knowledge </w:t>
      </w:r>
      <w:r w:rsidR="001E5348">
        <w:rPr>
          <w:szCs w:val="22"/>
          <w:lang w:val="en-US"/>
        </w:rPr>
        <w:t xml:space="preserve">and understanding </w:t>
      </w:r>
      <w:r w:rsidRPr="00745B05">
        <w:rPr>
          <w:szCs w:val="22"/>
          <w:lang w:val="en-US"/>
        </w:rPr>
        <w:t>of the importance of Td amongst teenagers</w:t>
      </w:r>
    </w:p>
    <w:p w14:paraId="51E6AA02" w14:textId="00DF611F" w:rsidR="00021ABC" w:rsidRPr="00745B05" w:rsidRDefault="00021ABC" w:rsidP="00745B05">
      <w:pPr>
        <w:pStyle w:val="ListParagraph"/>
        <w:numPr>
          <w:ilvl w:val="0"/>
          <w:numId w:val="5"/>
        </w:numPr>
        <w:spacing w:after="120"/>
        <w:ind w:left="340" w:hanging="227"/>
        <w:contextualSpacing w:val="0"/>
        <w:jc w:val="both"/>
        <w:rPr>
          <w:szCs w:val="22"/>
        </w:rPr>
      </w:pPr>
      <w:r w:rsidRPr="00745B05">
        <w:rPr>
          <w:szCs w:val="22"/>
          <w:lang w:val="en-US"/>
        </w:rPr>
        <w:t>Raise awareness</w:t>
      </w:r>
      <w:r w:rsidR="001E5348">
        <w:rPr>
          <w:szCs w:val="22"/>
          <w:lang w:val="en-US"/>
        </w:rPr>
        <w:t>,</w:t>
      </w:r>
      <w:r w:rsidRPr="00745B05">
        <w:rPr>
          <w:szCs w:val="22"/>
          <w:lang w:val="en-US"/>
        </w:rPr>
        <w:t xml:space="preserve"> knowledge </w:t>
      </w:r>
      <w:r w:rsidR="001E5348">
        <w:rPr>
          <w:szCs w:val="22"/>
          <w:lang w:val="en-US"/>
        </w:rPr>
        <w:t xml:space="preserve">and understanding </w:t>
      </w:r>
      <w:r w:rsidRPr="00745B05">
        <w:rPr>
          <w:szCs w:val="22"/>
          <w:lang w:val="en-US"/>
        </w:rPr>
        <w:t>of the importance of Td amongst the parents of teenagers</w:t>
      </w:r>
    </w:p>
    <w:p w14:paraId="1914E02D" w14:textId="66B85768" w:rsidR="0095253B" w:rsidRPr="00745B05" w:rsidRDefault="00B619AC" w:rsidP="00745B05">
      <w:pPr>
        <w:pStyle w:val="ListParagraph"/>
        <w:numPr>
          <w:ilvl w:val="0"/>
          <w:numId w:val="5"/>
        </w:numPr>
        <w:spacing w:after="120"/>
        <w:ind w:left="340" w:hanging="227"/>
        <w:contextualSpacing w:val="0"/>
        <w:jc w:val="both"/>
        <w:rPr>
          <w:szCs w:val="22"/>
        </w:rPr>
      </w:pPr>
      <w:r>
        <w:rPr>
          <w:szCs w:val="22"/>
          <w:lang w:val="en-US"/>
        </w:rPr>
        <w:t xml:space="preserve">Increase the take up of Td vaccine </w:t>
      </w:r>
      <w:r w:rsidR="001E5348" w:rsidRPr="00745B05">
        <w:rPr>
          <w:szCs w:val="22"/>
          <w:lang w:val="en-US"/>
        </w:rPr>
        <w:t>amongst teenagers</w:t>
      </w:r>
      <w:r w:rsidR="001E5348">
        <w:rPr>
          <w:szCs w:val="22"/>
          <w:lang w:val="en-US"/>
        </w:rPr>
        <w:t xml:space="preserve"> leading to an</w:t>
      </w:r>
      <w:r>
        <w:rPr>
          <w:szCs w:val="22"/>
          <w:lang w:val="en-US"/>
        </w:rPr>
        <w:t xml:space="preserve"> </w:t>
      </w:r>
      <w:r w:rsidR="001E5348">
        <w:rPr>
          <w:szCs w:val="22"/>
          <w:lang w:val="en-US"/>
        </w:rPr>
        <w:t>i</w:t>
      </w:r>
      <w:r w:rsidR="00021ABC" w:rsidRPr="00745B05">
        <w:rPr>
          <w:szCs w:val="22"/>
          <w:lang w:val="en-US"/>
        </w:rPr>
        <w:t>ncrease</w:t>
      </w:r>
      <w:r w:rsidR="001E5348">
        <w:rPr>
          <w:szCs w:val="22"/>
          <w:lang w:val="en-US"/>
        </w:rPr>
        <w:t>d</w:t>
      </w:r>
      <w:r w:rsidR="00021ABC" w:rsidRPr="00745B05">
        <w:rPr>
          <w:szCs w:val="22"/>
          <w:lang w:val="en-US"/>
        </w:rPr>
        <w:t xml:space="preserve"> </w:t>
      </w:r>
      <w:r w:rsidR="00C36541" w:rsidRPr="00745B05">
        <w:rPr>
          <w:szCs w:val="22"/>
          <w:lang w:val="en-US"/>
        </w:rPr>
        <w:t xml:space="preserve">coverage </w:t>
      </w:r>
      <w:r w:rsidR="00021ABC" w:rsidRPr="00745B05">
        <w:rPr>
          <w:szCs w:val="22"/>
          <w:lang w:val="en-US"/>
        </w:rPr>
        <w:t xml:space="preserve">of Td </w:t>
      </w:r>
      <w:r w:rsidR="009E2504" w:rsidRPr="00745B05">
        <w:rPr>
          <w:szCs w:val="22"/>
          <w:lang w:val="en-US"/>
        </w:rPr>
        <w:t>by 10% at the national level and 6% at the district level</w:t>
      </w:r>
    </w:p>
    <w:p w14:paraId="50E8E2D5" w14:textId="77777777" w:rsidR="007D0ABB" w:rsidRPr="00745B05" w:rsidRDefault="0098570E" w:rsidP="00745B05">
      <w:pPr>
        <w:pStyle w:val="Heading2"/>
        <w:spacing w:before="0" w:after="120"/>
        <w:jc w:val="both"/>
        <w:rPr>
          <w:rFonts w:asciiTheme="minorHAnsi" w:hAnsiTheme="minorHAnsi"/>
          <w:sz w:val="22"/>
          <w:szCs w:val="22"/>
        </w:rPr>
      </w:pPr>
      <w:bookmarkStart w:id="17" w:name="_Toc352323666"/>
      <w:r w:rsidRPr="00745B05">
        <w:rPr>
          <w:rFonts w:asciiTheme="minorHAnsi" w:hAnsiTheme="minorHAnsi"/>
          <w:sz w:val="22"/>
          <w:szCs w:val="22"/>
          <w:lang w:val="en-US"/>
        </w:rPr>
        <w:t xml:space="preserve">Primary </w:t>
      </w:r>
      <w:r w:rsidR="00FB5BE0" w:rsidRPr="00745B05">
        <w:rPr>
          <w:rFonts w:asciiTheme="minorHAnsi" w:hAnsiTheme="minorHAnsi"/>
          <w:sz w:val="22"/>
          <w:szCs w:val="22"/>
          <w:lang w:val="en-US"/>
        </w:rPr>
        <w:t xml:space="preserve">Health </w:t>
      </w:r>
      <w:r w:rsidRPr="00745B05">
        <w:rPr>
          <w:rFonts w:asciiTheme="minorHAnsi" w:hAnsiTheme="minorHAnsi"/>
          <w:sz w:val="22"/>
          <w:szCs w:val="22"/>
          <w:lang w:val="en-US"/>
        </w:rPr>
        <w:t xml:space="preserve">Care </w:t>
      </w:r>
      <w:r w:rsidR="00021ABC" w:rsidRPr="00745B05">
        <w:rPr>
          <w:rFonts w:asciiTheme="minorHAnsi" w:hAnsiTheme="minorHAnsi"/>
          <w:sz w:val="22"/>
          <w:szCs w:val="22"/>
          <w:lang w:val="en-US"/>
        </w:rPr>
        <w:t>Doctors</w:t>
      </w:r>
      <w:bookmarkEnd w:id="17"/>
      <w:r w:rsidR="00021ABC" w:rsidRPr="00745B05">
        <w:rPr>
          <w:rFonts w:asciiTheme="minorHAnsi" w:hAnsiTheme="minorHAnsi"/>
          <w:sz w:val="22"/>
          <w:szCs w:val="22"/>
          <w:lang w:val="en-US"/>
        </w:rPr>
        <w:t xml:space="preserve"> </w:t>
      </w:r>
    </w:p>
    <w:p w14:paraId="1152DFF8" w14:textId="460D6E33" w:rsidR="007D0ABB" w:rsidRPr="00745B05" w:rsidRDefault="00ED1DB8" w:rsidP="00153499">
      <w:pPr>
        <w:pStyle w:val="ListParagraph"/>
        <w:numPr>
          <w:ilvl w:val="0"/>
          <w:numId w:val="6"/>
        </w:numPr>
        <w:spacing w:after="120"/>
        <w:ind w:left="340" w:hanging="227"/>
        <w:contextualSpacing w:val="0"/>
        <w:jc w:val="both"/>
        <w:rPr>
          <w:szCs w:val="22"/>
        </w:rPr>
      </w:pPr>
      <w:r>
        <w:rPr>
          <w:szCs w:val="22"/>
          <w:lang w:val="en-US"/>
        </w:rPr>
        <w:t>Establis</w:t>
      </w:r>
      <w:r w:rsidR="00DD2B92">
        <w:rPr>
          <w:szCs w:val="22"/>
          <w:lang w:val="en-US"/>
        </w:rPr>
        <w:t>h</w:t>
      </w:r>
      <w:r w:rsidR="00B619AC">
        <w:rPr>
          <w:szCs w:val="22"/>
          <w:lang w:val="en-US"/>
        </w:rPr>
        <w:t xml:space="preserve"> greater </w:t>
      </w:r>
      <w:r w:rsidR="00DD2B92">
        <w:rPr>
          <w:szCs w:val="22"/>
          <w:lang w:val="en-US"/>
        </w:rPr>
        <w:t xml:space="preserve">appreciation and </w:t>
      </w:r>
      <w:r w:rsidR="00B619AC">
        <w:rPr>
          <w:szCs w:val="22"/>
          <w:lang w:val="en-US"/>
        </w:rPr>
        <w:t xml:space="preserve">adherence </w:t>
      </w:r>
      <w:r w:rsidR="00021ABC" w:rsidRPr="00745B05">
        <w:rPr>
          <w:szCs w:val="22"/>
          <w:lang w:val="en-US"/>
        </w:rPr>
        <w:t xml:space="preserve">amongst primary </w:t>
      </w:r>
      <w:r w:rsidR="00FB5BE0" w:rsidRPr="00745B05">
        <w:rPr>
          <w:szCs w:val="22"/>
          <w:lang w:val="en-US"/>
        </w:rPr>
        <w:t xml:space="preserve">health </w:t>
      </w:r>
      <w:r w:rsidR="00021ABC" w:rsidRPr="00745B05">
        <w:rPr>
          <w:szCs w:val="22"/>
          <w:lang w:val="en-US"/>
        </w:rPr>
        <w:t xml:space="preserve">care doctors </w:t>
      </w:r>
      <w:r w:rsidR="001E5348">
        <w:rPr>
          <w:szCs w:val="22"/>
          <w:lang w:val="en-US"/>
        </w:rPr>
        <w:t xml:space="preserve">to the national policies that specify </w:t>
      </w:r>
      <w:r w:rsidR="001E5348">
        <w:rPr>
          <w:b/>
          <w:szCs w:val="22"/>
          <w:lang w:val="en-US"/>
        </w:rPr>
        <w:t>the</w:t>
      </w:r>
      <w:r w:rsidR="00021ABC" w:rsidRPr="00DD2B92">
        <w:rPr>
          <w:b/>
          <w:szCs w:val="22"/>
          <w:lang w:val="en-US"/>
        </w:rPr>
        <w:t xml:space="preserve"> critical </w:t>
      </w:r>
      <w:r w:rsidR="00B619AC">
        <w:rPr>
          <w:b/>
          <w:szCs w:val="22"/>
          <w:lang w:val="en-US"/>
        </w:rPr>
        <w:t xml:space="preserve">and formal </w:t>
      </w:r>
      <w:r w:rsidR="00021ABC" w:rsidRPr="00DD2B92">
        <w:rPr>
          <w:b/>
          <w:szCs w:val="22"/>
          <w:lang w:val="en-US"/>
        </w:rPr>
        <w:t>role</w:t>
      </w:r>
      <w:r w:rsidR="00021ABC" w:rsidRPr="00745B05">
        <w:rPr>
          <w:szCs w:val="22"/>
          <w:lang w:val="en-US"/>
        </w:rPr>
        <w:t xml:space="preserve"> </w:t>
      </w:r>
      <w:r w:rsidR="001E5348">
        <w:rPr>
          <w:szCs w:val="22"/>
          <w:lang w:val="en-US"/>
        </w:rPr>
        <w:t xml:space="preserve">of primary care doctors </w:t>
      </w:r>
      <w:r w:rsidR="00021ABC" w:rsidRPr="00745B05">
        <w:rPr>
          <w:szCs w:val="22"/>
          <w:lang w:val="en-US"/>
        </w:rPr>
        <w:t xml:space="preserve">in </w:t>
      </w:r>
      <w:r w:rsidR="00021ABC" w:rsidRPr="00DD2B92">
        <w:rPr>
          <w:b/>
          <w:szCs w:val="22"/>
          <w:lang w:val="en-US"/>
        </w:rPr>
        <w:t>raising immunization coverage rates</w:t>
      </w:r>
      <w:r w:rsidR="00021ABC" w:rsidRPr="00745B05">
        <w:rPr>
          <w:szCs w:val="22"/>
          <w:lang w:val="en-US"/>
        </w:rPr>
        <w:t xml:space="preserve"> and endorsing the safety and importance of vaccines</w:t>
      </w:r>
    </w:p>
    <w:p w14:paraId="3366F7B9" w14:textId="35493816" w:rsidR="0053385B" w:rsidRPr="00745B05" w:rsidRDefault="001E5348" w:rsidP="00745B05">
      <w:pPr>
        <w:pStyle w:val="ListParagraph"/>
        <w:numPr>
          <w:ilvl w:val="0"/>
          <w:numId w:val="6"/>
        </w:numPr>
        <w:spacing w:after="120"/>
        <w:ind w:left="340" w:hanging="227"/>
        <w:contextualSpacing w:val="0"/>
        <w:jc w:val="both"/>
        <w:rPr>
          <w:szCs w:val="22"/>
        </w:rPr>
      </w:pPr>
      <w:r w:rsidRPr="001E5348">
        <w:rPr>
          <w:szCs w:val="22"/>
          <w:lang w:val="en-US"/>
        </w:rPr>
        <w:t>Bring to the close attention</w:t>
      </w:r>
      <w:r>
        <w:rPr>
          <w:b/>
          <w:szCs w:val="22"/>
          <w:lang w:val="en-US"/>
        </w:rPr>
        <w:t xml:space="preserve"> </w:t>
      </w:r>
      <w:r w:rsidR="0053385B" w:rsidRPr="00745B05">
        <w:rPr>
          <w:szCs w:val="22"/>
          <w:lang w:val="en-US"/>
        </w:rPr>
        <w:t xml:space="preserve">of </w:t>
      </w:r>
      <w:r w:rsidR="00FB5BE0" w:rsidRPr="00745B05">
        <w:rPr>
          <w:szCs w:val="22"/>
          <w:lang w:val="en-US"/>
        </w:rPr>
        <w:t xml:space="preserve">primary health care </w:t>
      </w:r>
      <w:r w:rsidR="0053385B" w:rsidRPr="00745B05">
        <w:rPr>
          <w:szCs w:val="22"/>
          <w:lang w:val="en-US"/>
        </w:rPr>
        <w:t xml:space="preserve">doctors the priority vaccines and target groups within this strategy and engage them </w:t>
      </w:r>
      <w:r w:rsidR="00DD2B92">
        <w:rPr>
          <w:szCs w:val="22"/>
          <w:lang w:val="en-US"/>
        </w:rPr>
        <w:t xml:space="preserve">as individuals </w:t>
      </w:r>
      <w:r w:rsidR="0053385B" w:rsidRPr="00745B05">
        <w:rPr>
          <w:szCs w:val="22"/>
          <w:lang w:val="en-US"/>
        </w:rPr>
        <w:t>in this effort</w:t>
      </w:r>
      <w:r w:rsidR="00DD2B92">
        <w:rPr>
          <w:szCs w:val="22"/>
          <w:lang w:val="en-US"/>
        </w:rPr>
        <w:t xml:space="preserve"> in a </w:t>
      </w:r>
      <w:r>
        <w:rPr>
          <w:szCs w:val="22"/>
          <w:lang w:val="en-US"/>
        </w:rPr>
        <w:t xml:space="preserve">practical and </w:t>
      </w:r>
      <w:r w:rsidR="00DD2B92">
        <w:rPr>
          <w:szCs w:val="22"/>
          <w:lang w:val="en-US"/>
        </w:rPr>
        <w:t>concrete way</w:t>
      </w:r>
    </w:p>
    <w:p w14:paraId="103A4AC1" w14:textId="64E432B6" w:rsidR="007D0ABB" w:rsidRPr="00745B05" w:rsidRDefault="00021ABC" w:rsidP="00745B05">
      <w:pPr>
        <w:pStyle w:val="ListParagraph"/>
        <w:numPr>
          <w:ilvl w:val="0"/>
          <w:numId w:val="6"/>
        </w:numPr>
        <w:spacing w:after="120"/>
        <w:ind w:left="340" w:hanging="227"/>
        <w:contextualSpacing w:val="0"/>
        <w:jc w:val="both"/>
        <w:rPr>
          <w:szCs w:val="22"/>
        </w:rPr>
      </w:pPr>
      <w:r w:rsidRPr="00745B05">
        <w:rPr>
          <w:szCs w:val="22"/>
          <w:lang w:val="en-US"/>
        </w:rPr>
        <w:lastRenderedPageBreak/>
        <w:t xml:space="preserve">Increase </w:t>
      </w:r>
      <w:r w:rsidR="00FB5BE0" w:rsidRPr="00745B05">
        <w:rPr>
          <w:szCs w:val="22"/>
          <w:lang w:val="en-US"/>
        </w:rPr>
        <w:t xml:space="preserve">primary health care </w:t>
      </w:r>
      <w:r w:rsidR="00FB41A0" w:rsidRPr="00745B05">
        <w:rPr>
          <w:szCs w:val="22"/>
          <w:lang w:val="en-US"/>
        </w:rPr>
        <w:t>doctors’</w:t>
      </w:r>
      <w:r w:rsidRPr="00745B05">
        <w:rPr>
          <w:szCs w:val="22"/>
          <w:lang w:val="en-US"/>
        </w:rPr>
        <w:t xml:space="preserve"> motivation to more effectively communicate with parents about the importance of immunization</w:t>
      </w:r>
      <w:r w:rsidR="00DD2B92">
        <w:rPr>
          <w:szCs w:val="22"/>
          <w:lang w:val="en-US"/>
        </w:rPr>
        <w:t xml:space="preserve"> and increase the immunization rates in their facilities through the exploration and pilot testing of new approaches </w:t>
      </w:r>
    </w:p>
    <w:p w14:paraId="275279B9" w14:textId="217A50DA" w:rsidR="00021ABC" w:rsidRPr="00745B05" w:rsidRDefault="00021ABC" w:rsidP="00745B05">
      <w:pPr>
        <w:pStyle w:val="ListParagraph"/>
        <w:numPr>
          <w:ilvl w:val="0"/>
          <w:numId w:val="6"/>
        </w:numPr>
        <w:spacing w:after="120"/>
        <w:ind w:left="340" w:hanging="227"/>
        <w:contextualSpacing w:val="0"/>
        <w:jc w:val="both"/>
        <w:rPr>
          <w:szCs w:val="22"/>
        </w:rPr>
      </w:pPr>
      <w:r w:rsidRPr="00745B05">
        <w:rPr>
          <w:szCs w:val="22"/>
          <w:lang w:val="en-US"/>
        </w:rPr>
        <w:t>Increase the interp</w:t>
      </w:r>
      <w:r w:rsidR="00EC7D5D" w:rsidRPr="00745B05">
        <w:rPr>
          <w:szCs w:val="22"/>
          <w:lang w:val="en-US"/>
        </w:rPr>
        <w:t>ersonal communication skills of</w:t>
      </w:r>
      <w:r w:rsidR="0014618A" w:rsidRPr="00745B05">
        <w:rPr>
          <w:szCs w:val="22"/>
          <w:lang w:val="en-US"/>
        </w:rPr>
        <w:t xml:space="preserve"> primary </w:t>
      </w:r>
      <w:r w:rsidR="00FB5BE0" w:rsidRPr="00745B05">
        <w:rPr>
          <w:szCs w:val="22"/>
          <w:lang w:val="en-US"/>
        </w:rPr>
        <w:t xml:space="preserve">health </w:t>
      </w:r>
      <w:r w:rsidR="0014618A" w:rsidRPr="00745B05">
        <w:rPr>
          <w:szCs w:val="22"/>
          <w:lang w:val="en-US"/>
        </w:rPr>
        <w:t xml:space="preserve">care </w:t>
      </w:r>
      <w:r w:rsidRPr="00745B05">
        <w:rPr>
          <w:szCs w:val="22"/>
          <w:lang w:val="en-US"/>
        </w:rPr>
        <w:t xml:space="preserve">doctors in targeted geographical areas with low </w:t>
      </w:r>
      <w:r w:rsidR="00DD2B92">
        <w:rPr>
          <w:szCs w:val="22"/>
          <w:lang w:val="en-US"/>
        </w:rPr>
        <w:t xml:space="preserve">immunization </w:t>
      </w:r>
      <w:r w:rsidRPr="00745B05">
        <w:rPr>
          <w:szCs w:val="22"/>
          <w:lang w:val="en-US"/>
        </w:rPr>
        <w:t>coverage</w:t>
      </w:r>
    </w:p>
    <w:p w14:paraId="22147D1C" w14:textId="77777777" w:rsidR="007D0ABB" w:rsidRPr="00745B05" w:rsidRDefault="0098570E" w:rsidP="00745B05">
      <w:pPr>
        <w:pStyle w:val="Heading2"/>
        <w:spacing w:before="0" w:after="120"/>
        <w:jc w:val="both"/>
        <w:rPr>
          <w:rFonts w:asciiTheme="minorHAnsi" w:hAnsiTheme="minorHAnsi"/>
          <w:sz w:val="22"/>
          <w:szCs w:val="22"/>
          <w:lang w:val="en-US"/>
        </w:rPr>
      </w:pPr>
      <w:bookmarkStart w:id="18" w:name="_Toc352323667"/>
      <w:r w:rsidRPr="00745B05">
        <w:rPr>
          <w:rFonts w:asciiTheme="minorHAnsi" w:hAnsiTheme="minorHAnsi"/>
          <w:sz w:val="22"/>
          <w:szCs w:val="22"/>
          <w:lang w:val="en-US"/>
        </w:rPr>
        <w:t xml:space="preserve">Primary </w:t>
      </w:r>
      <w:r w:rsidR="00FB5BE0" w:rsidRPr="00745B05">
        <w:rPr>
          <w:rFonts w:asciiTheme="minorHAnsi" w:hAnsiTheme="minorHAnsi"/>
          <w:sz w:val="22"/>
          <w:szCs w:val="22"/>
          <w:lang w:val="en-US"/>
        </w:rPr>
        <w:t xml:space="preserve">Health </w:t>
      </w:r>
      <w:r w:rsidRPr="00745B05">
        <w:rPr>
          <w:rFonts w:asciiTheme="minorHAnsi" w:hAnsiTheme="minorHAnsi"/>
          <w:sz w:val="22"/>
          <w:szCs w:val="22"/>
          <w:lang w:val="en-US"/>
        </w:rPr>
        <w:t xml:space="preserve">Care </w:t>
      </w:r>
      <w:r w:rsidR="00021ABC" w:rsidRPr="00745B05">
        <w:rPr>
          <w:rFonts w:asciiTheme="minorHAnsi" w:hAnsiTheme="minorHAnsi"/>
          <w:sz w:val="22"/>
          <w:szCs w:val="22"/>
          <w:lang w:val="en-US"/>
        </w:rPr>
        <w:t>Nurses</w:t>
      </w:r>
      <w:bookmarkEnd w:id="18"/>
    </w:p>
    <w:p w14:paraId="297E1E7B" w14:textId="5D8CEB0F" w:rsidR="001E5348" w:rsidRPr="00745B05" w:rsidRDefault="001E5348" w:rsidP="001E5348">
      <w:pPr>
        <w:pStyle w:val="ListParagraph"/>
        <w:numPr>
          <w:ilvl w:val="0"/>
          <w:numId w:val="6"/>
        </w:numPr>
        <w:spacing w:after="120"/>
        <w:ind w:left="340" w:hanging="227"/>
        <w:contextualSpacing w:val="0"/>
        <w:jc w:val="both"/>
        <w:rPr>
          <w:szCs w:val="22"/>
        </w:rPr>
      </w:pPr>
      <w:r>
        <w:rPr>
          <w:szCs w:val="22"/>
          <w:lang w:val="en-US"/>
        </w:rPr>
        <w:t>E</w:t>
      </w:r>
      <w:r w:rsidR="00DD2B92">
        <w:rPr>
          <w:szCs w:val="22"/>
          <w:lang w:val="en-US"/>
        </w:rPr>
        <w:t xml:space="preserve">stablish </w:t>
      </w:r>
      <w:r w:rsidR="0053385B" w:rsidRPr="00745B05">
        <w:rPr>
          <w:szCs w:val="22"/>
          <w:lang w:val="en-US"/>
        </w:rPr>
        <w:t xml:space="preserve">the </w:t>
      </w:r>
      <w:r w:rsidR="00DD2B92">
        <w:rPr>
          <w:szCs w:val="22"/>
          <w:lang w:val="en-US"/>
        </w:rPr>
        <w:t xml:space="preserve">formal </w:t>
      </w:r>
      <w:r w:rsidR="00021ABC" w:rsidRPr="00745B05">
        <w:rPr>
          <w:szCs w:val="22"/>
          <w:lang w:val="en-US"/>
        </w:rPr>
        <w:t xml:space="preserve">recognition of </w:t>
      </w:r>
      <w:r w:rsidR="0053385B" w:rsidRPr="00745B05">
        <w:rPr>
          <w:szCs w:val="22"/>
          <w:lang w:val="en-US"/>
        </w:rPr>
        <w:t xml:space="preserve">the </w:t>
      </w:r>
      <w:r w:rsidR="00DD2B92">
        <w:rPr>
          <w:szCs w:val="22"/>
          <w:lang w:val="en-US"/>
        </w:rPr>
        <w:t xml:space="preserve">role of the </w:t>
      </w:r>
      <w:r w:rsidR="00FB5BE0" w:rsidRPr="00745B05">
        <w:rPr>
          <w:szCs w:val="22"/>
          <w:lang w:val="en-US"/>
        </w:rPr>
        <w:t xml:space="preserve">primary health care </w:t>
      </w:r>
      <w:r w:rsidR="0053385B" w:rsidRPr="00745B05">
        <w:rPr>
          <w:szCs w:val="22"/>
          <w:lang w:val="en-US"/>
        </w:rPr>
        <w:t>nur</w:t>
      </w:r>
      <w:r w:rsidR="00DD2B92">
        <w:rPr>
          <w:szCs w:val="22"/>
          <w:lang w:val="en-US"/>
        </w:rPr>
        <w:t>se</w:t>
      </w:r>
      <w:r w:rsidR="00FB5BE0" w:rsidRPr="00745B05">
        <w:rPr>
          <w:szCs w:val="22"/>
          <w:lang w:val="en-US"/>
        </w:rPr>
        <w:t>’</w:t>
      </w:r>
      <w:r w:rsidR="00021ABC" w:rsidRPr="00745B05">
        <w:rPr>
          <w:szCs w:val="22"/>
          <w:lang w:val="en-US"/>
        </w:rPr>
        <w:t xml:space="preserve"> in </w:t>
      </w:r>
      <w:r w:rsidRPr="00DD2B92">
        <w:rPr>
          <w:b/>
          <w:szCs w:val="22"/>
          <w:lang w:val="en-US"/>
        </w:rPr>
        <w:t>raising immunization coverage rates</w:t>
      </w:r>
      <w:r w:rsidRPr="00745B05">
        <w:rPr>
          <w:szCs w:val="22"/>
          <w:lang w:val="en-US"/>
        </w:rPr>
        <w:t xml:space="preserve"> and endorsing the safety and importance of vaccines</w:t>
      </w:r>
    </w:p>
    <w:p w14:paraId="192FD643" w14:textId="1DC202AD" w:rsidR="007D0ABB" w:rsidRPr="00745B05" w:rsidRDefault="00021ABC" w:rsidP="00745B05">
      <w:pPr>
        <w:pStyle w:val="ListParagraph"/>
        <w:numPr>
          <w:ilvl w:val="0"/>
          <w:numId w:val="7"/>
        </w:numPr>
        <w:spacing w:after="120"/>
        <w:ind w:left="340" w:hanging="227"/>
        <w:contextualSpacing w:val="0"/>
        <w:jc w:val="both"/>
        <w:rPr>
          <w:szCs w:val="22"/>
        </w:rPr>
      </w:pPr>
      <w:r w:rsidRPr="00745B05">
        <w:rPr>
          <w:szCs w:val="22"/>
          <w:lang w:val="en-US"/>
        </w:rPr>
        <w:t xml:space="preserve">Enable and motivate </w:t>
      </w:r>
      <w:r w:rsidR="00FB5BE0" w:rsidRPr="00745B05">
        <w:rPr>
          <w:szCs w:val="22"/>
          <w:lang w:val="en-US"/>
        </w:rPr>
        <w:t xml:space="preserve">primary health care </w:t>
      </w:r>
      <w:r w:rsidRPr="00745B05">
        <w:rPr>
          <w:szCs w:val="22"/>
          <w:lang w:val="en-US"/>
        </w:rPr>
        <w:t xml:space="preserve">nurses </w:t>
      </w:r>
      <w:r w:rsidR="00DD2B92">
        <w:rPr>
          <w:szCs w:val="22"/>
          <w:lang w:val="en-US"/>
        </w:rPr>
        <w:t>through a formal recognition o</w:t>
      </w:r>
      <w:r w:rsidR="001E5348">
        <w:rPr>
          <w:szCs w:val="22"/>
          <w:lang w:val="en-US"/>
        </w:rPr>
        <w:t>f</w:t>
      </w:r>
      <w:r w:rsidR="00DD2B92">
        <w:rPr>
          <w:szCs w:val="22"/>
          <w:lang w:val="en-US"/>
        </w:rPr>
        <w:t xml:space="preserve"> their role </w:t>
      </w:r>
      <w:r w:rsidRPr="00745B05">
        <w:rPr>
          <w:szCs w:val="22"/>
          <w:lang w:val="en-US"/>
        </w:rPr>
        <w:t>to provide effective and accurate information to reassure par</w:t>
      </w:r>
      <w:r w:rsidR="00C36541" w:rsidRPr="00745B05">
        <w:rPr>
          <w:szCs w:val="22"/>
          <w:lang w:val="en-US"/>
        </w:rPr>
        <w:t>ents on childhood immunizations</w:t>
      </w:r>
    </w:p>
    <w:p w14:paraId="5B3B863B" w14:textId="77777777" w:rsidR="00E96992" w:rsidRPr="00745B05" w:rsidRDefault="00021ABC" w:rsidP="00745B05">
      <w:pPr>
        <w:pStyle w:val="ListParagraph"/>
        <w:numPr>
          <w:ilvl w:val="0"/>
          <w:numId w:val="7"/>
        </w:numPr>
        <w:spacing w:after="120"/>
        <w:ind w:left="340" w:hanging="227"/>
        <w:contextualSpacing w:val="0"/>
        <w:jc w:val="both"/>
        <w:rPr>
          <w:szCs w:val="22"/>
        </w:rPr>
      </w:pPr>
      <w:r w:rsidRPr="00745B05">
        <w:rPr>
          <w:szCs w:val="22"/>
          <w:lang w:val="en-US"/>
        </w:rPr>
        <w:t xml:space="preserve">Increase the IPC skills of primary </w:t>
      </w:r>
      <w:r w:rsidR="00FB5BE0" w:rsidRPr="00745B05">
        <w:rPr>
          <w:szCs w:val="22"/>
          <w:lang w:val="en-US"/>
        </w:rPr>
        <w:t xml:space="preserve">health </w:t>
      </w:r>
      <w:r w:rsidRPr="00745B05">
        <w:rPr>
          <w:szCs w:val="22"/>
          <w:lang w:val="en-US"/>
        </w:rPr>
        <w:t>care nurses through the provision of train</w:t>
      </w:r>
      <w:r w:rsidR="00713069" w:rsidRPr="00745B05">
        <w:rPr>
          <w:szCs w:val="22"/>
          <w:lang w:val="en-US"/>
        </w:rPr>
        <w:t>ing targeting low coverage area</w:t>
      </w:r>
    </w:p>
    <w:p w14:paraId="159960A0" w14:textId="77777777" w:rsidR="00E96992" w:rsidRPr="00745B05" w:rsidRDefault="00E96992" w:rsidP="00745B05">
      <w:pPr>
        <w:pStyle w:val="Heading2"/>
        <w:spacing w:before="0" w:after="120"/>
        <w:jc w:val="both"/>
        <w:rPr>
          <w:rFonts w:asciiTheme="minorHAnsi" w:hAnsiTheme="minorHAnsi"/>
          <w:sz w:val="22"/>
          <w:szCs w:val="22"/>
          <w:lang w:val="en-US"/>
        </w:rPr>
      </w:pPr>
      <w:bookmarkStart w:id="19" w:name="_Toc352323668"/>
      <w:r w:rsidRPr="00745B05">
        <w:rPr>
          <w:rFonts w:asciiTheme="minorHAnsi" w:hAnsiTheme="minorHAnsi"/>
          <w:sz w:val="22"/>
          <w:szCs w:val="22"/>
          <w:lang w:val="en-US"/>
        </w:rPr>
        <w:t>Policy makers</w:t>
      </w:r>
      <w:bookmarkEnd w:id="19"/>
    </w:p>
    <w:p w14:paraId="381C8FC6" w14:textId="77777777" w:rsidR="00E96992" w:rsidRPr="00153499" w:rsidRDefault="00E96992" w:rsidP="00745B05">
      <w:pPr>
        <w:pStyle w:val="NoSpacing"/>
        <w:spacing w:after="120"/>
        <w:jc w:val="both"/>
        <w:rPr>
          <w:szCs w:val="22"/>
          <w:lang w:val="en-US"/>
        </w:rPr>
      </w:pPr>
      <w:r w:rsidRPr="00153499">
        <w:rPr>
          <w:szCs w:val="22"/>
        </w:rPr>
        <w:t>Advocate for:</w:t>
      </w:r>
      <w:r w:rsidRPr="00153499">
        <w:rPr>
          <w:szCs w:val="22"/>
          <w:lang w:val="en-US"/>
        </w:rPr>
        <w:t xml:space="preserve">  </w:t>
      </w:r>
    </w:p>
    <w:p w14:paraId="3AC47ADE" w14:textId="77777777" w:rsidR="00E96992" w:rsidRPr="00745B05" w:rsidRDefault="00E96992" w:rsidP="00153499">
      <w:pPr>
        <w:pStyle w:val="NoSpacing"/>
        <w:numPr>
          <w:ilvl w:val="0"/>
          <w:numId w:val="10"/>
        </w:numPr>
        <w:spacing w:after="120"/>
        <w:ind w:left="340" w:hanging="227"/>
        <w:jc w:val="both"/>
        <w:rPr>
          <w:szCs w:val="22"/>
        </w:rPr>
      </w:pPr>
      <w:r w:rsidRPr="00745B05">
        <w:rPr>
          <w:szCs w:val="22"/>
          <w:lang w:val="en-US"/>
        </w:rPr>
        <w:t xml:space="preserve">Standing Operating Procedures for primary </w:t>
      </w:r>
      <w:r w:rsidR="00FB5BE0" w:rsidRPr="00745B05">
        <w:rPr>
          <w:szCs w:val="22"/>
          <w:lang w:val="en-US"/>
        </w:rPr>
        <w:t xml:space="preserve">health </w:t>
      </w:r>
      <w:r w:rsidRPr="00745B05">
        <w:rPr>
          <w:szCs w:val="22"/>
          <w:lang w:val="en-US"/>
        </w:rPr>
        <w:t xml:space="preserve">care doctors to specify the expected/required role of </w:t>
      </w:r>
      <w:r w:rsidR="00FB5BE0" w:rsidRPr="00745B05">
        <w:rPr>
          <w:szCs w:val="22"/>
          <w:lang w:val="en-US"/>
        </w:rPr>
        <w:t xml:space="preserve">primary health care </w:t>
      </w:r>
      <w:r w:rsidRPr="00745B05">
        <w:rPr>
          <w:szCs w:val="22"/>
          <w:lang w:val="en-US"/>
        </w:rPr>
        <w:t xml:space="preserve">doctors in providing parents with sufficient evidence based and accurate information to support </w:t>
      </w:r>
      <w:r w:rsidR="00FB41A0" w:rsidRPr="00745B05">
        <w:rPr>
          <w:szCs w:val="22"/>
          <w:lang w:val="en-US"/>
        </w:rPr>
        <w:t>parent’s</w:t>
      </w:r>
      <w:r w:rsidRPr="00745B05">
        <w:rPr>
          <w:szCs w:val="22"/>
          <w:lang w:val="en-US"/>
        </w:rPr>
        <w:t xml:space="preserve"> decision to vaccinate their child</w:t>
      </w:r>
    </w:p>
    <w:p w14:paraId="1EAA6B9F" w14:textId="77777777" w:rsidR="00E96992" w:rsidRPr="00745B05" w:rsidRDefault="00E96992" w:rsidP="00745B05">
      <w:pPr>
        <w:pStyle w:val="ListParagraph"/>
        <w:numPr>
          <w:ilvl w:val="0"/>
          <w:numId w:val="8"/>
        </w:numPr>
        <w:spacing w:after="120"/>
        <w:ind w:left="340" w:hanging="227"/>
        <w:contextualSpacing w:val="0"/>
        <w:jc w:val="both"/>
        <w:rPr>
          <w:szCs w:val="22"/>
        </w:rPr>
      </w:pPr>
      <w:r w:rsidRPr="00745B05">
        <w:rPr>
          <w:szCs w:val="22"/>
          <w:lang w:val="en-US"/>
        </w:rPr>
        <w:t>Standing Operating Procedures for doctors to specify the expected/required role of nurses in the provision of evidence based and accurate information to parents to support their decision to vaccinate their child</w:t>
      </w:r>
    </w:p>
    <w:p w14:paraId="0AEF657E" w14:textId="77777777" w:rsidR="00E96992" w:rsidRPr="00745B05" w:rsidRDefault="00724156" w:rsidP="00745B05">
      <w:pPr>
        <w:pStyle w:val="ListParagraph"/>
        <w:numPr>
          <w:ilvl w:val="0"/>
          <w:numId w:val="8"/>
        </w:numPr>
        <w:spacing w:after="120"/>
        <w:ind w:left="340" w:hanging="227"/>
        <w:contextualSpacing w:val="0"/>
        <w:jc w:val="both"/>
        <w:rPr>
          <w:szCs w:val="22"/>
        </w:rPr>
      </w:pPr>
      <w:r w:rsidRPr="00745B05">
        <w:rPr>
          <w:szCs w:val="22"/>
          <w:lang w:val="en-US"/>
        </w:rPr>
        <w:t>I</w:t>
      </w:r>
      <w:r w:rsidR="00E96992" w:rsidRPr="00745B05">
        <w:rPr>
          <w:szCs w:val="22"/>
          <w:lang w:val="en-US"/>
        </w:rPr>
        <w:t>mplementation of this national communication strategy to be included in the State Program with an associated dedicated budget line to enable its implementation</w:t>
      </w:r>
    </w:p>
    <w:p w14:paraId="1D154521" w14:textId="77777777" w:rsidR="00E96992" w:rsidRPr="00745B05" w:rsidRDefault="00724156" w:rsidP="00745B05">
      <w:pPr>
        <w:pStyle w:val="ListParagraph"/>
        <w:numPr>
          <w:ilvl w:val="0"/>
          <w:numId w:val="8"/>
        </w:numPr>
        <w:spacing w:after="120"/>
        <w:ind w:left="340" w:hanging="227"/>
        <w:contextualSpacing w:val="0"/>
        <w:jc w:val="both"/>
        <w:rPr>
          <w:szCs w:val="22"/>
        </w:rPr>
      </w:pPr>
      <w:r w:rsidRPr="00745B05">
        <w:rPr>
          <w:szCs w:val="22"/>
          <w:lang w:val="en-US"/>
        </w:rPr>
        <w:t xml:space="preserve">A </w:t>
      </w:r>
      <w:r w:rsidR="00E96992" w:rsidRPr="00745B05">
        <w:rPr>
          <w:szCs w:val="22"/>
          <w:lang w:val="en-US"/>
        </w:rPr>
        <w:t>small pilot in a defined geographical area of the enforcement of the requirement for parents and guardians to present immunization certificates as part of the documentation needed for a child’s entry into to kindergarten and school to test the impact on immunization rates</w:t>
      </w:r>
    </w:p>
    <w:p w14:paraId="5409B8DC" w14:textId="77777777" w:rsidR="00E96992" w:rsidRPr="00745B05" w:rsidRDefault="00724156" w:rsidP="00745B05">
      <w:pPr>
        <w:pStyle w:val="ListParagraph"/>
        <w:numPr>
          <w:ilvl w:val="0"/>
          <w:numId w:val="8"/>
        </w:numPr>
        <w:spacing w:after="120"/>
        <w:ind w:left="340" w:hanging="227"/>
        <w:contextualSpacing w:val="0"/>
        <w:jc w:val="both"/>
        <w:rPr>
          <w:szCs w:val="22"/>
        </w:rPr>
      </w:pPr>
      <w:r w:rsidRPr="00745B05">
        <w:rPr>
          <w:szCs w:val="22"/>
          <w:lang w:val="en-US"/>
        </w:rPr>
        <w:t xml:space="preserve">A </w:t>
      </w:r>
      <w:r w:rsidR="00E96992" w:rsidRPr="00745B05">
        <w:rPr>
          <w:szCs w:val="22"/>
          <w:lang w:val="en-US"/>
        </w:rPr>
        <w:t>review of incentives and disincentives used elsewhere for doctors and advocate for a small pilot to be conducted in a defined geographical area to evaluate for potential impact of these on immunization rates and inform future policy on this matter</w:t>
      </w:r>
    </w:p>
    <w:p w14:paraId="1405C0C4" w14:textId="77777777" w:rsidR="00D35C60" w:rsidRPr="00745B05" w:rsidRDefault="00724156" w:rsidP="00745B05">
      <w:pPr>
        <w:pStyle w:val="ListParagraph"/>
        <w:numPr>
          <w:ilvl w:val="0"/>
          <w:numId w:val="8"/>
        </w:numPr>
        <w:spacing w:after="120"/>
        <w:ind w:left="340" w:hanging="227"/>
        <w:contextualSpacing w:val="0"/>
        <w:jc w:val="both"/>
        <w:rPr>
          <w:szCs w:val="22"/>
        </w:rPr>
      </w:pPr>
      <w:r w:rsidRPr="00745B05">
        <w:rPr>
          <w:szCs w:val="22"/>
          <w:lang w:val="en-US"/>
        </w:rPr>
        <w:t xml:space="preserve">An examination </w:t>
      </w:r>
      <w:r w:rsidR="00D35C60" w:rsidRPr="00745B05">
        <w:rPr>
          <w:szCs w:val="22"/>
          <w:lang w:val="en-US"/>
        </w:rPr>
        <w:t xml:space="preserve">of the </w:t>
      </w:r>
      <w:r w:rsidRPr="00745B05">
        <w:rPr>
          <w:szCs w:val="22"/>
          <w:lang w:val="en-US"/>
        </w:rPr>
        <w:t xml:space="preserve">professional </w:t>
      </w:r>
      <w:r w:rsidR="00215FAB" w:rsidRPr="00745B05">
        <w:rPr>
          <w:szCs w:val="22"/>
          <w:lang w:val="en-US"/>
        </w:rPr>
        <w:t xml:space="preserve">support and </w:t>
      </w:r>
      <w:r w:rsidRPr="00745B05">
        <w:rPr>
          <w:szCs w:val="22"/>
          <w:lang w:val="en-US"/>
        </w:rPr>
        <w:t>protection offered to healthcare workers, whom have followed formal gui</w:t>
      </w:r>
      <w:r w:rsidR="00215FAB" w:rsidRPr="00745B05">
        <w:rPr>
          <w:szCs w:val="22"/>
          <w:lang w:val="en-US"/>
        </w:rPr>
        <w:t>delines, in the rare event of a</w:t>
      </w:r>
      <w:r w:rsidRPr="00745B05">
        <w:rPr>
          <w:szCs w:val="22"/>
          <w:lang w:val="en-US"/>
        </w:rPr>
        <w:t xml:space="preserve"> </w:t>
      </w:r>
      <w:r w:rsidR="00215FAB" w:rsidRPr="00745B05">
        <w:rPr>
          <w:szCs w:val="22"/>
          <w:lang w:val="en-US"/>
        </w:rPr>
        <w:t>serious</w:t>
      </w:r>
      <w:r w:rsidRPr="00745B05">
        <w:rPr>
          <w:szCs w:val="22"/>
          <w:lang w:val="en-US"/>
        </w:rPr>
        <w:t xml:space="preserve"> adverse reaction of a child to a vaccine</w:t>
      </w:r>
    </w:p>
    <w:p w14:paraId="3BC0E7CF" w14:textId="5D48123A" w:rsidR="00E96992" w:rsidRPr="00745B05" w:rsidRDefault="00E96992" w:rsidP="00745B05">
      <w:pPr>
        <w:pStyle w:val="Heading2"/>
        <w:spacing w:before="0" w:after="120"/>
        <w:jc w:val="both"/>
        <w:rPr>
          <w:rFonts w:asciiTheme="minorHAnsi" w:hAnsiTheme="minorHAnsi"/>
          <w:sz w:val="22"/>
          <w:szCs w:val="22"/>
          <w:lang w:val="en-US"/>
        </w:rPr>
      </w:pPr>
      <w:bookmarkStart w:id="20" w:name="_Toc352323669"/>
      <w:r w:rsidRPr="00745B05">
        <w:rPr>
          <w:rFonts w:asciiTheme="minorHAnsi" w:hAnsiTheme="minorHAnsi"/>
          <w:sz w:val="22"/>
          <w:szCs w:val="22"/>
          <w:lang w:val="en-US"/>
        </w:rPr>
        <w:t xml:space="preserve">Adults born between </w:t>
      </w:r>
      <w:r w:rsidR="006E0CBA" w:rsidRPr="00745B05">
        <w:rPr>
          <w:rFonts w:asciiTheme="minorHAnsi" w:hAnsiTheme="minorHAnsi"/>
          <w:sz w:val="22"/>
          <w:szCs w:val="22"/>
          <w:lang w:val="en-US"/>
        </w:rPr>
        <w:t>198</w:t>
      </w:r>
      <w:r w:rsidR="00097DA4">
        <w:rPr>
          <w:rFonts w:asciiTheme="minorHAnsi" w:hAnsiTheme="minorHAnsi"/>
          <w:sz w:val="22"/>
          <w:szCs w:val="22"/>
          <w:lang w:val="en-US"/>
        </w:rPr>
        <w:t>9</w:t>
      </w:r>
      <w:r w:rsidRPr="00745B05">
        <w:rPr>
          <w:rFonts w:asciiTheme="minorHAnsi" w:hAnsiTheme="minorHAnsi"/>
          <w:sz w:val="22"/>
          <w:szCs w:val="22"/>
          <w:lang w:val="en-US"/>
        </w:rPr>
        <w:t xml:space="preserve"> and </w:t>
      </w:r>
      <w:r w:rsidR="006E0CBA" w:rsidRPr="00745B05">
        <w:rPr>
          <w:rFonts w:asciiTheme="minorHAnsi" w:hAnsiTheme="minorHAnsi"/>
          <w:sz w:val="22"/>
          <w:szCs w:val="22"/>
          <w:lang w:val="en-US"/>
        </w:rPr>
        <w:t>2000</w:t>
      </w:r>
      <w:r w:rsidRPr="00745B05">
        <w:rPr>
          <w:rFonts w:asciiTheme="minorHAnsi" w:hAnsiTheme="minorHAnsi"/>
          <w:sz w:val="22"/>
          <w:szCs w:val="22"/>
          <w:lang w:val="en-US"/>
        </w:rPr>
        <w:t xml:space="preserve"> who </w:t>
      </w:r>
      <w:r w:rsidR="00C36541" w:rsidRPr="00745B05">
        <w:rPr>
          <w:rFonts w:asciiTheme="minorHAnsi" w:hAnsiTheme="minorHAnsi"/>
          <w:sz w:val="22"/>
          <w:szCs w:val="22"/>
          <w:lang w:val="en-US"/>
        </w:rPr>
        <w:t>have not been immunized with the MMR vaccine</w:t>
      </w:r>
      <w:bookmarkEnd w:id="20"/>
    </w:p>
    <w:p w14:paraId="2B2712A9" w14:textId="31ACF73F" w:rsidR="00134D17" w:rsidRPr="00745B05" w:rsidRDefault="001E5348" w:rsidP="00153499">
      <w:pPr>
        <w:pStyle w:val="ListParagraph"/>
        <w:numPr>
          <w:ilvl w:val="0"/>
          <w:numId w:val="9"/>
        </w:numPr>
        <w:spacing w:after="120"/>
        <w:ind w:left="340" w:hanging="227"/>
        <w:contextualSpacing w:val="0"/>
        <w:jc w:val="both"/>
        <w:rPr>
          <w:szCs w:val="22"/>
        </w:rPr>
      </w:pPr>
      <w:r>
        <w:rPr>
          <w:szCs w:val="22"/>
          <w:lang w:val="en-US"/>
        </w:rPr>
        <w:t>Bring to the close attention and r</w:t>
      </w:r>
      <w:r w:rsidR="00E96992" w:rsidRPr="00745B05">
        <w:rPr>
          <w:szCs w:val="22"/>
          <w:lang w:val="en-US"/>
        </w:rPr>
        <w:t xml:space="preserve">aise awareness of adults within this age group of </w:t>
      </w:r>
      <w:r w:rsidR="00C36541" w:rsidRPr="00745B05">
        <w:rPr>
          <w:szCs w:val="22"/>
          <w:lang w:val="en-US"/>
        </w:rPr>
        <w:t>the critical importance of being</w:t>
      </w:r>
      <w:r w:rsidR="00E96992" w:rsidRPr="00745B05">
        <w:rPr>
          <w:szCs w:val="22"/>
          <w:lang w:val="en-US"/>
        </w:rPr>
        <w:t xml:space="preserve"> vaccinated </w:t>
      </w:r>
      <w:r w:rsidR="00C36541" w:rsidRPr="00745B05">
        <w:rPr>
          <w:szCs w:val="22"/>
          <w:lang w:val="en-US"/>
        </w:rPr>
        <w:t>to</w:t>
      </w:r>
      <w:r w:rsidR="00E96992" w:rsidRPr="00745B05">
        <w:rPr>
          <w:szCs w:val="22"/>
          <w:lang w:val="en-US"/>
        </w:rPr>
        <w:t xml:space="preserve"> protect themselves and others</w:t>
      </w:r>
      <w:r w:rsidR="00C36541" w:rsidRPr="00745B05">
        <w:rPr>
          <w:szCs w:val="22"/>
          <w:lang w:val="en-US"/>
        </w:rPr>
        <w:t xml:space="preserve"> from measles</w:t>
      </w:r>
    </w:p>
    <w:p w14:paraId="1503A242" w14:textId="6EDD682A" w:rsidR="00C36541" w:rsidRPr="00934002" w:rsidRDefault="00C36541" w:rsidP="00934002">
      <w:pPr>
        <w:pStyle w:val="ListParagraph"/>
        <w:numPr>
          <w:ilvl w:val="0"/>
          <w:numId w:val="9"/>
        </w:numPr>
        <w:spacing w:after="120"/>
        <w:ind w:left="340" w:hanging="227"/>
        <w:contextualSpacing w:val="0"/>
        <w:jc w:val="both"/>
        <w:rPr>
          <w:szCs w:val="22"/>
        </w:rPr>
      </w:pPr>
      <w:r w:rsidRPr="00934002">
        <w:rPr>
          <w:szCs w:val="22"/>
          <w:lang w:val="en-US"/>
        </w:rPr>
        <w:t xml:space="preserve">Reduce the number of under immunized adults born between </w:t>
      </w:r>
      <w:r w:rsidR="00784176" w:rsidRPr="00934002">
        <w:rPr>
          <w:szCs w:val="22"/>
          <w:lang w:val="en-US"/>
        </w:rPr>
        <w:t>198</w:t>
      </w:r>
      <w:r w:rsidR="00097DA4" w:rsidRPr="00934002">
        <w:rPr>
          <w:szCs w:val="22"/>
          <w:lang w:val="en-US"/>
        </w:rPr>
        <w:t>9</w:t>
      </w:r>
      <w:r w:rsidR="00784176" w:rsidRPr="00934002">
        <w:rPr>
          <w:szCs w:val="22"/>
          <w:lang w:val="en-US"/>
        </w:rPr>
        <w:t xml:space="preserve"> </w:t>
      </w:r>
      <w:r w:rsidRPr="00934002">
        <w:rPr>
          <w:szCs w:val="22"/>
          <w:lang w:val="en-US"/>
        </w:rPr>
        <w:t xml:space="preserve">and </w:t>
      </w:r>
      <w:r w:rsidR="00784176" w:rsidRPr="00934002">
        <w:rPr>
          <w:szCs w:val="22"/>
          <w:lang w:val="en-US"/>
        </w:rPr>
        <w:t>2000</w:t>
      </w:r>
      <w:r w:rsidR="001E5348">
        <w:rPr>
          <w:szCs w:val="22"/>
          <w:lang w:val="en-US"/>
        </w:rPr>
        <w:t xml:space="preserve"> by 20</w:t>
      </w:r>
      <w:r w:rsidR="00B736A8">
        <w:rPr>
          <w:szCs w:val="22"/>
          <w:lang w:val="en-US"/>
        </w:rPr>
        <w:t xml:space="preserve"> </w:t>
      </w:r>
      <w:r w:rsidR="001E5348">
        <w:rPr>
          <w:szCs w:val="22"/>
          <w:lang w:val="en-US"/>
        </w:rPr>
        <w:t>% at the national level</w:t>
      </w:r>
    </w:p>
    <w:p w14:paraId="47746EAE" w14:textId="77777777" w:rsidR="00312DD1" w:rsidRDefault="00312DD1" w:rsidP="00745B05">
      <w:pPr>
        <w:pStyle w:val="Heading1"/>
        <w:spacing w:before="0" w:after="120"/>
        <w:jc w:val="both"/>
        <w:rPr>
          <w:rFonts w:asciiTheme="minorHAnsi" w:hAnsiTheme="minorHAnsi"/>
          <w:sz w:val="22"/>
          <w:szCs w:val="22"/>
        </w:rPr>
      </w:pPr>
      <w:bookmarkStart w:id="21" w:name="_Toc352323670"/>
    </w:p>
    <w:p w14:paraId="58C6E599" w14:textId="77777777" w:rsidR="00E96992" w:rsidRPr="00745B05" w:rsidRDefault="00E96992" w:rsidP="00745B05">
      <w:pPr>
        <w:pStyle w:val="Heading1"/>
        <w:spacing w:before="0" w:after="120"/>
        <w:jc w:val="both"/>
        <w:rPr>
          <w:rFonts w:asciiTheme="minorHAnsi" w:hAnsiTheme="minorHAnsi"/>
          <w:sz w:val="22"/>
          <w:szCs w:val="22"/>
        </w:rPr>
      </w:pPr>
      <w:r w:rsidRPr="00745B05">
        <w:rPr>
          <w:rFonts w:asciiTheme="minorHAnsi" w:hAnsiTheme="minorHAnsi"/>
          <w:sz w:val="22"/>
          <w:szCs w:val="22"/>
        </w:rPr>
        <w:t xml:space="preserve">5. </w:t>
      </w:r>
      <w:r w:rsidR="00E02922" w:rsidRPr="00745B05">
        <w:rPr>
          <w:rFonts w:asciiTheme="minorHAnsi" w:hAnsiTheme="minorHAnsi"/>
          <w:sz w:val="22"/>
          <w:szCs w:val="22"/>
        </w:rPr>
        <w:t xml:space="preserve">Key challenges </w:t>
      </w:r>
      <w:r w:rsidRPr="00745B05">
        <w:rPr>
          <w:rFonts w:asciiTheme="minorHAnsi" w:hAnsiTheme="minorHAnsi"/>
          <w:sz w:val="22"/>
          <w:szCs w:val="22"/>
        </w:rPr>
        <w:t>by each target group</w:t>
      </w:r>
      <w:bookmarkEnd w:id="21"/>
    </w:p>
    <w:p w14:paraId="2CAA7B5D" w14:textId="77777777" w:rsidR="00ED2B4D" w:rsidRPr="00153499" w:rsidRDefault="00ED2B4D" w:rsidP="00745B05">
      <w:pPr>
        <w:spacing w:after="120"/>
        <w:jc w:val="both"/>
        <w:rPr>
          <w:rFonts w:eastAsiaTheme="minorHAnsi"/>
          <w:szCs w:val="22"/>
        </w:rPr>
      </w:pPr>
      <w:r w:rsidRPr="00153499">
        <w:rPr>
          <w:b/>
          <w:szCs w:val="22"/>
        </w:rPr>
        <w:t>Parents of children under five</w:t>
      </w:r>
      <w:r w:rsidRPr="00153499">
        <w:rPr>
          <w:rFonts w:eastAsiaTheme="minorHAnsi"/>
          <w:szCs w:val="22"/>
        </w:rPr>
        <w:t xml:space="preserve"> </w:t>
      </w:r>
    </w:p>
    <w:p w14:paraId="234B79C0" w14:textId="77777777" w:rsidR="00ED2B4D" w:rsidRPr="00745B05" w:rsidRDefault="00ED2B4D" w:rsidP="00153499">
      <w:pPr>
        <w:pStyle w:val="NoSpacing"/>
        <w:numPr>
          <w:ilvl w:val="0"/>
          <w:numId w:val="10"/>
        </w:numPr>
        <w:spacing w:after="120"/>
        <w:ind w:left="340" w:hanging="227"/>
        <w:jc w:val="both"/>
        <w:rPr>
          <w:szCs w:val="22"/>
        </w:rPr>
      </w:pPr>
      <w:r w:rsidRPr="00745B05">
        <w:rPr>
          <w:szCs w:val="22"/>
        </w:rPr>
        <w:t xml:space="preserve">Parents overestimate their child’s vaccine status and timeliness of when vaccines </w:t>
      </w:r>
      <w:r w:rsidR="004E0DBE" w:rsidRPr="00745B05">
        <w:rPr>
          <w:szCs w:val="22"/>
        </w:rPr>
        <w:t xml:space="preserve">are </w:t>
      </w:r>
      <w:r w:rsidRPr="00745B05">
        <w:rPr>
          <w:szCs w:val="22"/>
        </w:rPr>
        <w:t xml:space="preserve">given </w:t>
      </w:r>
      <w:r w:rsidR="00A447C9" w:rsidRPr="00745B05">
        <w:rPr>
          <w:szCs w:val="22"/>
        </w:rPr>
        <w:t xml:space="preserve">and </w:t>
      </w:r>
      <w:r w:rsidRPr="00745B05">
        <w:rPr>
          <w:szCs w:val="22"/>
        </w:rPr>
        <w:t>may not be adequately aware of when they need to vaccinate their child and at what time</w:t>
      </w:r>
    </w:p>
    <w:p w14:paraId="218A81DC" w14:textId="77777777" w:rsidR="00ED2B4D" w:rsidRPr="00745B05" w:rsidRDefault="00A447C9" w:rsidP="00745B05">
      <w:pPr>
        <w:pStyle w:val="NoSpacing"/>
        <w:numPr>
          <w:ilvl w:val="0"/>
          <w:numId w:val="10"/>
        </w:numPr>
        <w:spacing w:after="120"/>
        <w:ind w:left="340" w:hanging="227"/>
        <w:jc w:val="both"/>
        <w:rPr>
          <w:szCs w:val="22"/>
        </w:rPr>
      </w:pPr>
      <w:r w:rsidRPr="00745B05">
        <w:rPr>
          <w:szCs w:val="22"/>
        </w:rPr>
        <w:t>Many misconceptions</w:t>
      </w:r>
      <w:r w:rsidR="00ED2B4D" w:rsidRPr="00745B05">
        <w:rPr>
          <w:szCs w:val="22"/>
        </w:rPr>
        <w:t xml:space="preserve"> </w:t>
      </w:r>
      <w:r w:rsidRPr="00745B05">
        <w:rPr>
          <w:szCs w:val="22"/>
        </w:rPr>
        <w:t xml:space="preserve">such as cause infertility, slow development, reduces immunity </w:t>
      </w:r>
      <w:r w:rsidR="004006D8" w:rsidRPr="00745B05">
        <w:rPr>
          <w:szCs w:val="22"/>
        </w:rPr>
        <w:t xml:space="preserve">are in circulation </w:t>
      </w:r>
      <w:r w:rsidR="00ED2B4D" w:rsidRPr="00745B05">
        <w:rPr>
          <w:szCs w:val="22"/>
        </w:rPr>
        <w:t xml:space="preserve">about negative </w:t>
      </w:r>
      <w:r w:rsidR="00DE7A69" w:rsidRPr="00745B05">
        <w:rPr>
          <w:szCs w:val="22"/>
        </w:rPr>
        <w:t>effects</w:t>
      </w:r>
      <w:r w:rsidR="00ED2B4D" w:rsidRPr="00745B05">
        <w:rPr>
          <w:szCs w:val="22"/>
        </w:rPr>
        <w:t xml:space="preserve"> of vaccines</w:t>
      </w:r>
      <w:r w:rsidRPr="00745B05">
        <w:rPr>
          <w:szCs w:val="22"/>
        </w:rPr>
        <w:t xml:space="preserve"> that need to be dispelled</w:t>
      </w:r>
    </w:p>
    <w:p w14:paraId="59A496DC" w14:textId="77777777" w:rsidR="00ED2B4D" w:rsidRPr="00745B05" w:rsidRDefault="00ED2B4D" w:rsidP="00745B05">
      <w:pPr>
        <w:pStyle w:val="NoSpacing"/>
        <w:numPr>
          <w:ilvl w:val="0"/>
          <w:numId w:val="10"/>
        </w:numPr>
        <w:spacing w:after="120"/>
        <w:ind w:left="340" w:hanging="227"/>
        <w:jc w:val="both"/>
        <w:rPr>
          <w:szCs w:val="22"/>
        </w:rPr>
      </w:pPr>
      <w:r w:rsidRPr="00745B05">
        <w:rPr>
          <w:szCs w:val="22"/>
        </w:rPr>
        <w:t xml:space="preserve">Younger parents </w:t>
      </w:r>
      <w:r w:rsidR="002930B3" w:rsidRPr="00745B05">
        <w:rPr>
          <w:szCs w:val="22"/>
        </w:rPr>
        <w:t xml:space="preserve">have more questions and </w:t>
      </w:r>
      <w:r w:rsidRPr="00745B05">
        <w:rPr>
          <w:szCs w:val="22"/>
        </w:rPr>
        <w:t xml:space="preserve">want more information from HCW </w:t>
      </w:r>
      <w:r w:rsidR="002930B3" w:rsidRPr="00745B05">
        <w:rPr>
          <w:szCs w:val="22"/>
        </w:rPr>
        <w:t>and may feel dissatisfied with responses or health professionals may feel challenged</w:t>
      </w:r>
    </w:p>
    <w:p w14:paraId="1A3C49C5" w14:textId="77777777" w:rsidR="00ED2B4D" w:rsidRPr="00745B05" w:rsidRDefault="00A447C9" w:rsidP="00745B05">
      <w:pPr>
        <w:pStyle w:val="NoSpacing"/>
        <w:numPr>
          <w:ilvl w:val="0"/>
          <w:numId w:val="10"/>
        </w:numPr>
        <w:spacing w:after="120"/>
        <w:ind w:left="340" w:hanging="227"/>
        <w:jc w:val="both"/>
        <w:rPr>
          <w:szCs w:val="22"/>
        </w:rPr>
      </w:pPr>
      <w:r w:rsidRPr="00745B05">
        <w:rPr>
          <w:szCs w:val="22"/>
        </w:rPr>
        <w:lastRenderedPageBreak/>
        <w:t>Postponement</w:t>
      </w:r>
      <w:r w:rsidR="00966943" w:rsidRPr="00745B05">
        <w:rPr>
          <w:szCs w:val="22"/>
        </w:rPr>
        <w:t xml:space="preserve"> is common</w:t>
      </w:r>
      <w:r w:rsidRPr="00745B05">
        <w:rPr>
          <w:szCs w:val="22"/>
        </w:rPr>
        <w:t xml:space="preserve">: </w:t>
      </w:r>
      <w:r w:rsidR="004E0DBE" w:rsidRPr="00745B05">
        <w:rPr>
          <w:szCs w:val="22"/>
        </w:rPr>
        <w:t xml:space="preserve">busy </w:t>
      </w:r>
      <w:r w:rsidRPr="00745B05">
        <w:rPr>
          <w:szCs w:val="22"/>
        </w:rPr>
        <w:t>employed parents often postpone</w:t>
      </w:r>
      <w:r w:rsidR="00966943" w:rsidRPr="00745B05">
        <w:rPr>
          <w:szCs w:val="22"/>
        </w:rPr>
        <w:t>,</w:t>
      </w:r>
      <w:r w:rsidRPr="00745B05">
        <w:rPr>
          <w:szCs w:val="22"/>
        </w:rPr>
        <w:t xml:space="preserve"> p</w:t>
      </w:r>
      <w:r w:rsidR="002A5E96" w:rsidRPr="00745B05">
        <w:rPr>
          <w:szCs w:val="22"/>
        </w:rPr>
        <w:t xml:space="preserve">arents </w:t>
      </w:r>
      <w:r w:rsidRPr="00745B05">
        <w:rPr>
          <w:szCs w:val="22"/>
        </w:rPr>
        <w:t xml:space="preserve">seem to be </w:t>
      </w:r>
      <w:r w:rsidR="002A5E96" w:rsidRPr="00745B05">
        <w:rPr>
          <w:szCs w:val="22"/>
        </w:rPr>
        <w:t xml:space="preserve">extra protective </w:t>
      </w:r>
      <w:r w:rsidR="00ED2B4D" w:rsidRPr="00745B05">
        <w:rPr>
          <w:szCs w:val="22"/>
        </w:rPr>
        <w:t xml:space="preserve">when a child is sick or recovering from a </w:t>
      </w:r>
      <w:r w:rsidRPr="00745B05">
        <w:rPr>
          <w:szCs w:val="22"/>
        </w:rPr>
        <w:t xml:space="preserve">cough or </w:t>
      </w:r>
      <w:r w:rsidR="00ED2B4D" w:rsidRPr="00745B05">
        <w:rPr>
          <w:szCs w:val="22"/>
        </w:rPr>
        <w:t>cold</w:t>
      </w:r>
      <w:r w:rsidR="002930B3" w:rsidRPr="00745B05">
        <w:rPr>
          <w:szCs w:val="22"/>
        </w:rPr>
        <w:t xml:space="preserve"> as they feel reluctant </w:t>
      </w:r>
      <w:r w:rsidRPr="00745B05">
        <w:rPr>
          <w:szCs w:val="22"/>
        </w:rPr>
        <w:t>to vaccinate</w:t>
      </w:r>
      <w:r w:rsidR="002930B3" w:rsidRPr="00745B05">
        <w:rPr>
          <w:szCs w:val="22"/>
        </w:rPr>
        <w:t xml:space="preserve"> when their child is vulnerable and feeling unwell </w:t>
      </w:r>
      <w:r w:rsidRPr="00745B05">
        <w:rPr>
          <w:szCs w:val="22"/>
        </w:rPr>
        <w:t xml:space="preserve">believing it may make their </w:t>
      </w:r>
      <w:r w:rsidR="002930B3" w:rsidRPr="00745B05">
        <w:rPr>
          <w:szCs w:val="22"/>
        </w:rPr>
        <w:t>child may feel worse</w:t>
      </w:r>
      <w:r w:rsidRPr="00745B05">
        <w:rPr>
          <w:szCs w:val="22"/>
        </w:rPr>
        <w:t xml:space="preserve"> or because their immunity </w:t>
      </w:r>
      <w:r w:rsidR="00FB41A0" w:rsidRPr="00745B05">
        <w:rPr>
          <w:szCs w:val="22"/>
        </w:rPr>
        <w:t>is</w:t>
      </w:r>
      <w:r w:rsidRPr="00745B05">
        <w:rPr>
          <w:szCs w:val="22"/>
        </w:rPr>
        <w:t xml:space="preserve"> low</w:t>
      </w:r>
      <w:r w:rsidR="00C554D0" w:rsidRPr="00745B05">
        <w:rPr>
          <w:szCs w:val="22"/>
        </w:rPr>
        <w:t xml:space="preserve"> </w:t>
      </w:r>
      <w:r w:rsidR="002930B3" w:rsidRPr="00745B05">
        <w:rPr>
          <w:szCs w:val="22"/>
        </w:rPr>
        <w:t xml:space="preserve"> </w:t>
      </w:r>
    </w:p>
    <w:p w14:paraId="15E6C7DC" w14:textId="77777777" w:rsidR="00ED2B4D" w:rsidRPr="00745B05" w:rsidRDefault="00ED2B4D" w:rsidP="00745B05">
      <w:pPr>
        <w:pStyle w:val="NoSpacing"/>
        <w:numPr>
          <w:ilvl w:val="0"/>
          <w:numId w:val="10"/>
        </w:numPr>
        <w:spacing w:after="120"/>
        <w:ind w:left="340" w:hanging="227"/>
        <w:jc w:val="both"/>
        <w:rPr>
          <w:szCs w:val="22"/>
        </w:rPr>
      </w:pPr>
      <w:r w:rsidRPr="00745B05">
        <w:rPr>
          <w:szCs w:val="22"/>
        </w:rPr>
        <w:t xml:space="preserve">Parents feel that giving more than one vaccine at a time is a lot for a </w:t>
      </w:r>
      <w:r w:rsidR="00A447C9" w:rsidRPr="00745B05">
        <w:rPr>
          <w:szCs w:val="22"/>
        </w:rPr>
        <w:t xml:space="preserve">small </w:t>
      </w:r>
      <w:r w:rsidR="00FB41A0" w:rsidRPr="00745B05">
        <w:rPr>
          <w:szCs w:val="22"/>
        </w:rPr>
        <w:t>baby’s</w:t>
      </w:r>
      <w:r w:rsidR="00A447C9" w:rsidRPr="00745B05">
        <w:rPr>
          <w:szCs w:val="22"/>
        </w:rPr>
        <w:t xml:space="preserve"> system to cope with and </w:t>
      </w:r>
      <w:r w:rsidR="002930B3" w:rsidRPr="00745B05">
        <w:rPr>
          <w:szCs w:val="22"/>
        </w:rPr>
        <w:t xml:space="preserve">are </w:t>
      </w:r>
      <w:r w:rsidRPr="00745B05">
        <w:rPr>
          <w:szCs w:val="22"/>
        </w:rPr>
        <w:t>concern</w:t>
      </w:r>
      <w:r w:rsidR="00A447C9" w:rsidRPr="00745B05">
        <w:rPr>
          <w:szCs w:val="22"/>
        </w:rPr>
        <w:t>ed about managing immediate post</w:t>
      </w:r>
      <w:r w:rsidRPr="00745B05">
        <w:rPr>
          <w:szCs w:val="22"/>
        </w:rPr>
        <w:t xml:space="preserve"> vaccine </w:t>
      </w:r>
      <w:r w:rsidR="00A447C9" w:rsidRPr="00745B05">
        <w:rPr>
          <w:szCs w:val="22"/>
        </w:rPr>
        <w:t xml:space="preserve">symptoms </w:t>
      </w:r>
      <w:r w:rsidRPr="00745B05">
        <w:rPr>
          <w:szCs w:val="22"/>
        </w:rPr>
        <w:t>like feve</w:t>
      </w:r>
      <w:r w:rsidR="006C620A" w:rsidRPr="00745B05">
        <w:rPr>
          <w:szCs w:val="22"/>
        </w:rPr>
        <w:t>r</w:t>
      </w:r>
      <w:r w:rsidR="00C554D0" w:rsidRPr="00745B05">
        <w:rPr>
          <w:szCs w:val="22"/>
        </w:rPr>
        <w:t xml:space="preserve"> </w:t>
      </w:r>
    </w:p>
    <w:p w14:paraId="518E0CBA" w14:textId="25E31351" w:rsidR="00A447C9" w:rsidRPr="00745B05" w:rsidRDefault="00A447C9" w:rsidP="00745B05">
      <w:pPr>
        <w:pStyle w:val="NoSpacing"/>
        <w:numPr>
          <w:ilvl w:val="0"/>
          <w:numId w:val="10"/>
        </w:numPr>
        <w:spacing w:after="120"/>
        <w:ind w:left="340" w:hanging="227"/>
        <w:jc w:val="both"/>
        <w:rPr>
          <w:szCs w:val="22"/>
        </w:rPr>
      </w:pPr>
      <w:r w:rsidRPr="00745B05">
        <w:rPr>
          <w:szCs w:val="22"/>
        </w:rPr>
        <w:t xml:space="preserve">Parents feel </w:t>
      </w:r>
      <w:r w:rsidR="00966943" w:rsidRPr="00745B05">
        <w:rPr>
          <w:szCs w:val="22"/>
        </w:rPr>
        <w:t xml:space="preserve">more anxious about the potential negative </w:t>
      </w:r>
      <w:r w:rsidR="00401565" w:rsidRPr="00745B05">
        <w:rPr>
          <w:szCs w:val="22"/>
        </w:rPr>
        <w:t>effects</w:t>
      </w:r>
      <w:r w:rsidR="00966943" w:rsidRPr="00745B05">
        <w:rPr>
          <w:szCs w:val="22"/>
        </w:rPr>
        <w:t xml:space="preserve"> of the </w:t>
      </w:r>
      <w:r w:rsidRPr="00745B05">
        <w:rPr>
          <w:szCs w:val="22"/>
        </w:rPr>
        <w:t>vaccine</w:t>
      </w:r>
      <w:r w:rsidR="00966943" w:rsidRPr="00745B05">
        <w:rPr>
          <w:szCs w:val="22"/>
        </w:rPr>
        <w:t xml:space="preserve">s than the disease. There is </w:t>
      </w:r>
      <w:r w:rsidRPr="00745B05">
        <w:rPr>
          <w:szCs w:val="22"/>
        </w:rPr>
        <w:t>a general</w:t>
      </w:r>
      <w:r w:rsidR="00966943" w:rsidRPr="00745B05">
        <w:rPr>
          <w:szCs w:val="22"/>
        </w:rPr>
        <w:t>ly</w:t>
      </w:r>
      <w:r w:rsidRPr="00745B05">
        <w:rPr>
          <w:szCs w:val="22"/>
        </w:rPr>
        <w:t xml:space="preserve"> </w:t>
      </w:r>
      <w:r w:rsidRPr="00745B05">
        <w:rPr>
          <w:szCs w:val="22"/>
          <w:lang w:val="en-US"/>
        </w:rPr>
        <w:t>low perception of risk of VPDs</w:t>
      </w:r>
    </w:p>
    <w:p w14:paraId="518B1230" w14:textId="77777777" w:rsidR="00ED2B4D" w:rsidRPr="00745B05" w:rsidRDefault="00966943" w:rsidP="00745B05">
      <w:pPr>
        <w:pStyle w:val="NoSpacing"/>
        <w:numPr>
          <w:ilvl w:val="0"/>
          <w:numId w:val="10"/>
        </w:numPr>
        <w:spacing w:after="120"/>
        <w:ind w:left="340" w:hanging="227"/>
        <w:jc w:val="both"/>
        <w:rPr>
          <w:szCs w:val="22"/>
        </w:rPr>
      </w:pPr>
      <w:r w:rsidRPr="00745B05">
        <w:rPr>
          <w:szCs w:val="22"/>
          <w:lang w:val="en-US"/>
        </w:rPr>
        <w:t>Confidence in the v</w:t>
      </w:r>
      <w:r w:rsidR="00ED2B4D" w:rsidRPr="00745B05">
        <w:rPr>
          <w:szCs w:val="22"/>
          <w:lang w:val="en-US"/>
        </w:rPr>
        <w:t>accine quality based on country of origin</w:t>
      </w:r>
      <w:r w:rsidR="002930B3" w:rsidRPr="00745B05">
        <w:rPr>
          <w:szCs w:val="22"/>
          <w:lang w:val="en-US"/>
        </w:rPr>
        <w:t xml:space="preserve"> is of high importance and </w:t>
      </w:r>
      <w:r w:rsidRPr="00745B05">
        <w:rPr>
          <w:szCs w:val="22"/>
          <w:lang w:val="en-US"/>
        </w:rPr>
        <w:t xml:space="preserve">appears to no longer be a concern to the extent it was five years ago </w:t>
      </w:r>
    </w:p>
    <w:p w14:paraId="5F459460" w14:textId="77777777" w:rsidR="006478F7" w:rsidRPr="00745B05" w:rsidRDefault="00ED2B4D" w:rsidP="00745B05">
      <w:pPr>
        <w:pStyle w:val="NoSpacing"/>
        <w:numPr>
          <w:ilvl w:val="0"/>
          <w:numId w:val="10"/>
        </w:numPr>
        <w:spacing w:after="120"/>
        <w:ind w:left="340" w:hanging="227"/>
        <w:jc w:val="both"/>
        <w:rPr>
          <w:szCs w:val="22"/>
        </w:rPr>
      </w:pPr>
      <w:r w:rsidRPr="00745B05">
        <w:rPr>
          <w:szCs w:val="22"/>
          <w:lang w:val="en-US"/>
        </w:rPr>
        <w:t>Fea</w:t>
      </w:r>
      <w:r w:rsidR="002930B3" w:rsidRPr="00745B05">
        <w:rPr>
          <w:szCs w:val="22"/>
          <w:lang w:val="en-US"/>
        </w:rPr>
        <w:t>r of autism and disabi</w:t>
      </w:r>
      <w:r w:rsidR="00966943" w:rsidRPr="00745B05">
        <w:rPr>
          <w:szCs w:val="22"/>
          <w:lang w:val="en-US"/>
        </w:rPr>
        <w:t>lity resulting from the vaccine is the main concern of those parents who refuse vaccines</w:t>
      </w:r>
    </w:p>
    <w:p w14:paraId="0B5A1805" w14:textId="77777777" w:rsidR="00C554D0" w:rsidRPr="00153499" w:rsidRDefault="00C554D0" w:rsidP="00745B05">
      <w:pPr>
        <w:tabs>
          <w:tab w:val="num" w:pos="720"/>
        </w:tabs>
        <w:spacing w:after="120"/>
        <w:jc w:val="both"/>
        <w:rPr>
          <w:rFonts w:eastAsiaTheme="minorHAnsi"/>
          <w:b/>
          <w:szCs w:val="22"/>
        </w:rPr>
      </w:pPr>
    </w:p>
    <w:p w14:paraId="1A5835EF" w14:textId="77777777" w:rsidR="006478F7" w:rsidRPr="00153499" w:rsidRDefault="006478F7" w:rsidP="00745B05">
      <w:pPr>
        <w:tabs>
          <w:tab w:val="num" w:pos="720"/>
        </w:tabs>
        <w:spacing w:after="120"/>
        <w:jc w:val="both"/>
        <w:rPr>
          <w:rFonts w:eastAsiaTheme="minorHAnsi"/>
          <w:b/>
          <w:szCs w:val="22"/>
        </w:rPr>
      </w:pPr>
      <w:r w:rsidRPr="00153499">
        <w:rPr>
          <w:rFonts w:eastAsiaTheme="minorHAnsi"/>
          <w:b/>
          <w:szCs w:val="22"/>
        </w:rPr>
        <w:t>Family Doctors</w:t>
      </w:r>
    </w:p>
    <w:p w14:paraId="4519DB8E" w14:textId="77777777" w:rsidR="006478F7" w:rsidRPr="00745B05" w:rsidRDefault="00AF24FC" w:rsidP="00153499">
      <w:pPr>
        <w:pStyle w:val="NoSpacing"/>
        <w:numPr>
          <w:ilvl w:val="0"/>
          <w:numId w:val="16"/>
        </w:numPr>
        <w:spacing w:after="120"/>
        <w:ind w:left="340" w:hanging="227"/>
        <w:jc w:val="both"/>
        <w:rPr>
          <w:szCs w:val="22"/>
        </w:rPr>
      </w:pPr>
      <w:r w:rsidRPr="00745B05">
        <w:rPr>
          <w:szCs w:val="22"/>
          <w:lang w:val="en-US"/>
        </w:rPr>
        <w:t>Lack</w:t>
      </w:r>
      <w:r w:rsidR="006478F7" w:rsidRPr="00745B05">
        <w:rPr>
          <w:szCs w:val="22"/>
          <w:lang w:val="en-US"/>
        </w:rPr>
        <w:t xml:space="preserve"> inter personal skills to communicate effectively with parents</w:t>
      </w:r>
      <w:r w:rsidR="00A447C9" w:rsidRPr="00745B05">
        <w:rPr>
          <w:szCs w:val="22"/>
          <w:lang w:val="en-US"/>
        </w:rPr>
        <w:t xml:space="preserve"> and reassure them</w:t>
      </w:r>
    </w:p>
    <w:p w14:paraId="0C08A63D" w14:textId="77777777" w:rsidR="00AF24FC" w:rsidRPr="00745B05" w:rsidRDefault="00AF24FC" w:rsidP="00745B05">
      <w:pPr>
        <w:pStyle w:val="NoSpacing"/>
        <w:numPr>
          <w:ilvl w:val="0"/>
          <w:numId w:val="16"/>
        </w:numPr>
        <w:spacing w:after="120"/>
        <w:ind w:left="340" w:hanging="227"/>
        <w:jc w:val="both"/>
        <w:rPr>
          <w:szCs w:val="22"/>
        </w:rPr>
      </w:pPr>
      <w:r w:rsidRPr="00745B05">
        <w:rPr>
          <w:szCs w:val="22"/>
          <w:lang w:val="en-US"/>
        </w:rPr>
        <w:t xml:space="preserve">No IPC skills included in </w:t>
      </w:r>
      <w:r w:rsidR="00FB41A0" w:rsidRPr="00745B05">
        <w:rPr>
          <w:szCs w:val="22"/>
          <w:lang w:val="en-US"/>
        </w:rPr>
        <w:t>pre-service</w:t>
      </w:r>
      <w:r w:rsidRPr="00745B05">
        <w:rPr>
          <w:szCs w:val="22"/>
          <w:lang w:val="en-US"/>
        </w:rPr>
        <w:t xml:space="preserve"> training</w:t>
      </w:r>
    </w:p>
    <w:p w14:paraId="42DE28DC" w14:textId="77777777" w:rsidR="006478F7" w:rsidRPr="00745B05" w:rsidRDefault="00AF24FC" w:rsidP="00745B05">
      <w:pPr>
        <w:pStyle w:val="NoSpacing"/>
        <w:numPr>
          <w:ilvl w:val="0"/>
          <w:numId w:val="16"/>
        </w:numPr>
        <w:spacing w:after="120"/>
        <w:ind w:left="340" w:hanging="227"/>
        <w:jc w:val="both"/>
        <w:rPr>
          <w:szCs w:val="22"/>
        </w:rPr>
      </w:pPr>
      <w:r w:rsidRPr="00745B05">
        <w:rPr>
          <w:szCs w:val="22"/>
          <w:lang w:val="en-US"/>
        </w:rPr>
        <w:t xml:space="preserve">Lack </w:t>
      </w:r>
      <w:r w:rsidR="006478F7" w:rsidRPr="00745B05">
        <w:rPr>
          <w:szCs w:val="22"/>
          <w:lang w:val="en-US"/>
        </w:rPr>
        <w:t>motivation to provide encouragement and accurate information to parents</w:t>
      </w:r>
    </w:p>
    <w:p w14:paraId="5FD24A53" w14:textId="77777777" w:rsidR="002930B3" w:rsidRPr="00745B05" w:rsidRDefault="002930B3" w:rsidP="00745B05">
      <w:pPr>
        <w:pStyle w:val="NoSpacing"/>
        <w:numPr>
          <w:ilvl w:val="0"/>
          <w:numId w:val="16"/>
        </w:numPr>
        <w:spacing w:after="120"/>
        <w:ind w:left="340" w:hanging="227"/>
        <w:jc w:val="both"/>
        <w:rPr>
          <w:szCs w:val="22"/>
        </w:rPr>
      </w:pPr>
      <w:r w:rsidRPr="00745B05">
        <w:rPr>
          <w:szCs w:val="22"/>
          <w:lang w:val="en-US"/>
        </w:rPr>
        <w:t>May feel challenged by younger parents who demand more information and answers to questions than they have traditionally been accustomed to</w:t>
      </w:r>
    </w:p>
    <w:p w14:paraId="217A3A28" w14:textId="77777777" w:rsidR="006478F7" w:rsidRPr="00745B05" w:rsidRDefault="006478F7" w:rsidP="00745B05">
      <w:pPr>
        <w:pStyle w:val="NoSpacing"/>
        <w:numPr>
          <w:ilvl w:val="0"/>
          <w:numId w:val="16"/>
        </w:numPr>
        <w:spacing w:after="120"/>
        <w:ind w:left="340" w:hanging="227"/>
        <w:jc w:val="both"/>
        <w:rPr>
          <w:szCs w:val="22"/>
        </w:rPr>
      </w:pPr>
      <w:r w:rsidRPr="00745B05">
        <w:rPr>
          <w:szCs w:val="22"/>
          <w:lang w:val="en-US"/>
        </w:rPr>
        <w:t>May prioritize vaccinations low or perceive them to be unnecessary</w:t>
      </w:r>
      <w:r w:rsidR="00AF24FC" w:rsidRPr="00745B05">
        <w:rPr>
          <w:szCs w:val="22"/>
          <w:lang w:val="en-US"/>
        </w:rPr>
        <w:t xml:space="preserve"> or some more critical than others</w:t>
      </w:r>
    </w:p>
    <w:p w14:paraId="6915C880" w14:textId="77777777" w:rsidR="002930B3" w:rsidRPr="00745B05" w:rsidRDefault="002930B3" w:rsidP="00745B05">
      <w:pPr>
        <w:pStyle w:val="NoSpacing"/>
        <w:numPr>
          <w:ilvl w:val="0"/>
          <w:numId w:val="16"/>
        </w:numPr>
        <w:spacing w:after="120"/>
        <w:ind w:left="340" w:hanging="227"/>
        <w:jc w:val="both"/>
        <w:rPr>
          <w:szCs w:val="22"/>
        </w:rPr>
      </w:pPr>
      <w:r w:rsidRPr="00745B05">
        <w:rPr>
          <w:szCs w:val="22"/>
          <w:lang w:val="en-US"/>
        </w:rPr>
        <w:t xml:space="preserve">May feel potentially vulnerable and unsupported by the health care system should a serious adverse reaction occur on one of their patients </w:t>
      </w:r>
    </w:p>
    <w:p w14:paraId="03B9CAA5" w14:textId="77777777" w:rsidR="00C554D0" w:rsidRPr="00745B05" w:rsidRDefault="00AF24FC" w:rsidP="00745B05">
      <w:pPr>
        <w:pStyle w:val="NoSpacing"/>
        <w:numPr>
          <w:ilvl w:val="0"/>
          <w:numId w:val="16"/>
        </w:numPr>
        <w:spacing w:after="120"/>
        <w:ind w:left="340" w:hanging="227"/>
        <w:jc w:val="both"/>
        <w:rPr>
          <w:szCs w:val="22"/>
        </w:rPr>
      </w:pPr>
      <w:r w:rsidRPr="00745B05">
        <w:rPr>
          <w:szCs w:val="22"/>
          <w:lang w:val="en-US"/>
        </w:rPr>
        <w:t xml:space="preserve">Inconsistent messages: </w:t>
      </w:r>
      <w:r w:rsidR="002A5E96" w:rsidRPr="00745B05">
        <w:rPr>
          <w:szCs w:val="22"/>
          <w:lang w:val="en-US"/>
        </w:rPr>
        <w:t>Specialist doctors such as neurolog</w:t>
      </w:r>
      <w:r w:rsidR="00096BF4" w:rsidRPr="00745B05">
        <w:rPr>
          <w:szCs w:val="22"/>
          <w:lang w:val="en-US"/>
        </w:rPr>
        <w:t xml:space="preserve">ists still </w:t>
      </w:r>
      <w:r w:rsidR="002A5E96" w:rsidRPr="00745B05">
        <w:rPr>
          <w:szCs w:val="22"/>
          <w:lang w:val="en-US"/>
        </w:rPr>
        <w:t>give different messages about immunization than family doctors in primary care</w:t>
      </w:r>
      <w:r w:rsidRPr="00745B05">
        <w:rPr>
          <w:szCs w:val="22"/>
        </w:rPr>
        <w:t>.</w:t>
      </w:r>
      <w:r w:rsidR="004E0DBE" w:rsidRPr="00745B05">
        <w:rPr>
          <w:szCs w:val="22"/>
        </w:rPr>
        <w:t xml:space="preserve"> Some</w:t>
      </w:r>
      <w:r w:rsidR="00C554D0" w:rsidRPr="00745B05">
        <w:rPr>
          <w:szCs w:val="22"/>
          <w:lang w:val="en-US"/>
        </w:rPr>
        <w:t xml:space="preserve"> </w:t>
      </w:r>
      <w:r w:rsidR="00A403EE" w:rsidRPr="00745B05">
        <w:rPr>
          <w:szCs w:val="22"/>
          <w:lang w:val="en-US"/>
        </w:rPr>
        <w:t xml:space="preserve">family </w:t>
      </w:r>
      <w:r w:rsidR="00C554D0" w:rsidRPr="00745B05">
        <w:rPr>
          <w:szCs w:val="22"/>
          <w:lang w:val="en-US"/>
        </w:rPr>
        <w:t>doctors may agree with postponement of vaccine to appease a parent if a child is feeling unwell  (without fever) and this makes it difficult to get the child back again particularly for vaccines that are time sensitive</w:t>
      </w:r>
      <w:r w:rsidR="00096BF4" w:rsidRPr="00745B05">
        <w:rPr>
          <w:szCs w:val="22"/>
          <w:lang w:val="en-US"/>
        </w:rPr>
        <w:t>. P</w:t>
      </w:r>
      <w:r w:rsidR="00A403EE" w:rsidRPr="00745B05">
        <w:rPr>
          <w:szCs w:val="22"/>
          <w:lang w:val="en-US"/>
        </w:rPr>
        <w:t>rescribing</w:t>
      </w:r>
      <w:r w:rsidR="00C554D0" w:rsidRPr="00745B05">
        <w:rPr>
          <w:szCs w:val="22"/>
          <w:lang w:val="en-US"/>
        </w:rPr>
        <w:t xml:space="preserve"> </w:t>
      </w:r>
      <w:r w:rsidR="00DE7A69" w:rsidRPr="00745B05">
        <w:rPr>
          <w:szCs w:val="22"/>
          <w:lang w:val="en-US"/>
        </w:rPr>
        <w:t>anti-allergy</w:t>
      </w:r>
      <w:r w:rsidR="00C554D0" w:rsidRPr="00745B05">
        <w:rPr>
          <w:szCs w:val="22"/>
          <w:lang w:val="en-US"/>
        </w:rPr>
        <w:t xml:space="preserve"> medicine prior to the vaccination</w:t>
      </w:r>
      <w:r w:rsidR="00A403EE" w:rsidRPr="00745B05">
        <w:rPr>
          <w:szCs w:val="22"/>
          <w:lang w:val="en-US"/>
        </w:rPr>
        <w:t xml:space="preserve"> is not uncommon</w:t>
      </w:r>
      <w:r w:rsidR="00096BF4" w:rsidRPr="00745B05">
        <w:rPr>
          <w:szCs w:val="22"/>
          <w:lang w:val="en-US"/>
        </w:rPr>
        <w:t xml:space="preserve"> yet is not in the guidelines</w:t>
      </w:r>
      <w:r w:rsidR="00A403EE" w:rsidRPr="00745B05">
        <w:rPr>
          <w:szCs w:val="22"/>
          <w:lang w:val="en-US"/>
        </w:rPr>
        <w:t>. Parents may have two pediatricians, one preferred and paid for and one they are referred to from the hospital after their child is born for free vaccines and care. Messages these pa</w:t>
      </w:r>
      <w:r w:rsidR="00096BF4" w:rsidRPr="00745B05">
        <w:rPr>
          <w:szCs w:val="22"/>
          <w:lang w:val="en-US"/>
        </w:rPr>
        <w:t>rents receive about vaccines have the potential to</w:t>
      </w:r>
      <w:r w:rsidR="00A403EE" w:rsidRPr="00745B05">
        <w:rPr>
          <w:szCs w:val="22"/>
          <w:lang w:val="en-US"/>
        </w:rPr>
        <w:t xml:space="preserve"> differ. </w:t>
      </w:r>
    </w:p>
    <w:p w14:paraId="099FBDE3" w14:textId="77777777" w:rsidR="00C554D0" w:rsidRPr="00745B05" w:rsidRDefault="00AF24FC" w:rsidP="00745B05">
      <w:pPr>
        <w:pStyle w:val="NoSpacing"/>
        <w:numPr>
          <w:ilvl w:val="0"/>
          <w:numId w:val="16"/>
        </w:numPr>
        <w:spacing w:after="120"/>
        <w:ind w:left="340" w:hanging="227"/>
        <w:jc w:val="both"/>
        <w:rPr>
          <w:szCs w:val="22"/>
        </w:rPr>
      </w:pPr>
      <w:r w:rsidRPr="00745B05">
        <w:rPr>
          <w:szCs w:val="22"/>
          <w:lang w:val="en-US"/>
        </w:rPr>
        <w:t>A r</w:t>
      </w:r>
      <w:r w:rsidR="00C554D0" w:rsidRPr="00745B05">
        <w:rPr>
          <w:szCs w:val="22"/>
          <w:lang w:val="en-US"/>
        </w:rPr>
        <w:t xml:space="preserve">elationship and </w:t>
      </w:r>
      <w:r w:rsidR="00DE7A69" w:rsidRPr="00745B05">
        <w:rPr>
          <w:szCs w:val="22"/>
          <w:lang w:val="en-US"/>
        </w:rPr>
        <w:t>well-coordinated</w:t>
      </w:r>
      <w:r w:rsidR="00C554D0" w:rsidRPr="00745B05">
        <w:rPr>
          <w:szCs w:val="22"/>
          <w:lang w:val="en-US"/>
        </w:rPr>
        <w:t xml:space="preserve"> working </w:t>
      </w:r>
      <w:r w:rsidR="00A403EE" w:rsidRPr="00745B05">
        <w:rPr>
          <w:szCs w:val="22"/>
          <w:lang w:val="en-US"/>
        </w:rPr>
        <w:t>between the health facility and</w:t>
      </w:r>
      <w:r w:rsidR="00C554D0" w:rsidRPr="00745B05">
        <w:rPr>
          <w:szCs w:val="22"/>
          <w:lang w:val="en-US"/>
        </w:rPr>
        <w:t xml:space="preserve"> the school health system is </w:t>
      </w:r>
      <w:r w:rsidR="00A403EE" w:rsidRPr="00745B05">
        <w:rPr>
          <w:szCs w:val="22"/>
          <w:lang w:val="en-US"/>
        </w:rPr>
        <w:t>considered a positive way to increase coverage yet is variable across facilities.</w:t>
      </w:r>
      <w:r w:rsidR="00C554D0" w:rsidRPr="00745B05">
        <w:rPr>
          <w:szCs w:val="22"/>
          <w:lang w:val="en-US"/>
        </w:rPr>
        <w:t xml:space="preserve"> </w:t>
      </w:r>
    </w:p>
    <w:p w14:paraId="50446BCE" w14:textId="77777777" w:rsidR="004C47D2" w:rsidRPr="00153499" w:rsidRDefault="004C47D2" w:rsidP="00745B05">
      <w:pPr>
        <w:tabs>
          <w:tab w:val="num" w:pos="720"/>
        </w:tabs>
        <w:spacing w:after="120"/>
        <w:jc w:val="both"/>
        <w:rPr>
          <w:rFonts w:eastAsiaTheme="minorHAnsi"/>
          <w:b/>
          <w:szCs w:val="22"/>
        </w:rPr>
      </w:pPr>
    </w:p>
    <w:p w14:paraId="6BE89C78" w14:textId="77777777" w:rsidR="007770C9" w:rsidRPr="00153499" w:rsidRDefault="008A568B" w:rsidP="00745B05">
      <w:pPr>
        <w:tabs>
          <w:tab w:val="num" w:pos="720"/>
        </w:tabs>
        <w:spacing w:after="120"/>
        <w:jc w:val="both"/>
        <w:rPr>
          <w:rFonts w:eastAsiaTheme="minorHAnsi"/>
          <w:b/>
          <w:szCs w:val="22"/>
        </w:rPr>
      </w:pPr>
      <w:r w:rsidRPr="00153499">
        <w:rPr>
          <w:rFonts w:eastAsiaTheme="minorHAnsi"/>
          <w:b/>
          <w:szCs w:val="22"/>
        </w:rPr>
        <w:t>Primary Care Nurses</w:t>
      </w:r>
    </w:p>
    <w:p w14:paraId="55C7913E" w14:textId="77777777" w:rsidR="008A568B" w:rsidRPr="00745B05" w:rsidRDefault="008A568B" w:rsidP="00745B05">
      <w:pPr>
        <w:tabs>
          <w:tab w:val="num" w:pos="720"/>
        </w:tabs>
        <w:spacing w:after="120"/>
        <w:jc w:val="both"/>
        <w:rPr>
          <w:szCs w:val="22"/>
          <w:lang w:val="en-US"/>
        </w:rPr>
      </w:pPr>
      <w:r w:rsidRPr="00745B05">
        <w:rPr>
          <w:szCs w:val="22"/>
          <w:lang w:val="en-US"/>
        </w:rPr>
        <w:t>Nurses present an</w:t>
      </w:r>
      <w:r w:rsidR="00A403EE" w:rsidRPr="00745B05">
        <w:rPr>
          <w:szCs w:val="22"/>
          <w:lang w:val="en-US"/>
        </w:rPr>
        <w:t xml:space="preserve"> </w:t>
      </w:r>
      <w:r w:rsidRPr="00745B05">
        <w:rPr>
          <w:szCs w:val="22"/>
          <w:lang w:val="en-US"/>
        </w:rPr>
        <w:t>opportunit</w:t>
      </w:r>
      <w:r w:rsidR="007770C9" w:rsidRPr="00745B05">
        <w:rPr>
          <w:szCs w:val="22"/>
          <w:lang w:val="en-US"/>
        </w:rPr>
        <w:t>y to provide encouragement and accurate information to parents</w:t>
      </w:r>
      <w:r w:rsidRPr="00745B05">
        <w:rPr>
          <w:szCs w:val="22"/>
          <w:lang w:val="en-US"/>
        </w:rPr>
        <w:t xml:space="preserve"> </w:t>
      </w:r>
      <w:r w:rsidR="007770C9" w:rsidRPr="00745B05">
        <w:rPr>
          <w:szCs w:val="22"/>
          <w:lang w:val="en-US"/>
        </w:rPr>
        <w:t xml:space="preserve">who </w:t>
      </w:r>
      <w:r w:rsidR="00AF24FC" w:rsidRPr="00745B05">
        <w:rPr>
          <w:szCs w:val="22"/>
          <w:lang w:val="en-US"/>
        </w:rPr>
        <w:t>seek</w:t>
      </w:r>
      <w:r w:rsidRPr="00745B05">
        <w:rPr>
          <w:szCs w:val="22"/>
          <w:lang w:val="en-US"/>
        </w:rPr>
        <w:t xml:space="preserve"> advice</w:t>
      </w:r>
      <w:r w:rsidR="002930B3" w:rsidRPr="00745B05">
        <w:rPr>
          <w:szCs w:val="22"/>
          <w:lang w:val="en-US"/>
        </w:rPr>
        <w:t>, h</w:t>
      </w:r>
      <w:r w:rsidR="007770C9" w:rsidRPr="00745B05">
        <w:rPr>
          <w:szCs w:val="22"/>
          <w:lang w:val="en-US"/>
        </w:rPr>
        <w:t xml:space="preserve">owever currently </w:t>
      </w:r>
      <w:r w:rsidRPr="00745B05">
        <w:rPr>
          <w:szCs w:val="22"/>
          <w:lang w:val="en-US"/>
        </w:rPr>
        <w:t>nurses may:</w:t>
      </w:r>
    </w:p>
    <w:p w14:paraId="641BD5DB" w14:textId="77777777" w:rsidR="007770C9" w:rsidRPr="00745B05" w:rsidRDefault="007770C9" w:rsidP="00745B05">
      <w:pPr>
        <w:pStyle w:val="NoSpacing"/>
        <w:numPr>
          <w:ilvl w:val="0"/>
          <w:numId w:val="17"/>
        </w:numPr>
        <w:spacing w:after="120"/>
        <w:ind w:left="340" w:hanging="227"/>
        <w:jc w:val="both"/>
        <w:rPr>
          <w:szCs w:val="22"/>
        </w:rPr>
      </w:pPr>
      <w:r w:rsidRPr="00745B05">
        <w:rPr>
          <w:szCs w:val="22"/>
          <w:lang w:val="en-US"/>
        </w:rPr>
        <w:t>Go un-recognized for this role</w:t>
      </w:r>
    </w:p>
    <w:p w14:paraId="1AE826B3" w14:textId="77777777" w:rsidR="007770C9" w:rsidRPr="00745B05" w:rsidRDefault="008A568B" w:rsidP="00745B05">
      <w:pPr>
        <w:pStyle w:val="NoSpacing"/>
        <w:numPr>
          <w:ilvl w:val="0"/>
          <w:numId w:val="17"/>
        </w:numPr>
        <w:spacing w:after="120"/>
        <w:ind w:left="340" w:hanging="227"/>
        <w:jc w:val="both"/>
        <w:rPr>
          <w:szCs w:val="22"/>
        </w:rPr>
      </w:pPr>
      <w:r w:rsidRPr="00745B05">
        <w:rPr>
          <w:szCs w:val="22"/>
          <w:lang w:val="en-US"/>
        </w:rPr>
        <w:t xml:space="preserve">Lack accurate information/confidence to respond to parents question </w:t>
      </w:r>
    </w:p>
    <w:p w14:paraId="57216955" w14:textId="77777777" w:rsidR="008A568B" w:rsidRPr="00745B05" w:rsidRDefault="007770C9" w:rsidP="00745B05">
      <w:pPr>
        <w:pStyle w:val="NoSpacing"/>
        <w:numPr>
          <w:ilvl w:val="0"/>
          <w:numId w:val="17"/>
        </w:numPr>
        <w:spacing w:after="120"/>
        <w:ind w:left="340" w:hanging="227"/>
        <w:jc w:val="both"/>
        <w:rPr>
          <w:szCs w:val="22"/>
        </w:rPr>
      </w:pPr>
      <w:r w:rsidRPr="00745B05">
        <w:rPr>
          <w:szCs w:val="22"/>
          <w:lang w:val="en-US"/>
        </w:rPr>
        <w:t>I</w:t>
      </w:r>
      <w:r w:rsidR="008A568B" w:rsidRPr="00745B05">
        <w:rPr>
          <w:szCs w:val="22"/>
          <w:lang w:val="en-US"/>
        </w:rPr>
        <w:t xml:space="preserve">nformational materials </w:t>
      </w:r>
      <w:r w:rsidRPr="00745B05">
        <w:rPr>
          <w:szCs w:val="22"/>
          <w:lang w:val="en-US"/>
        </w:rPr>
        <w:t xml:space="preserve">to share or specially designed job aides </w:t>
      </w:r>
      <w:r w:rsidR="008A568B" w:rsidRPr="00745B05">
        <w:rPr>
          <w:szCs w:val="22"/>
          <w:lang w:val="en-US"/>
        </w:rPr>
        <w:t xml:space="preserve">to </w:t>
      </w:r>
      <w:r w:rsidRPr="00745B05">
        <w:rPr>
          <w:szCs w:val="22"/>
          <w:lang w:val="en-US"/>
        </w:rPr>
        <w:t xml:space="preserve">use </w:t>
      </w:r>
      <w:r w:rsidR="008A568B" w:rsidRPr="00745B05">
        <w:rPr>
          <w:szCs w:val="22"/>
          <w:lang w:val="en-US"/>
        </w:rPr>
        <w:t xml:space="preserve">with parents on </w:t>
      </w:r>
      <w:r w:rsidRPr="00745B05">
        <w:rPr>
          <w:szCs w:val="22"/>
          <w:lang w:val="en-US"/>
        </w:rPr>
        <w:t xml:space="preserve">the facts relating to each specific vaccination and </w:t>
      </w:r>
      <w:r w:rsidR="008A568B" w:rsidRPr="00745B05">
        <w:rPr>
          <w:szCs w:val="22"/>
          <w:lang w:val="en-US"/>
        </w:rPr>
        <w:t>managing side effects</w:t>
      </w:r>
    </w:p>
    <w:p w14:paraId="37D2C695" w14:textId="77777777" w:rsidR="008A568B" w:rsidRPr="00745B05" w:rsidRDefault="007770C9" w:rsidP="00745B05">
      <w:pPr>
        <w:pStyle w:val="NoSpacing"/>
        <w:numPr>
          <w:ilvl w:val="0"/>
          <w:numId w:val="17"/>
        </w:numPr>
        <w:spacing w:after="120"/>
        <w:ind w:left="340" w:hanging="227"/>
        <w:jc w:val="both"/>
        <w:rPr>
          <w:szCs w:val="22"/>
        </w:rPr>
      </w:pPr>
      <w:r w:rsidRPr="00745B05">
        <w:rPr>
          <w:szCs w:val="22"/>
          <w:lang w:val="en-US"/>
        </w:rPr>
        <w:t>H</w:t>
      </w:r>
      <w:r w:rsidR="008A568B" w:rsidRPr="00745B05">
        <w:rPr>
          <w:szCs w:val="22"/>
          <w:lang w:val="en-US"/>
        </w:rPr>
        <w:t>old same beliefs and myths and misconceptions as public</w:t>
      </w:r>
    </w:p>
    <w:p w14:paraId="2C1920C4" w14:textId="77777777" w:rsidR="008A568B" w:rsidRPr="00745B05" w:rsidRDefault="007770C9" w:rsidP="00745B05">
      <w:pPr>
        <w:pStyle w:val="NoSpacing"/>
        <w:numPr>
          <w:ilvl w:val="0"/>
          <w:numId w:val="17"/>
        </w:numPr>
        <w:spacing w:after="120"/>
        <w:ind w:left="340" w:hanging="227"/>
        <w:jc w:val="both"/>
        <w:rPr>
          <w:szCs w:val="22"/>
        </w:rPr>
      </w:pPr>
      <w:r w:rsidRPr="00745B05">
        <w:rPr>
          <w:szCs w:val="22"/>
          <w:lang w:val="en-US"/>
        </w:rPr>
        <w:t>N</w:t>
      </w:r>
      <w:r w:rsidR="008A568B" w:rsidRPr="00745B05">
        <w:rPr>
          <w:szCs w:val="22"/>
          <w:lang w:val="en-US"/>
        </w:rPr>
        <w:t>ot pe</w:t>
      </w:r>
      <w:r w:rsidRPr="00745B05">
        <w:rPr>
          <w:szCs w:val="22"/>
          <w:lang w:val="en-US"/>
        </w:rPr>
        <w:t>rceive some vaccinations as less</w:t>
      </w:r>
      <w:r w:rsidR="008A568B" w:rsidRPr="00745B05">
        <w:rPr>
          <w:szCs w:val="22"/>
          <w:lang w:val="en-US"/>
        </w:rPr>
        <w:t xml:space="preserve"> important</w:t>
      </w:r>
    </w:p>
    <w:p w14:paraId="5B0AC27D" w14:textId="77777777" w:rsidR="008A568B" w:rsidRPr="00745B05" w:rsidRDefault="007770C9" w:rsidP="00745B05">
      <w:pPr>
        <w:pStyle w:val="NoSpacing"/>
        <w:numPr>
          <w:ilvl w:val="0"/>
          <w:numId w:val="17"/>
        </w:numPr>
        <w:spacing w:after="120"/>
        <w:ind w:left="340" w:hanging="227"/>
        <w:jc w:val="both"/>
        <w:rPr>
          <w:szCs w:val="22"/>
        </w:rPr>
      </w:pPr>
      <w:r w:rsidRPr="00745B05">
        <w:rPr>
          <w:szCs w:val="22"/>
          <w:lang w:val="en-US"/>
        </w:rPr>
        <w:t>Have w</w:t>
      </w:r>
      <w:r w:rsidR="008A568B" w:rsidRPr="00745B05">
        <w:rPr>
          <w:szCs w:val="22"/>
          <w:lang w:val="en-US"/>
        </w:rPr>
        <w:t xml:space="preserve">eak inter personal communication skills and influencing skills </w:t>
      </w:r>
    </w:p>
    <w:p w14:paraId="46D41398" w14:textId="77777777" w:rsidR="008A568B" w:rsidRPr="00745B05" w:rsidRDefault="007770C9" w:rsidP="00745B05">
      <w:pPr>
        <w:pStyle w:val="NoSpacing"/>
        <w:numPr>
          <w:ilvl w:val="0"/>
          <w:numId w:val="17"/>
        </w:numPr>
        <w:spacing w:after="120"/>
        <w:ind w:left="340" w:hanging="227"/>
        <w:jc w:val="both"/>
        <w:rPr>
          <w:szCs w:val="22"/>
        </w:rPr>
      </w:pPr>
      <w:r w:rsidRPr="00745B05">
        <w:rPr>
          <w:szCs w:val="22"/>
          <w:lang w:val="en-US"/>
        </w:rPr>
        <w:lastRenderedPageBreak/>
        <w:t>Be u</w:t>
      </w:r>
      <w:r w:rsidR="008A568B" w:rsidRPr="00745B05">
        <w:rPr>
          <w:szCs w:val="22"/>
          <w:lang w:val="en-US"/>
        </w:rPr>
        <w:t xml:space="preserve">nsure how to persuade specific </w:t>
      </w:r>
      <w:r w:rsidR="00A403EE" w:rsidRPr="00745B05">
        <w:rPr>
          <w:szCs w:val="22"/>
          <w:lang w:val="en-US"/>
        </w:rPr>
        <w:t xml:space="preserve">hesitant </w:t>
      </w:r>
      <w:r w:rsidR="008A568B" w:rsidRPr="00745B05">
        <w:rPr>
          <w:szCs w:val="22"/>
          <w:lang w:val="en-US"/>
        </w:rPr>
        <w:t>populations e.g. ethnic minority groups</w:t>
      </w:r>
      <w:r w:rsidR="00A403EE" w:rsidRPr="00745B05">
        <w:rPr>
          <w:szCs w:val="22"/>
          <w:lang w:val="en-US"/>
        </w:rPr>
        <w:t xml:space="preserve"> such Roma</w:t>
      </w:r>
    </w:p>
    <w:p w14:paraId="5100946C" w14:textId="77777777" w:rsidR="007770C9" w:rsidRPr="00745B05" w:rsidRDefault="007770C9" w:rsidP="00745B05">
      <w:pPr>
        <w:pStyle w:val="NoSpacing"/>
        <w:numPr>
          <w:ilvl w:val="0"/>
          <w:numId w:val="17"/>
        </w:numPr>
        <w:spacing w:after="120"/>
        <w:ind w:left="340" w:hanging="227"/>
        <w:jc w:val="both"/>
        <w:rPr>
          <w:szCs w:val="22"/>
        </w:rPr>
      </w:pPr>
      <w:r w:rsidRPr="00745B05">
        <w:rPr>
          <w:szCs w:val="22"/>
          <w:lang w:val="en-US"/>
        </w:rPr>
        <w:t>Have l</w:t>
      </w:r>
      <w:r w:rsidR="008A568B" w:rsidRPr="00745B05">
        <w:rPr>
          <w:szCs w:val="22"/>
          <w:lang w:val="en-US"/>
        </w:rPr>
        <w:t>ow morale / poor attitude</w:t>
      </w:r>
      <w:r w:rsidRPr="00745B05">
        <w:rPr>
          <w:szCs w:val="22"/>
          <w:lang w:val="en-US"/>
        </w:rPr>
        <w:t>/lack motivation or incentive</w:t>
      </w:r>
      <w:r w:rsidR="00A403EE" w:rsidRPr="00745B05">
        <w:rPr>
          <w:szCs w:val="22"/>
          <w:lang w:val="en-US"/>
        </w:rPr>
        <w:t xml:space="preserve"> to fulfill this role</w:t>
      </w:r>
    </w:p>
    <w:p w14:paraId="1E4AC3C9" w14:textId="77777777" w:rsidR="002A5E96" w:rsidRPr="00745B05" w:rsidRDefault="002A5E96" w:rsidP="00745B05">
      <w:pPr>
        <w:pStyle w:val="NoSpacing"/>
        <w:numPr>
          <w:ilvl w:val="0"/>
          <w:numId w:val="17"/>
        </w:numPr>
        <w:spacing w:after="120"/>
        <w:ind w:left="340" w:hanging="227"/>
        <w:jc w:val="both"/>
        <w:rPr>
          <w:szCs w:val="22"/>
        </w:rPr>
      </w:pPr>
      <w:r w:rsidRPr="00745B05">
        <w:rPr>
          <w:szCs w:val="22"/>
          <w:lang w:val="en-US"/>
        </w:rPr>
        <w:t>Lack support and supervision</w:t>
      </w:r>
    </w:p>
    <w:p w14:paraId="3545B39D" w14:textId="77777777" w:rsidR="002A5E96" w:rsidRPr="00745B05" w:rsidRDefault="002A5E96" w:rsidP="00745B05">
      <w:pPr>
        <w:pStyle w:val="NoSpacing"/>
        <w:numPr>
          <w:ilvl w:val="0"/>
          <w:numId w:val="17"/>
        </w:numPr>
        <w:spacing w:after="120"/>
        <w:ind w:left="340" w:hanging="227"/>
        <w:jc w:val="both"/>
        <w:rPr>
          <w:szCs w:val="22"/>
        </w:rPr>
      </w:pPr>
      <w:r w:rsidRPr="00745B05">
        <w:rPr>
          <w:szCs w:val="22"/>
          <w:lang w:val="en-US"/>
        </w:rPr>
        <w:t xml:space="preserve">Lack </w:t>
      </w:r>
      <w:r w:rsidR="00FB41A0" w:rsidRPr="00745B05">
        <w:rPr>
          <w:szCs w:val="22"/>
          <w:lang w:val="en-US"/>
        </w:rPr>
        <w:t>pre-service</w:t>
      </w:r>
      <w:r w:rsidRPr="00745B05">
        <w:rPr>
          <w:szCs w:val="22"/>
          <w:lang w:val="en-US"/>
        </w:rPr>
        <w:t xml:space="preserve"> training in inter personal communication skills</w:t>
      </w:r>
    </w:p>
    <w:p w14:paraId="4E084D59" w14:textId="77777777" w:rsidR="007770C9" w:rsidRPr="00745B05" w:rsidRDefault="007770C9" w:rsidP="00745B05">
      <w:pPr>
        <w:pStyle w:val="NoSpacing"/>
        <w:spacing w:after="120"/>
        <w:jc w:val="both"/>
        <w:rPr>
          <w:szCs w:val="22"/>
        </w:rPr>
      </w:pPr>
      <w:r w:rsidRPr="00745B05">
        <w:rPr>
          <w:szCs w:val="22"/>
        </w:rPr>
        <w:t>In the same way nurses may also:</w:t>
      </w:r>
    </w:p>
    <w:p w14:paraId="2F8C3BD4" w14:textId="77777777" w:rsidR="007770C9" w:rsidRPr="00745B05" w:rsidRDefault="007770C9" w:rsidP="00745B05">
      <w:pPr>
        <w:pStyle w:val="NoSpacing"/>
        <w:numPr>
          <w:ilvl w:val="0"/>
          <w:numId w:val="18"/>
        </w:numPr>
        <w:spacing w:after="120"/>
        <w:ind w:left="340" w:hanging="227"/>
        <w:jc w:val="both"/>
        <w:rPr>
          <w:szCs w:val="22"/>
        </w:rPr>
      </w:pPr>
      <w:r w:rsidRPr="00745B05">
        <w:rPr>
          <w:szCs w:val="22"/>
        </w:rPr>
        <w:t>Feel this is part of their professional role</w:t>
      </w:r>
    </w:p>
    <w:p w14:paraId="31E00E75" w14:textId="77777777" w:rsidR="006827F3" w:rsidRPr="00745B05" w:rsidRDefault="007770C9" w:rsidP="00745B05">
      <w:pPr>
        <w:pStyle w:val="NoSpacing"/>
        <w:numPr>
          <w:ilvl w:val="0"/>
          <w:numId w:val="18"/>
        </w:numPr>
        <w:spacing w:after="120"/>
        <w:ind w:left="340" w:hanging="227"/>
        <w:jc w:val="both"/>
        <w:rPr>
          <w:szCs w:val="22"/>
        </w:rPr>
      </w:pPr>
      <w:r w:rsidRPr="00745B05">
        <w:rPr>
          <w:szCs w:val="22"/>
        </w:rPr>
        <w:t xml:space="preserve">Feel satisfaction </w:t>
      </w:r>
      <w:r w:rsidR="006827F3" w:rsidRPr="00745B05">
        <w:rPr>
          <w:szCs w:val="22"/>
        </w:rPr>
        <w:t>by</w:t>
      </w:r>
      <w:r w:rsidRPr="00745B05">
        <w:rPr>
          <w:szCs w:val="22"/>
        </w:rPr>
        <w:t xml:space="preserve"> being acknowledged and recognised </w:t>
      </w:r>
      <w:r w:rsidR="006827F3" w:rsidRPr="00745B05">
        <w:rPr>
          <w:szCs w:val="22"/>
        </w:rPr>
        <w:t xml:space="preserve">both by parents and professionally </w:t>
      </w:r>
      <w:r w:rsidRPr="00745B05">
        <w:rPr>
          <w:szCs w:val="22"/>
        </w:rPr>
        <w:t xml:space="preserve">as </w:t>
      </w:r>
      <w:r w:rsidR="00B31CC9" w:rsidRPr="00745B05">
        <w:rPr>
          <w:szCs w:val="22"/>
        </w:rPr>
        <w:t xml:space="preserve">a source of </w:t>
      </w:r>
      <w:r w:rsidR="006827F3" w:rsidRPr="00745B05">
        <w:rPr>
          <w:szCs w:val="22"/>
        </w:rPr>
        <w:t>advic</w:t>
      </w:r>
      <w:r w:rsidR="00B31CC9" w:rsidRPr="00745B05">
        <w:rPr>
          <w:szCs w:val="22"/>
        </w:rPr>
        <w:t>e</w:t>
      </w:r>
    </w:p>
    <w:p w14:paraId="7B975B31" w14:textId="77777777" w:rsidR="00C554D0" w:rsidRPr="00745B05" w:rsidRDefault="00C554D0" w:rsidP="00745B05">
      <w:pPr>
        <w:pStyle w:val="NoSpacing"/>
        <w:numPr>
          <w:ilvl w:val="0"/>
          <w:numId w:val="18"/>
        </w:numPr>
        <w:spacing w:after="120"/>
        <w:ind w:left="340" w:hanging="227"/>
        <w:jc w:val="both"/>
        <w:rPr>
          <w:szCs w:val="22"/>
        </w:rPr>
      </w:pPr>
      <w:r w:rsidRPr="00745B05">
        <w:rPr>
          <w:szCs w:val="22"/>
        </w:rPr>
        <w:t>Be motivated to fulfil the role of expert information provider</w:t>
      </w:r>
    </w:p>
    <w:p w14:paraId="78926BF2" w14:textId="77777777" w:rsidR="00705567" w:rsidRPr="00153499" w:rsidRDefault="00705567" w:rsidP="00745B05">
      <w:pPr>
        <w:spacing w:after="120"/>
        <w:jc w:val="both"/>
        <w:rPr>
          <w:b/>
          <w:szCs w:val="22"/>
        </w:rPr>
      </w:pPr>
    </w:p>
    <w:p w14:paraId="24441A94" w14:textId="77777777" w:rsidR="003B398D" w:rsidRPr="00153499" w:rsidRDefault="003B398D" w:rsidP="00745B05">
      <w:pPr>
        <w:spacing w:after="120"/>
        <w:jc w:val="both"/>
        <w:rPr>
          <w:b/>
          <w:szCs w:val="22"/>
        </w:rPr>
      </w:pPr>
      <w:r w:rsidRPr="00153499">
        <w:rPr>
          <w:b/>
          <w:szCs w:val="22"/>
        </w:rPr>
        <w:t xml:space="preserve">Under MMR immunized adults </w:t>
      </w:r>
    </w:p>
    <w:p w14:paraId="63BC5663" w14:textId="77777777" w:rsidR="003B398D" w:rsidRPr="00745B05" w:rsidRDefault="00A403EE" w:rsidP="00745B05">
      <w:pPr>
        <w:spacing w:after="120"/>
        <w:jc w:val="both"/>
        <w:rPr>
          <w:szCs w:val="22"/>
        </w:rPr>
      </w:pPr>
      <w:r w:rsidRPr="00153499">
        <w:rPr>
          <w:szCs w:val="22"/>
        </w:rPr>
        <w:t xml:space="preserve">Research has not been conducted with this group </w:t>
      </w:r>
      <w:r w:rsidR="00FB41A0" w:rsidRPr="00153499">
        <w:rPr>
          <w:szCs w:val="22"/>
        </w:rPr>
        <w:t>to</w:t>
      </w:r>
      <w:r w:rsidRPr="00153499">
        <w:rPr>
          <w:szCs w:val="22"/>
        </w:rPr>
        <w:t xml:space="preserve"> </w:t>
      </w:r>
      <w:r w:rsidR="003B398D" w:rsidRPr="00153499">
        <w:rPr>
          <w:szCs w:val="22"/>
        </w:rPr>
        <w:t xml:space="preserve">identify the </w:t>
      </w:r>
      <w:r w:rsidR="004006D8" w:rsidRPr="00153499">
        <w:rPr>
          <w:szCs w:val="22"/>
        </w:rPr>
        <w:t xml:space="preserve">motivators and </w:t>
      </w:r>
      <w:r w:rsidR="003B398D" w:rsidRPr="00153499">
        <w:rPr>
          <w:szCs w:val="22"/>
        </w:rPr>
        <w:t>barriers</w:t>
      </w:r>
      <w:r w:rsidRPr="00153499">
        <w:rPr>
          <w:szCs w:val="22"/>
        </w:rPr>
        <w:t xml:space="preserve"> however</w:t>
      </w:r>
      <w:r w:rsidR="003B398D" w:rsidRPr="00153499">
        <w:rPr>
          <w:szCs w:val="22"/>
        </w:rPr>
        <w:t xml:space="preserve"> it is </w:t>
      </w:r>
      <w:r w:rsidRPr="00745B05">
        <w:rPr>
          <w:szCs w:val="22"/>
        </w:rPr>
        <w:t>likely they may</w:t>
      </w:r>
      <w:r w:rsidR="003B398D" w:rsidRPr="00745B05">
        <w:rPr>
          <w:szCs w:val="22"/>
        </w:rPr>
        <w:t xml:space="preserve"> include </w:t>
      </w:r>
      <w:r w:rsidR="001B195A" w:rsidRPr="00745B05">
        <w:rPr>
          <w:szCs w:val="22"/>
        </w:rPr>
        <w:t>a lack of awareness: of</w:t>
      </w:r>
      <w:r w:rsidR="00C554D0" w:rsidRPr="00745B05">
        <w:rPr>
          <w:szCs w:val="22"/>
        </w:rPr>
        <w:t xml:space="preserve"> the potential </w:t>
      </w:r>
      <w:r w:rsidRPr="00745B05">
        <w:rPr>
          <w:szCs w:val="22"/>
        </w:rPr>
        <w:t xml:space="preserve">risk of being </w:t>
      </w:r>
      <w:r w:rsidR="00C554D0" w:rsidRPr="00745B05">
        <w:rPr>
          <w:szCs w:val="22"/>
        </w:rPr>
        <w:t>u</w:t>
      </w:r>
      <w:r w:rsidRPr="00745B05">
        <w:rPr>
          <w:szCs w:val="22"/>
        </w:rPr>
        <w:t>nder vaccinated and unprotected;</w:t>
      </w:r>
      <w:r w:rsidR="00C554D0" w:rsidRPr="00745B05">
        <w:rPr>
          <w:szCs w:val="22"/>
        </w:rPr>
        <w:t xml:space="preserve"> </w:t>
      </w:r>
      <w:r w:rsidR="001B195A" w:rsidRPr="00745B05">
        <w:rPr>
          <w:szCs w:val="22"/>
        </w:rPr>
        <w:t xml:space="preserve">that </w:t>
      </w:r>
      <w:r w:rsidR="00C554D0" w:rsidRPr="00745B05">
        <w:rPr>
          <w:szCs w:val="22"/>
        </w:rPr>
        <w:t xml:space="preserve">by remaining under vaccinated they put </w:t>
      </w:r>
      <w:r w:rsidRPr="00745B05">
        <w:rPr>
          <w:szCs w:val="22"/>
        </w:rPr>
        <w:t>other vulnerable groups at risk</w:t>
      </w:r>
      <w:r w:rsidR="00962797" w:rsidRPr="00745B05">
        <w:rPr>
          <w:szCs w:val="22"/>
        </w:rPr>
        <w:t>; low</w:t>
      </w:r>
      <w:r w:rsidR="00C554D0" w:rsidRPr="00745B05">
        <w:rPr>
          <w:szCs w:val="22"/>
        </w:rPr>
        <w:t xml:space="preserve"> understanding of the implications of </w:t>
      </w:r>
      <w:r w:rsidR="001B195A" w:rsidRPr="00745B05">
        <w:rPr>
          <w:szCs w:val="22"/>
        </w:rPr>
        <w:t>contracting measles as an adult;</w:t>
      </w:r>
      <w:r w:rsidR="00C554D0" w:rsidRPr="00745B05">
        <w:rPr>
          <w:szCs w:val="22"/>
        </w:rPr>
        <w:t xml:space="preserve"> </w:t>
      </w:r>
      <w:r w:rsidR="001B195A" w:rsidRPr="00745B05">
        <w:rPr>
          <w:szCs w:val="22"/>
        </w:rPr>
        <w:t xml:space="preserve">of </w:t>
      </w:r>
      <w:r w:rsidR="00C554D0" w:rsidRPr="00745B05">
        <w:rPr>
          <w:szCs w:val="22"/>
        </w:rPr>
        <w:t xml:space="preserve">how to check your </w:t>
      </w:r>
      <w:r w:rsidR="001B195A" w:rsidRPr="00745B05">
        <w:rPr>
          <w:szCs w:val="22"/>
        </w:rPr>
        <w:t>vaccine status of</w:t>
      </w:r>
      <w:r w:rsidR="00C554D0" w:rsidRPr="00745B05">
        <w:rPr>
          <w:szCs w:val="22"/>
        </w:rPr>
        <w:t xml:space="preserve"> how to get vaccinated.</w:t>
      </w:r>
      <w:r w:rsidR="00C554D0" w:rsidRPr="00745B05">
        <w:rPr>
          <w:b/>
          <w:szCs w:val="22"/>
        </w:rPr>
        <w:t xml:space="preserve"> </w:t>
      </w:r>
      <w:r w:rsidR="003B398D" w:rsidRPr="00745B05">
        <w:rPr>
          <w:szCs w:val="22"/>
        </w:rPr>
        <w:t>A suggested action is to test these assumptions out with the target group.</w:t>
      </w:r>
    </w:p>
    <w:p w14:paraId="48E799D9" w14:textId="77777777" w:rsidR="004C7771" w:rsidRDefault="004C7771" w:rsidP="00745B05">
      <w:pPr>
        <w:spacing w:after="120"/>
        <w:jc w:val="both"/>
        <w:rPr>
          <w:b/>
          <w:szCs w:val="22"/>
        </w:rPr>
      </w:pPr>
    </w:p>
    <w:p w14:paraId="4B4AFDC3" w14:textId="77777777" w:rsidR="003B398D" w:rsidRPr="00745B05" w:rsidRDefault="003B398D" w:rsidP="00745B05">
      <w:pPr>
        <w:spacing w:after="120"/>
        <w:jc w:val="both"/>
        <w:rPr>
          <w:b/>
          <w:szCs w:val="22"/>
        </w:rPr>
      </w:pPr>
      <w:r w:rsidRPr="00745B05">
        <w:rPr>
          <w:b/>
          <w:szCs w:val="22"/>
        </w:rPr>
        <w:t>Adolescents aged 14</w:t>
      </w:r>
    </w:p>
    <w:p w14:paraId="16F60DF7" w14:textId="77777777" w:rsidR="008A568B" w:rsidRDefault="00C554D0" w:rsidP="00745B05">
      <w:pPr>
        <w:spacing w:after="120"/>
        <w:jc w:val="both"/>
        <w:rPr>
          <w:szCs w:val="22"/>
        </w:rPr>
      </w:pPr>
      <w:r w:rsidRPr="00745B05">
        <w:rPr>
          <w:szCs w:val="22"/>
        </w:rPr>
        <w:t>T</w:t>
      </w:r>
      <w:r w:rsidR="003B398D" w:rsidRPr="00745B05">
        <w:rPr>
          <w:szCs w:val="22"/>
        </w:rPr>
        <w:t xml:space="preserve">his group has not been researched to identify the </w:t>
      </w:r>
      <w:r w:rsidR="004006D8" w:rsidRPr="00745B05">
        <w:rPr>
          <w:szCs w:val="22"/>
        </w:rPr>
        <w:t xml:space="preserve">motivators and </w:t>
      </w:r>
      <w:r w:rsidR="003B398D" w:rsidRPr="00745B05">
        <w:rPr>
          <w:szCs w:val="22"/>
        </w:rPr>
        <w:t>barriers it</w:t>
      </w:r>
      <w:r w:rsidR="004006D8" w:rsidRPr="00745B05">
        <w:rPr>
          <w:szCs w:val="22"/>
        </w:rPr>
        <w:t xml:space="preserve"> is assumed that they will</w:t>
      </w:r>
      <w:r w:rsidR="003B398D" w:rsidRPr="00745B05">
        <w:rPr>
          <w:szCs w:val="22"/>
        </w:rPr>
        <w:t xml:space="preserve"> include</w:t>
      </w:r>
      <w:r w:rsidR="004006D8" w:rsidRPr="00745B05">
        <w:rPr>
          <w:szCs w:val="22"/>
        </w:rPr>
        <w:t xml:space="preserve"> </w:t>
      </w:r>
      <w:r w:rsidRPr="00745B05">
        <w:rPr>
          <w:szCs w:val="22"/>
        </w:rPr>
        <w:t>dislike and fear of vaccines, lack of concern</w:t>
      </w:r>
      <w:r w:rsidR="000E49EF" w:rsidRPr="00745B05">
        <w:rPr>
          <w:szCs w:val="22"/>
        </w:rPr>
        <w:t xml:space="preserve"> now </w:t>
      </w:r>
      <w:r w:rsidRPr="00745B05">
        <w:rPr>
          <w:szCs w:val="22"/>
        </w:rPr>
        <w:t xml:space="preserve">for their future health, low perception of risk of disease, </w:t>
      </w:r>
      <w:r w:rsidR="000E49EF" w:rsidRPr="00745B05">
        <w:rPr>
          <w:szCs w:val="22"/>
        </w:rPr>
        <w:t>reduced power of influence of parents for some teenagers, potential propensity to over react to temporary side effects. Research will be needed to test out these assumptions and identify the best motivators for this group and the channels of communication to be used.</w:t>
      </w:r>
      <w:r w:rsidR="001B195A" w:rsidRPr="00745B05">
        <w:rPr>
          <w:szCs w:val="22"/>
        </w:rPr>
        <w:t xml:space="preserve"> </w:t>
      </w:r>
    </w:p>
    <w:p w14:paraId="78827453" w14:textId="77777777" w:rsidR="00153499" w:rsidRPr="00153499" w:rsidRDefault="00153499" w:rsidP="00745B05">
      <w:pPr>
        <w:spacing w:after="120"/>
        <w:jc w:val="both"/>
        <w:rPr>
          <w:b/>
          <w:szCs w:val="22"/>
        </w:rPr>
      </w:pPr>
    </w:p>
    <w:p w14:paraId="3FB58BD0" w14:textId="77777777" w:rsidR="00E96992" w:rsidRPr="00745B05" w:rsidRDefault="00E96992" w:rsidP="00745B05">
      <w:pPr>
        <w:pStyle w:val="Heading1"/>
        <w:spacing w:before="0" w:after="120"/>
        <w:jc w:val="both"/>
        <w:rPr>
          <w:rFonts w:asciiTheme="minorHAnsi" w:hAnsiTheme="minorHAnsi"/>
          <w:sz w:val="22"/>
          <w:szCs w:val="22"/>
        </w:rPr>
      </w:pPr>
      <w:bookmarkStart w:id="22" w:name="_Toc352323671"/>
      <w:r w:rsidRPr="00745B05">
        <w:rPr>
          <w:rFonts w:asciiTheme="minorHAnsi" w:hAnsiTheme="minorHAnsi"/>
          <w:sz w:val="22"/>
          <w:szCs w:val="22"/>
        </w:rPr>
        <w:t xml:space="preserve">6. </w:t>
      </w:r>
      <w:r w:rsidR="00ED2B4D" w:rsidRPr="00745B05">
        <w:rPr>
          <w:rFonts w:asciiTheme="minorHAnsi" w:hAnsiTheme="minorHAnsi"/>
          <w:sz w:val="22"/>
          <w:szCs w:val="22"/>
        </w:rPr>
        <w:t>M</w:t>
      </w:r>
      <w:r w:rsidRPr="00745B05">
        <w:rPr>
          <w:rFonts w:asciiTheme="minorHAnsi" w:hAnsiTheme="minorHAnsi"/>
          <w:sz w:val="22"/>
          <w:szCs w:val="22"/>
        </w:rPr>
        <w:t>essages for each target group and associated channels of communication</w:t>
      </w:r>
      <w:bookmarkEnd w:id="22"/>
    </w:p>
    <w:p w14:paraId="32C1878D" w14:textId="77777777" w:rsidR="00E8549B" w:rsidRPr="00745B05" w:rsidRDefault="00FB41A0" w:rsidP="00745B05">
      <w:pPr>
        <w:spacing w:after="120"/>
        <w:jc w:val="both"/>
        <w:rPr>
          <w:szCs w:val="22"/>
        </w:rPr>
      </w:pPr>
      <w:r w:rsidRPr="00153499">
        <w:rPr>
          <w:szCs w:val="22"/>
        </w:rPr>
        <w:t>To</w:t>
      </w:r>
      <w:r w:rsidR="0063170F" w:rsidRPr="00153499">
        <w:rPr>
          <w:szCs w:val="22"/>
        </w:rPr>
        <w:t xml:space="preserve"> achieve the communication objectives for each </w:t>
      </w:r>
      <w:r w:rsidR="00403351" w:rsidRPr="00153499">
        <w:rPr>
          <w:szCs w:val="22"/>
        </w:rPr>
        <w:t>target</w:t>
      </w:r>
      <w:r w:rsidR="0063170F" w:rsidRPr="00153499">
        <w:rPr>
          <w:szCs w:val="22"/>
        </w:rPr>
        <w:t xml:space="preserve"> group the following messages</w:t>
      </w:r>
      <w:r w:rsidR="00403351" w:rsidRPr="00153499">
        <w:rPr>
          <w:szCs w:val="22"/>
        </w:rPr>
        <w:t xml:space="preserve"> are proposed</w:t>
      </w:r>
      <w:r w:rsidR="0063170F" w:rsidRPr="00153499">
        <w:rPr>
          <w:szCs w:val="22"/>
        </w:rPr>
        <w:t xml:space="preserve">. Messages that convey factual information are important to help caregivers </w:t>
      </w:r>
      <w:r w:rsidR="000C3021" w:rsidRPr="00745B05">
        <w:rPr>
          <w:szCs w:val="22"/>
        </w:rPr>
        <w:t>make informed choices</w:t>
      </w:r>
      <w:r w:rsidR="0063170F" w:rsidRPr="00745B05">
        <w:rPr>
          <w:szCs w:val="22"/>
        </w:rPr>
        <w:t xml:space="preserve"> however </w:t>
      </w:r>
      <w:r w:rsidR="00E8549B" w:rsidRPr="00745B05">
        <w:rPr>
          <w:szCs w:val="22"/>
        </w:rPr>
        <w:t xml:space="preserve">this strategy recognises that </w:t>
      </w:r>
      <w:r w:rsidR="005A4861" w:rsidRPr="00745B05">
        <w:rPr>
          <w:szCs w:val="22"/>
        </w:rPr>
        <w:t xml:space="preserve">factual </w:t>
      </w:r>
      <w:r w:rsidR="0063170F" w:rsidRPr="00745B05">
        <w:rPr>
          <w:szCs w:val="22"/>
        </w:rPr>
        <w:t xml:space="preserve">information </w:t>
      </w:r>
      <w:r w:rsidR="00403351" w:rsidRPr="00745B05">
        <w:rPr>
          <w:szCs w:val="22"/>
        </w:rPr>
        <w:t xml:space="preserve">in isolation of other things is unlikely </w:t>
      </w:r>
      <w:r w:rsidR="0063170F" w:rsidRPr="00745B05">
        <w:rPr>
          <w:szCs w:val="22"/>
        </w:rPr>
        <w:t xml:space="preserve">change a </w:t>
      </w:r>
      <w:r w:rsidR="00DE7A69" w:rsidRPr="00745B05">
        <w:rPr>
          <w:szCs w:val="22"/>
        </w:rPr>
        <w:t>person’s</w:t>
      </w:r>
      <w:r w:rsidR="0063170F" w:rsidRPr="00745B05">
        <w:rPr>
          <w:szCs w:val="22"/>
        </w:rPr>
        <w:t xml:space="preserve"> beh</w:t>
      </w:r>
      <w:r w:rsidR="00E8549B" w:rsidRPr="00745B05">
        <w:rPr>
          <w:szCs w:val="22"/>
        </w:rPr>
        <w:t>aviour</w:t>
      </w:r>
      <w:r w:rsidR="000C3021" w:rsidRPr="00745B05">
        <w:rPr>
          <w:szCs w:val="22"/>
        </w:rPr>
        <w:t>. Emotional</w:t>
      </w:r>
      <w:r w:rsidR="005A4861" w:rsidRPr="00745B05">
        <w:rPr>
          <w:szCs w:val="22"/>
        </w:rPr>
        <w:t xml:space="preserve"> m</w:t>
      </w:r>
      <w:r w:rsidR="00AA662F" w:rsidRPr="00745B05">
        <w:rPr>
          <w:szCs w:val="22"/>
        </w:rPr>
        <w:t xml:space="preserve">essages </w:t>
      </w:r>
      <w:r w:rsidR="000C3021" w:rsidRPr="00745B05">
        <w:rPr>
          <w:szCs w:val="22"/>
        </w:rPr>
        <w:t>that have resonance to the target group can hook them in as well as</w:t>
      </w:r>
      <w:r w:rsidR="00AA662F" w:rsidRPr="00745B05">
        <w:rPr>
          <w:szCs w:val="22"/>
        </w:rPr>
        <w:t xml:space="preserve"> appeal to the emotional d</w:t>
      </w:r>
      <w:r w:rsidR="000C3021" w:rsidRPr="00745B05">
        <w:rPr>
          <w:szCs w:val="22"/>
        </w:rPr>
        <w:t>rivers that influence decision-</w:t>
      </w:r>
      <w:r w:rsidR="00AA662F" w:rsidRPr="00745B05">
        <w:rPr>
          <w:szCs w:val="22"/>
        </w:rPr>
        <w:t>making</w:t>
      </w:r>
      <w:r w:rsidR="001B195A" w:rsidRPr="00745B05">
        <w:rPr>
          <w:szCs w:val="22"/>
        </w:rPr>
        <w:t>.</w:t>
      </w:r>
      <w:r w:rsidR="005222E8" w:rsidRPr="00745B05">
        <w:rPr>
          <w:szCs w:val="22"/>
        </w:rPr>
        <w:t xml:space="preserve"> </w:t>
      </w:r>
    </w:p>
    <w:p w14:paraId="4579EFA8" w14:textId="77777777" w:rsidR="005222E8" w:rsidRPr="00745B05" w:rsidRDefault="000C3021" w:rsidP="00745B05">
      <w:pPr>
        <w:spacing w:after="120"/>
        <w:jc w:val="both"/>
        <w:rPr>
          <w:szCs w:val="22"/>
        </w:rPr>
      </w:pPr>
      <w:r w:rsidRPr="00745B05">
        <w:rPr>
          <w:szCs w:val="22"/>
        </w:rPr>
        <w:t>Formative r</w:t>
      </w:r>
      <w:r w:rsidR="00E8549B" w:rsidRPr="00745B05">
        <w:rPr>
          <w:szCs w:val="22"/>
        </w:rPr>
        <w:t>esearch show</w:t>
      </w:r>
      <w:r w:rsidRPr="00745B05">
        <w:rPr>
          <w:szCs w:val="22"/>
        </w:rPr>
        <w:t>s</w:t>
      </w:r>
      <w:r w:rsidR="00E8549B" w:rsidRPr="00745B05">
        <w:rPr>
          <w:szCs w:val="22"/>
        </w:rPr>
        <w:t xml:space="preserve"> p</w:t>
      </w:r>
      <w:r w:rsidR="0063170F" w:rsidRPr="00745B05">
        <w:rPr>
          <w:szCs w:val="22"/>
        </w:rPr>
        <w:t xml:space="preserve">arental concerns stem from their </w:t>
      </w:r>
      <w:r w:rsidRPr="00745B05">
        <w:rPr>
          <w:szCs w:val="22"/>
        </w:rPr>
        <w:t xml:space="preserve">main drive </w:t>
      </w:r>
      <w:r w:rsidR="0063170F" w:rsidRPr="00745B05">
        <w:rPr>
          <w:szCs w:val="22"/>
        </w:rPr>
        <w:t xml:space="preserve">to protect their children </w:t>
      </w:r>
      <w:r w:rsidR="00870EBA" w:rsidRPr="00745B05">
        <w:rPr>
          <w:szCs w:val="22"/>
        </w:rPr>
        <w:t>and do them no harm</w:t>
      </w:r>
      <w:r w:rsidR="005A4861" w:rsidRPr="00745B05">
        <w:rPr>
          <w:szCs w:val="22"/>
        </w:rPr>
        <w:t xml:space="preserve">. </w:t>
      </w:r>
      <w:r w:rsidR="00870EBA" w:rsidRPr="00745B05">
        <w:rPr>
          <w:szCs w:val="22"/>
        </w:rPr>
        <w:t xml:space="preserve"> </w:t>
      </w:r>
      <w:r w:rsidR="005A4861" w:rsidRPr="00745B05">
        <w:rPr>
          <w:szCs w:val="22"/>
        </w:rPr>
        <w:t>M</w:t>
      </w:r>
      <w:r w:rsidR="00E8549B" w:rsidRPr="00745B05">
        <w:rPr>
          <w:szCs w:val="22"/>
        </w:rPr>
        <w:t xml:space="preserve">essages </w:t>
      </w:r>
      <w:r w:rsidR="005A4861" w:rsidRPr="00745B05">
        <w:rPr>
          <w:szCs w:val="22"/>
        </w:rPr>
        <w:t>used will reinforce that</w:t>
      </w:r>
      <w:r w:rsidR="00E8549B" w:rsidRPr="00745B05">
        <w:rPr>
          <w:szCs w:val="22"/>
        </w:rPr>
        <w:t xml:space="preserve"> par</w:t>
      </w:r>
      <w:r w:rsidR="005A4861" w:rsidRPr="00745B05">
        <w:rPr>
          <w:szCs w:val="22"/>
        </w:rPr>
        <w:t>ents who vaccinate their child</w:t>
      </w:r>
      <w:r w:rsidR="005222E8" w:rsidRPr="00745B05">
        <w:rPr>
          <w:szCs w:val="22"/>
        </w:rPr>
        <w:t xml:space="preserve"> are doing the right thing</w:t>
      </w:r>
      <w:r w:rsidR="0063170F" w:rsidRPr="00745B05">
        <w:rPr>
          <w:szCs w:val="22"/>
        </w:rPr>
        <w:t xml:space="preserve">. </w:t>
      </w:r>
      <w:r w:rsidR="005222E8" w:rsidRPr="00745B05">
        <w:rPr>
          <w:szCs w:val="22"/>
        </w:rPr>
        <w:t xml:space="preserve">Health </w:t>
      </w:r>
      <w:r w:rsidRPr="00745B05">
        <w:rPr>
          <w:szCs w:val="22"/>
        </w:rPr>
        <w:t xml:space="preserve">care workers </w:t>
      </w:r>
      <w:r w:rsidR="005A4861" w:rsidRPr="00745B05">
        <w:rPr>
          <w:szCs w:val="22"/>
        </w:rPr>
        <w:t>can be motiva</w:t>
      </w:r>
      <w:r w:rsidRPr="00745B05">
        <w:rPr>
          <w:szCs w:val="22"/>
        </w:rPr>
        <w:t xml:space="preserve">ted by different factors. One appears to be the </w:t>
      </w:r>
      <w:r w:rsidR="005222E8" w:rsidRPr="00745B05">
        <w:rPr>
          <w:szCs w:val="22"/>
        </w:rPr>
        <w:t xml:space="preserve">acknowledgement and respect of their </w:t>
      </w:r>
      <w:r w:rsidR="00B6522E" w:rsidRPr="00745B05">
        <w:rPr>
          <w:szCs w:val="22"/>
        </w:rPr>
        <w:t xml:space="preserve">professional </w:t>
      </w:r>
      <w:r w:rsidR="005222E8" w:rsidRPr="00745B05">
        <w:rPr>
          <w:szCs w:val="22"/>
        </w:rPr>
        <w:t>role in</w:t>
      </w:r>
      <w:r w:rsidR="00870EBA" w:rsidRPr="00745B05">
        <w:rPr>
          <w:szCs w:val="22"/>
        </w:rPr>
        <w:t xml:space="preserve"> protecting the community</w:t>
      </w:r>
      <w:r w:rsidRPr="00745B05">
        <w:rPr>
          <w:szCs w:val="22"/>
        </w:rPr>
        <w:t xml:space="preserve"> or that being a doctor is often the result of hard work to fulfil a lifelong dream</w:t>
      </w:r>
      <w:r w:rsidR="00870EBA" w:rsidRPr="00745B05">
        <w:rPr>
          <w:szCs w:val="22"/>
        </w:rPr>
        <w:t xml:space="preserve">. </w:t>
      </w:r>
      <w:r w:rsidRPr="00745B05">
        <w:rPr>
          <w:szCs w:val="22"/>
        </w:rPr>
        <w:t xml:space="preserve"> </w:t>
      </w:r>
      <w:r w:rsidR="00B6522E" w:rsidRPr="00745B05">
        <w:rPr>
          <w:szCs w:val="22"/>
        </w:rPr>
        <w:t>Commercial c</w:t>
      </w:r>
      <w:r w:rsidR="005222E8" w:rsidRPr="00745B05">
        <w:rPr>
          <w:szCs w:val="22"/>
        </w:rPr>
        <w:t>reative agencies can help t</w:t>
      </w:r>
      <w:r w:rsidR="00B6522E" w:rsidRPr="00745B05">
        <w:rPr>
          <w:szCs w:val="22"/>
        </w:rPr>
        <w:t>o craft such emotional messages</w:t>
      </w:r>
      <w:r w:rsidR="005222E8" w:rsidRPr="00745B05">
        <w:rPr>
          <w:szCs w:val="22"/>
        </w:rPr>
        <w:t xml:space="preserve"> using findings from </w:t>
      </w:r>
      <w:r w:rsidR="00403351" w:rsidRPr="00745B05">
        <w:rPr>
          <w:szCs w:val="22"/>
        </w:rPr>
        <w:t xml:space="preserve">formative research </w:t>
      </w:r>
      <w:r w:rsidR="00B406D3" w:rsidRPr="00745B05">
        <w:rPr>
          <w:szCs w:val="22"/>
        </w:rPr>
        <w:t>(</w:t>
      </w:r>
      <w:r w:rsidR="00677549" w:rsidRPr="00745B05">
        <w:rPr>
          <w:szCs w:val="22"/>
        </w:rPr>
        <w:t>should the resources</w:t>
      </w:r>
      <w:r w:rsidR="00403351" w:rsidRPr="00745B05">
        <w:rPr>
          <w:szCs w:val="22"/>
        </w:rPr>
        <w:t xml:space="preserve"> be available</w:t>
      </w:r>
      <w:r w:rsidR="00B406D3" w:rsidRPr="00745B05">
        <w:rPr>
          <w:szCs w:val="22"/>
        </w:rPr>
        <w:t>)</w:t>
      </w:r>
      <w:r w:rsidR="005222E8" w:rsidRPr="00745B05">
        <w:rPr>
          <w:szCs w:val="22"/>
        </w:rPr>
        <w:t xml:space="preserve">. </w:t>
      </w:r>
      <w:r w:rsidR="00677549" w:rsidRPr="00745B05">
        <w:rPr>
          <w:szCs w:val="22"/>
        </w:rPr>
        <w:t xml:space="preserve">Otherwise </w:t>
      </w:r>
      <w:r w:rsidR="00403351" w:rsidRPr="00745B05">
        <w:rPr>
          <w:szCs w:val="22"/>
        </w:rPr>
        <w:t xml:space="preserve">both informational and emotional messages can be developed internally </w:t>
      </w:r>
      <w:r w:rsidR="005222E8" w:rsidRPr="00745B05">
        <w:rPr>
          <w:szCs w:val="22"/>
        </w:rPr>
        <w:t xml:space="preserve">and then </w:t>
      </w:r>
      <w:r w:rsidR="00092CB0" w:rsidRPr="00745B05">
        <w:rPr>
          <w:b/>
          <w:szCs w:val="22"/>
        </w:rPr>
        <w:t>pre-</w:t>
      </w:r>
      <w:r w:rsidR="005222E8" w:rsidRPr="00745B05">
        <w:rPr>
          <w:b/>
          <w:szCs w:val="22"/>
        </w:rPr>
        <w:t>tested</w:t>
      </w:r>
      <w:r w:rsidR="005222E8" w:rsidRPr="00745B05">
        <w:rPr>
          <w:szCs w:val="22"/>
        </w:rPr>
        <w:t xml:space="preserve"> on the target audience to see if they </w:t>
      </w:r>
      <w:r w:rsidR="00403351" w:rsidRPr="00745B05">
        <w:rPr>
          <w:szCs w:val="22"/>
        </w:rPr>
        <w:t xml:space="preserve">are understandable and </w:t>
      </w:r>
      <w:r w:rsidR="005222E8" w:rsidRPr="00745B05">
        <w:rPr>
          <w:szCs w:val="22"/>
        </w:rPr>
        <w:t xml:space="preserve">generate the desired response. </w:t>
      </w:r>
      <w:r w:rsidR="00403351" w:rsidRPr="00745B05">
        <w:rPr>
          <w:szCs w:val="22"/>
        </w:rPr>
        <w:t xml:space="preserve">Testing </w:t>
      </w:r>
      <w:r w:rsidR="00092CB0" w:rsidRPr="00745B05">
        <w:rPr>
          <w:szCs w:val="22"/>
        </w:rPr>
        <w:t xml:space="preserve">is </w:t>
      </w:r>
      <w:r w:rsidR="00B6522E" w:rsidRPr="00745B05">
        <w:rPr>
          <w:szCs w:val="22"/>
        </w:rPr>
        <w:t xml:space="preserve">seen as </w:t>
      </w:r>
      <w:r w:rsidR="00092CB0" w:rsidRPr="00745B05">
        <w:rPr>
          <w:szCs w:val="22"/>
        </w:rPr>
        <w:t>a critical</w:t>
      </w:r>
      <w:r w:rsidR="00AA662F" w:rsidRPr="00745B05">
        <w:rPr>
          <w:szCs w:val="22"/>
        </w:rPr>
        <w:t>ly important</w:t>
      </w:r>
      <w:r w:rsidR="00092CB0" w:rsidRPr="00745B05">
        <w:rPr>
          <w:szCs w:val="22"/>
        </w:rPr>
        <w:t xml:space="preserve"> step as </w:t>
      </w:r>
      <w:r w:rsidR="00135745" w:rsidRPr="00745B05">
        <w:rPr>
          <w:szCs w:val="22"/>
        </w:rPr>
        <w:t>un-</w:t>
      </w:r>
      <w:r w:rsidR="00092CB0" w:rsidRPr="00745B05">
        <w:rPr>
          <w:szCs w:val="22"/>
        </w:rPr>
        <w:t xml:space="preserve">tested messages </w:t>
      </w:r>
      <w:r w:rsidR="00135745" w:rsidRPr="00745B05">
        <w:rPr>
          <w:szCs w:val="22"/>
        </w:rPr>
        <w:t>that create a negative response</w:t>
      </w:r>
      <w:r w:rsidR="00B6522E" w:rsidRPr="00745B05">
        <w:rPr>
          <w:szCs w:val="22"/>
        </w:rPr>
        <w:t xml:space="preserve"> </w:t>
      </w:r>
      <w:r w:rsidR="00092CB0" w:rsidRPr="00745B05">
        <w:rPr>
          <w:szCs w:val="22"/>
        </w:rPr>
        <w:t xml:space="preserve">are </w:t>
      </w:r>
      <w:r w:rsidR="00B6522E" w:rsidRPr="00745B05">
        <w:rPr>
          <w:szCs w:val="22"/>
        </w:rPr>
        <w:t xml:space="preserve">extremely </w:t>
      </w:r>
      <w:r w:rsidR="00092CB0" w:rsidRPr="00745B05">
        <w:rPr>
          <w:szCs w:val="22"/>
        </w:rPr>
        <w:t xml:space="preserve">difficult to undo. </w:t>
      </w:r>
    </w:p>
    <w:p w14:paraId="71EBEC26" w14:textId="77777777" w:rsidR="00870EBA" w:rsidRPr="00745B05" w:rsidRDefault="00870EBA" w:rsidP="00745B05">
      <w:pPr>
        <w:spacing w:after="120"/>
        <w:jc w:val="both"/>
        <w:rPr>
          <w:szCs w:val="22"/>
        </w:rPr>
      </w:pPr>
      <w:r w:rsidRPr="00745B05">
        <w:rPr>
          <w:szCs w:val="22"/>
        </w:rPr>
        <w:t>Th</w:t>
      </w:r>
      <w:r w:rsidR="00677549" w:rsidRPr="00745B05">
        <w:rPr>
          <w:szCs w:val="22"/>
        </w:rPr>
        <w:t xml:space="preserve">e </w:t>
      </w:r>
      <w:r w:rsidR="00B406D3" w:rsidRPr="00745B05">
        <w:rPr>
          <w:szCs w:val="22"/>
        </w:rPr>
        <w:t xml:space="preserve">informational </w:t>
      </w:r>
      <w:r w:rsidR="00677549" w:rsidRPr="00745B05">
        <w:rPr>
          <w:szCs w:val="22"/>
        </w:rPr>
        <w:t xml:space="preserve">messages below </w:t>
      </w:r>
      <w:r w:rsidR="00B6522E" w:rsidRPr="00745B05">
        <w:rPr>
          <w:szCs w:val="22"/>
        </w:rPr>
        <w:t xml:space="preserve">contain </w:t>
      </w:r>
      <w:r w:rsidR="00677549" w:rsidRPr="00745B05">
        <w:rPr>
          <w:szCs w:val="22"/>
        </w:rPr>
        <w:t xml:space="preserve">the </w:t>
      </w:r>
      <w:r w:rsidR="00403351" w:rsidRPr="00745B05">
        <w:rPr>
          <w:szCs w:val="22"/>
        </w:rPr>
        <w:t xml:space="preserve">key information </w:t>
      </w:r>
      <w:r w:rsidR="00AA662F" w:rsidRPr="00745B05">
        <w:rPr>
          <w:szCs w:val="22"/>
        </w:rPr>
        <w:t xml:space="preserve">the </w:t>
      </w:r>
      <w:r w:rsidR="00403351" w:rsidRPr="00745B05">
        <w:rPr>
          <w:szCs w:val="22"/>
        </w:rPr>
        <w:t xml:space="preserve">EPI </w:t>
      </w:r>
      <w:r w:rsidR="00AA662F" w:rsidRPr="00745B05">
        <w:rPr>
          <w:szCs w:val="22"/>
        </w:rPr>
        <w:t xml:space="preserve">want </w:t>
      </w:r>
      <w:r w:rsidRPr="00745B05">
        <w:rPr>
          <w:szCs w:val="22"/>
        </w:rPr>
        <w:t xml:space="preserve">people to </w:t>
      </w:r>
      <w:r w:rsidR="00E8549B" w:rsidRPr="00745B05">
        <w:rPr>
          <w:szCs w:val="22"/>
        </w:rPr>
        <w:t>be aware of, accept and</w:t>
      </w:r>
      <w:r w:rsidR="00677549" w:rsidRPr="00745B05">
        <w:rPr>
          <w:szCs w:val="22"/>
        </w:rPr>
        <w:t xml:space="preserve"> use to inform their behaviour</w:t>
      </w:r>
      <w:r w:rsidR="00E8549B" w:rsidRPr="00745B05">
        <w:rPr>
          <w:szCs w:val="22"/>
        </w:rPr>
        <w:t xml:space="preserve">. These </w:t>
      </w:r>
      <w:r w:rsidR="00677549" w:rsidRPr="00745B05">
        <w:rPr>
          <w:szCs w:val="22"/>
        </w:rPr>
        <w:t xml:space="preserve">messages </w:t>
      </w:r>
      <w:r w:rsidR="00E8549B" w:rsidRPr="00745B05">
        <w:rPr>
          <w:szCs w:val="22"/>
        </w:rPr>
        <w:t>will</w:t>
      </w:r>
      <w:r w:rsidRPr="00745B05">
        <w:rPr>
          <w:szCs w:val="22"/>
        </w:rPr>
        <w:t xml:space="preserve"> be packaged in a creative way to </w:t>
      </w:r>
      <w:r w:rsidR="00A933A0" w:rsidRPr="00745B05">
        <w:rPr>
          <w:szCs w:val="22"/>
        </w:rPr>
        <w:t xml:space="preserve">engage and generate a positive emotional response. </w:t>
      </w:r>
      <w:r w:rsidR="00E8549B" w:rsidRPr="00745B05">
        <w:rPr>
          <w:szCs w:val="22"/>
        </w:rPr>
        <w:t xml:space="preserve">Some </w:t>
      </w:r>
      <w:r w:rsidR="00403351" w:rsidRPr="00745B05">
        <w:rPr>
          <w:szCs w:val="22"/>
        </w:rPr>
        <w:t xml:space="preserve">initial </w:t>
      </w:r>
      <w:r w:rsidR="00A933A0" w:rsidRPr="00745B05">
        <w:rPr>
          <w:szCs w:val="22"/>
        </w:rPr>
        <w:t>suggestion</w:t>
      </w:r>
      <w:r w:rsidR="00B406D3" w:rsidRPr="00745B05">
        <w:rPr>
          <w:szCs w:val="22"/>
        </w:rPr>
        <w:t>s</w:t>
      </w:r>
      <w:r w:rsidR="00E8549B" w:rsidRPr="00745B05">
        <w:rPr>
          <w:szCs w:val="22"/>
        </w:rPr>
        <w:t xml:space="preserve"> </w:t>
      </w:r>
      <w:r w:rsidR="00677549" w:rsidRPr="00745B05">
        <w:rPr>
          <w:szCs w:val="22"/>
        </w:rPr>
        <w:t xml:space="preserve">are </w:t>
      </w:r>
      <w:r w:rsidR="00403351" w:rsidRPr="00745B05">
        <w:rPr>
          <w:szCs w:val="22"/>
        </w:rPr>
        <w:t xml:space="preserve">included as an annex. </w:t>
      </w:r>
    </w:p>
    <w:p w14:paraId="02CF7222" w14:textId="77777777" w:rsidR="00B6522E" w:rsidRPr="00745B05" w:rsidRDefault="004E13F7" w:rsidP="00745B05">
      <w:pPr>
        <w:spacing w:after="120"/>
        <w:jc w:val="both"/>
        <w:rPr>
          <w:szCs w:val="22"/>
        </w:rPr>
      </w:pPr>
      <w:r w:rsidRPr="00745B05">
        <w:rPr>
          <w:szCs w:val="22"/>
        </w:rPr>
        <w:t xml:space="preserve">Key messages </w:t>
      </w:r>
      <w:r w:rsidR="00B95DDE" w:rsidRPr="00745B05">
        <w:rPr>
          <w:szCs w:val="22"/>
        </w:rPr>
        <w:t>cannot be finalized until they have been tested out with the target</w:t>
      </w:r>
      <w:r w:rsidR="00B6522E" w:rsidRPr="00745B05">
        <w:rPr>
          <w:szCs w:val="22"/>
        </w:rPr>
        <w:t xml:space="preserve"> groups</w:t>
      </w:r>
      <w:r w:rsidR="00B95DDE" w:rsidRPr="00745B05">
        <w:rPr>
          <w:szCs w:val="22"/>
        </w:rPr>
        <w:t xml:space="preserve"> using qualitative focus groups. Final key messages and their supporting messages will be drawn from the messages below then tested for acceptability and impact with the target groups for which they are intended. </w:t>
      </w:r>
    </w:p>
    <w:p w14:paraId="6B5A2D6F" w14:textId="77777777" w:rsidR="00B406D3" w:rsidRPr="00745B05" w:rsidRDefault="00B6522E" w:rsidP="00745B05">
      <w:pPr>
        <w:spacing w:after="120"/>
        <w:jc w:val="both"/>
        <w:rPr>
          <w:szCs w:val="22"/>
        </w:rPr>
      </w:pPr>
      <w:r w:rsidRPr="00745B05">
        <w:rPr>
          <w:szCs w:val="22"/>
        </w:rPr>
        <w:lastRenderedPageBreak/>
        <w:t>The strategy’s action plan details how these will be developed and tested before use.</w:t>
      </w:r>
    </w:p>
    <w:p w14:paraId="7D8DE62C" w14:textId="77777777" w:rsidR="00E96992" w:rsidRPr="00745B05" w:rsidRDefault="00E96992"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246"/>
        <w:gridCol w:w="2376"/>
      </w:tblGrid>
      <w:tr w:rsidR="00606F8E" w:rsidRPr="00745B05" w14:paraId="5B7E99A4" w14:textId="77777777" w:rsidTr="004C47D2">
        <w:tc>
          <w:tcPr>
            <w:tcW w:w="7304" w:type="dxa"/>
            <w:shd w:val="clear" w:color="auto" w:fill="DBE5F1" w:themeFill="accent1" w:themeFillTint="33"/>
          </w:tcPr>
          <w:p w14:paraId="47C417A7" w14:textId="77777777" w:rsidR="00ED2B4D" w:rsidRPr="00745B05" w:rsidRDefault="00ED2B4D" w:rsidP="00745B05">
            <w:pPr>
              <w:spacing w:after="120"/>
              <w:jc w:val="both"/>
              <w:rPr>
                <w:b/>
              </w:rPr>
            </w:pPr>
            <w:r w:rsidRPr="00745B05">
              <w:rPr>
                <w:b/>
              </w:rPr>
              <w:t>Messages for Parents of under 5’s</w:t>
            </w:r>
          </w:p>
        </w:tc>
        <w:tc>
          <w:tcPr>
            <w:tcW w:w="2384" w:type="dxa"/>
            <w:shd w:val="clear" w:color="auto" w:fill="DBE5F1" w:themeFill="accent1" w:themeFillTint="33"/>
          </w:tcPr>
          <w:p w14:paraId="48CC2A46" w14:textId="77777777" w:rsidR="00ED2B4D" w:rsidRPr="00745B05" w:rsidRDefault="00ED2B4D" w:rsidP="00745B05">
            <w:pPr>
              <w:spacing w:after="120"/>
              <w:jc w:val="both"/>
              <w:rPr>
                <w:b/>
              </w:rPr>
            </w:pPr>
            <w:r w:rsidRPr="00745B05">
              <w:rPr>
                <w:b/>
              </w:rPr>
              <w:t>Channels</w:t>
            </w:r>
          </w:p>
        </w:tc>
      </w:tr>
      <w:tr w:rsidR="00606F8E" w:rsidRPr="00745B05" w14:paraId="6E69B52D" w14:textId="77777777" w:rsidTr="00BC5B0B">
        <w:trPr>
          <w:trHeight w:val="1033"/>
        </w:trPr>
        <w:tc>
          <w:tcPr>
            <w:tcW w:w="7304" w:type="dxa"/>
          </w:tcPr>
          <w:p w14:paraId="22D91D18" w14:textId="77777777" w:rsidR="00ED2B4D" w:rsidRPr="00745B05" w:rsidRDefault="003775DE" w:rsidP="00745B05">
            <w:pPr>
              <w:spacing w:after="120"/>
              <w:jc w:val="both"/>
            </w:pPr>
            <w:r w:rsidRPr="00745B05">
              <w:t>To help you protect your child from serious disease you will be offered a series of vaccines at</w:t>
            </w:r>
            <w:r w:rsidR="005770AD" w:rsidRPr="00745B05">
              <w:t xml:space="preserve"> different times in your child’s</w:t>
            </w:r>
            <w:r w:rsidRPr="00745B05">
              <w:t xml:space="preserve"> life</w:t>
            </w:r>
            <w:r w:rsidR="005770AD" w:rsidRPr="00745B05">
              <w:t xml:space="preserve"> up to the age of 14 years</w:t>
            </w:r>
            <w:r w:rsidRPr="00745B05">
              <w:t xml:space="preserve">. </w:t>
            </w:r>
            <w:r w:rsidR="00ED2B4D" w:rsidRPr="00745B05">
              <w:t>This is the vaccine schedule for your child, these are the diseases they will protect your chi</w:t>
            </w:r>
            <w:r w:rsidR="00AA662F" w:rsidRPr="00745B05">
              <w:t>ld from and this is how old your child</w:t>
            </w:r>
            <w:r w:rsidR="00ED2B4D" w:rsidRPr="00745B05">
              <w:t xml:space="preserve"> should be when they have them.  </w:t>
            </w:r>
            <w:r w:rsidR="002819DF" w:rsidRPr="00745B05">
              <w:t>(detail</w:t>
            </w:r>
            <w:r w:rsidRPr="00745B05">
              <w:t xml:space="preserve"> to be added</w:t>
            </w:r>
            <w:r w:rsidR="002819DF" w:rsidRPr="00745B05">
              <w:t>)</w:t>
            </w:r>
          </w:p>
          <w:p w14:paraId="7E3DE680" w14:textId="77777777" w:rsidR="00ED2B4D" w:rsidRPr="00745B05" w:rsidRDefault="00ED2B4D" w:rsidP="00745B05">
            <w:pPr>
              <w:spacing w:after="120"/>
              <w:jc w:val="both"/>
            </w:pPr>
            <w:r w:rsidRPr="00745B05">
              <w:t xml:space="preserve">Some vaccines need more than one dose if you miss the last one your child will not be protected. </w:t>
            </w:r>
            <w:r w:rsidR="005753CC" w:rsidRPr="00745B05">
              <w:t xml:space="preserve">All doses are needed for your child to be fully protected.  </w:t>
            </w:r>
          </w:p>
          <w:p w14:paraId="27C0B2F7" w14:textId="77777777" w:rsidR="00ED2B4D" w:rsidRPr="00745B05" w:rsidRDefault="00ED2B4D" w:rsidP="00745B05">
            <w:pPr>
              <w:spacing w:after="120"/>
              <w:jc w:val="both"/>
            </w:pPr>
            <w:r w:rsidRPr="00745B05">
              <w:t xml:space="preserve">Vaccines must be </w:t>
            </w:r>
            <w:r w:rsidR="005753CC" w:rsidRPr="00745B05">
              <w:t>given at the right time or your child may be unprotected.</w:t>
            </w:r>
          </w:p>
          <w:p w14:paraId="269E67F4" w14:textId="77777777" w:rsidR="00ED2B4D" w:rsidRPr="00745B05" w:rsidRDefault="00ED2B4D" w:rsidP="00745B05">
            <w:pPr>
              <w:spacing w:after="120"/>
              <w:jc w:val="both"/>
            </w:pPr>
            <w:proofErr w:type="spellStart"/>
            <w:r w:rsidRPr="00745B05">
              <w:rPr>
                <w:b/>
              </w:rPr>
              <w:t>Hexa</w:t>
            </w:r>
            <w:proofErr w:type="spellEnd"/>
            <w:r w:rsidRPr="00745B05">
              <w:rPr>
                <w:b/>
              </w:rPr>
              <w:t xml:space="preserve"> vaccines are needed at 1, 2 and 4 months </w:t>
            </w:r>
            <w:r w:rsidRPr="00745B05">
              <w:t xml:space="preserve">of </w:t>
            </w:r>
            <w:r w:rsidRPr="00745B05">
              <w:rPr>
                <w:u w:val="single"/>
              </w:rPr>
              <w:t>your</w:t>
            </w:r>
            <w:r w:rsidRPr="00745B05">
              <w:t xml:space="preserve"> baby’s life to keep your baby safe from serious disease. </w:t>
            </w:r>
          </w:p>
          <w:p w14:paraId="2606B44A" w14:textId="7EF3B308" w:rsidR="00ED2B4D" w:rsidRPr="00745B05" w:rsidRDefault="00ED2B4D" w:rsidP="00D1255A">
            <w:pPr>
              <w:spacing w:after="120"/>
              <w:jc w:val="both"/>
            </w:pPr>
            <w:r w:rsidRPr="00745B05">
              <w:rPr>
                <w:b/>
              </w:rPr>
              <w:t xml:space="preserve">MMR at </w:t>
            </w:r>
            <w:r w:rsidR="00D1255A">
              <w:rPr>
                <w:rFonts w:ascii="Sylfaen" w:hAnsi="Sylfaen"/>
                <w:b/>
                <w:lang w:val="ka-GE"/>
              </w:rPr>
              <w:t xml:space="preserve">1 </w:t>
            </w:r>
            <w:r w:rsidR="00D1255A">
              <w:rPr>
                <w:rFonts w:ascii="Sylfaen" w:hAnsi="Sylfaen"/>
                <w:b/>
                <w:lang w:val="en-US"/>
              </w:rPr>
              <w:t xml:space="preserve">and </w:t>
            </w:r>
            <w:r w:rsidRPr="00745B05">
              <w:rPr>
                <w:b/>
              </w:rPr>
              <w:t>5 years</w:t>
            </w:r>
            <w:r w:rsidRPr="00745B05">
              <w:t xml:space="preserve"> is a critical step to boosting your child’s protection against measles to keep them safe, strong and healthy.</w:t>
            </w:r>
          </w:p>
        </w:tc>
        <w:tc>
          <w:tcPr>
            <w:tcW w:w="2384" w:type="dxa"/>
          </w:tcPr>
          <w:p w14:paraId="6A3F3AA5" w14:textId="77777777" w:rsidR="002819DF" w:rsidRPr="00745B05" w:rsidRDefault="002819DF" w:rsidP="00745B05">
            <w:pPr>
              <w:spacing w:after="120"/>
              <w:jc w:val="both"/>
            </w:pPr>
            <w:r w:rsidRPr="00745B05">
              <w:t>Printed schedule of immunizations in easily accessible format and language. Laminated copies for HCW to use in consultations, printable copies from NCDC web site for distribution to parents, posters for display in clinics.</w:t>
            </w:r>
          </w:p>
          <w:p w14:paraId="16B9BBE3" w14:textId="77777777" w:rsidR="002819DF" w:rsidRPr="00745B05" w:rsidRDefault="002819DF" w:rsidP="00745B05">
            <w:pPr>
              <w:spacing w:after="120"/>
              <w:jc w:val="both"/>
            </w:pPr>
            <w:r w:rsidRPr="00745B05">
              <w:t xml:space="preserve">Mobile </w:t>
            </w:r>
            <w:r w:rsidR="003D5949" w:rsidRPr="00745B05">
              <w:t>SMS</w:t>
            </w:r>
            <w:r w:rsidRPr="00745B05">
              <w:t xml:space="preserve"> messages for specific vaccine reminders</w:t>
            </w:r>
          </w:p>
        </w:tc>
      </w:tr>
      <w:tr w:rsidR="00606F8E" w:rsidRPr="00745B05" w14:paraId="6C63C320" w14:textId="77777777" w:rsidTr="004C47D2">
        <w:tc>
          <w:tcPr>
            <w:tcW w:w="7304" w:type="dxa"/>
          </w:tcPr>
          <w:p w14:paraId="685864A6" w14:textId="77777777" w:rsidR="00606F8E" w:rsidRPr="00745B05" w:rsidRDefault="00735CC7" w:rsidP="00745B05">
            <w:pPr>
              <w:spacing w:after="120"/>
              <w:jc w:val="both"/>
            </w:pPr>
            <w:r w:rsidRPr="00745B05">
              <w:t>Parents can</w:t>
            </w:r>
            <w:r w:rsidR="005753CC" w:rsidRPr="00745B05">
              <w:t xml:space="preserve"> feel reluctant to vaccinate their child if it is feeling un</w:t>
            </w:r>
            <w:r w:rsidR="00984B6F" w:rsidRPr="00745B05">
              <w:t xml:space="preserve">well but it is safe, it </w:t>
            </w:r>
            <w:r w:rsidR="005753CC" w:rsidRPr="00745B05">
              <w:t>protects your child and makes their immune system stronger.</w:t>
            </w:r>
            <w:r w:rsidR="00606F8E" w:rsidRPr="00745B05">
              <w:t xml:space="preserve"> </w:t>
            </w:r>
          </w:p>
          <w:p w14:paraId="221A2453" w14:textId="77777777" w:rsidR="005753CC" w:rsidRPr="00745B05" w:rsidRDefault="005753CC" w:rsidP="00745B05">
            <w:pPr>
              <w:spacing w:after="120"/>
              <w:jc w:val="both"/>
            </w:pPr>
            <w:r w:rsidRPr="00745B05">
              <w:t xml:space="preserve">If your child is healthy and strong the vaccine will strengthen their immunity even further. </w:t>
            </w:r>
          </w:p>
          <w:p w14:paraId="5FF04CD5" w14:textId="77777777" w:rsidR="005753CC" w:rsidRPr="00745B05" w:rsidRDefault="005753CC" w:rsidP="00745B05">
            <w:pPr>
              <w:spacing w:after="120"/>
              <w:jc w:val="both"/>
            </w:pPr>
            <w:r w:rsidRPr="00745B05">
              <w:t xml:space="preserve">A child </w:t>
            </w:r>
            <w:r w:rsidR="00984B6F" w:rsidRPr="00745B05">
              <w:t xml:space="preserve">with a specific long-term health condition </w:t>
            </w:r>
            <w:r w:rsidRPr="00745B05">
              <w:t>is particularly in need of the added protection a vaccine can give.</w:t>
            </w:r>
          </w:p>
          <w:p w14:paraId="20C06890" w14:textId="77777777" w:rsidR="004E13F7" w:rsidRPr="00745B05" w:rsidRDefault="005753CC" w:rsidP="00745B05">
            <w:pPr>
              <w:spacing w:after="120"/>
              <w:jc w:val="both"/>
            </w:pPr>
            <w:r w:rsidRPr="00745B05">
              <w:t>There is never a</w:t>
            </w:r>
            <w:r w:rsidR="004E13F7" w:rsidRPr="00745B05">
              <w:t xml:space="preserve"> need to postpone a vaccine unless recommended by a family doctor.</w:t>
            </w:r>
          </w:p>
        </w:tc>
        <w:tc>
          <w:tcPr>
            <w:tcW w:w="2384" w:type="dxa"/>
          </w:tcPr>
          <w:p w14:paraId="10782658" w14:textId="77777777" w:rsidR="00ED2B4D" w:rsidRPr="00745B05" w:rsidRDefault="00E8549B" w:rsidP="00745B05">
            <w:pPr>
              <w:spacing w:after="120"/>
              <w:jc w:val="both"/>
            </w:pPr>
            <w:r w:rsidRPr="00745B05">
              <w:t xml:space="preserve">HCW consultations, printed materials, NCDC web site, </w:t>
            </w:r>
          </w:p>
        </w:tc>
      </w:tr>
      <w:tr w:rsidR="00606F8E" w:rsidRPr="00745B05" w14:paraId="3E5141F2" w14:textId="77777777" w:rsidTr="004C47D2">
        <w:tc>
          <w:tcPr>
            <w:tcW w:w="7304" w:type="dxa"/>
          </w:tcPr>
          <w:p w14:paraId="4A419591" w14:textId="77777777" w:rsidR="00B95DDE" w:rsidRPr="00745B05" w:rsidRDefault="00ED2B4D" w:rsidP="00745B05">
            <w:pPr>
              <w:spacing w:after="120"/>
              <w:jc w:val="both"/>
              <w:rPr>
                <w:lang w:val="en-US"/>
              </w:rPr>
            </w:pPr>
            <w:r w:rsidRPr="00745B05">
              <w:rPr>
                <w:lang w:val="en-US"/>
              </w:rPr>
              <w:t>V</w:t>
            </w:r>
            <w:r w:rsidR="005753CC" w:rsidRPr="00745B05">
              <w:rPr>
                <w:lang w:val="en-US"/>
              </w:rPr>
              <w:t xml:space="preserve">accine </w:t>
            </w:r>
            <w:r w:rsidRPr="00745B05">
              <w:rPr>
                <w:lang w:val="en-US"/>
              </w:rPr>
              <w:t>P</w:t>
            </w:r>
            <w:r w:rsidR="005753CC" w:rsidRPr="00745B05">
              <w:rPr>
                <w:lang w:val="en-US"/>
              </w:rPr>
              <w:t xml:space="preserve">reventable </w:t>
            </w:r>
            <w:r w:rsidRPr="00745B05">
              <w:rPr>
                <w:lang w:val="en-US"/>
              </w:rPr>
              <w:t>D</w:t>
            </w:r>
            <w:r w:rsidR="005753CC" w:rsidRPr="00745B05">
              <w:rPr>
                <w:lang w:val="en-US"/>
              </w:rPr>
              <w:t>iseases</w:t>
            </w:r>
            <w:r w:rsidRPr="00745B05">
              <w:rPr>
                <w:lang w:val="en-US"/>
              </w:rPr>
              <w:t xml:space="preserve"> are serious</w:t>
            </w:r>
            <w:r w:rsidR="00B95DDE" w:rsidRPr="00745B05">
              <w:rPr>
                <w:lang w:val="en-US"/>
              </w:rPr>
              <w:t xml:space="preserve"> and in cases can lead to death</w:t>
            </w:r>
            <w:r w:rsidRPr="00745B05">
              <w:rPr>
                <w:lang w:val="en-US"/>
              </w:rPr>
              <w:t xml:space="preserve">. </w:t>
            </w:r>
          </w:p>
          <w:p w14:paraId="5113A7BA" w14:textId="77777777" w:rsidR="00ED2B4D" w:rsidRPr="00745B05" w:rsidRDefault="00B95DDE" w:rsidP="00745B05">
            <w:pPr>
              <w:spacing w:after="120"/>
              <w:jc w:val="both"/>
            </w:pPr>
            <w:r w:rsidRPr="00745B05">
              <w:rPr>
                <w:lang w:val="en-US"/>
              </w:rPr>
              <w:t>The i</w:t>
            </w:r>
            <w:r w:rsidR="00ED2B4D" w:rsidRPr="00745B05">
              <w:rPr>
                <w:lang w:val="en-US"/>
              </w:rPr>
              <w:t>mplications of not vaccinating are pote</w:t>
            </w:r>
            <w:r w:rsidR="00AB60DA" w:rsidRPr="00745B05">
              <w:rPr>
                <w:lang w:val="en-US"/>
              </w:rPr>
              <w:t xml:space="preserve">ntially dangerous to </w:t>
            </w:r>
            <w:r w:rsidR="00AA662F" w:rsidRPr="00745B05">
              <w:rPr>
                <w:lang w:val="en-US"/>
              </w:rPr>
              <w:t xml:space="preserve">your child </w:t>
            </w:r>
            <w:r w:rsidR="00AB60DA" w:rsidRPr="00745B05">
              <w:rPr>
                <w:lang w:val="en-US"/>
              </w:rPr>
              <w:t>and the community</w:t>
            </w:r>
            <w:r w:rsidR="00AA662F" w:rsidRPr="00745B05">
              <w:rPr>
                <w:lang w:val="en-US"/>
              </w:rPr>
              <w:t xml:space="preserve"> as a whole</w:t>
            </w:r>
            <w:r w:rsidRPr="00745B05">
              <w:rPr>
                <w:lang w:val="en-US"/>
              </w:rPr>
              <w:t>.</w:t>
            </w:r>
          </w:p>
          <w:p w14:paraId="7A16726B" w14:textId="77777777" w:rsidR="00AF7293" w:rsidRPr="00745B05" w:rsidRDefault="004C2B4F" w:rsidP="00745B05">
            <w:pPr>
              <w:spacing w:after="120"/>
              <w:jc w:val="both"/>
            </w:pPr>
            <w:r w:rsidRPr="00745B05">
              <w:rPr>
                <w:lang w:val="en-US"/>
              </w:rPr>
              <w:t>Thanks to science vaccine preventable dea</w:t>
            </w:r>
            <w:r w:rsidR="00984B6F" w:rsidRPr="00745B05">
              <w:rPr>
                <w:lang w:val="en-US"/>
              </w:rPr>
              <w:t xml:space="preserve">ths and suffering is part of </w:t>
            </w:r>
            <w:r w:rsidR="003775DE" w:rsidRPr="00745B05">
              <w:rPr>
                <w:lang w:val="en-US"/>
              </w:rPr>
              <w:t>Georgia’s</w:t>
            </w:r>
            <w:r w:rsidRPr="00745B05">
              <w:rPr>
                <w:lang w:val="en-US"/>
              </w:rPr>
              <w:t xml:space="preserve"> past, let’s keep it that way, </w:t>
            </w:r>
            <w:r w:rsidR="00962797" w:rsidRPr="00745B05">
              <w:rPr>
                <w:lang w:val="en-US"/>
              </w:rPr>
              <w:t>and vaccinate</w:t>
            </w:r>
            <w:r w:rsidRPr="00745B05">
              <w:rPr>
                <w:lang w:val="en-US"/>
              </w:rPr>
              <w:t xml:space="preserve"> your child.</w:t>
            </w:r>
          </w:p>
        </w:tc>
        <w:tc>
          <w:tcPr>
            <w:tcW w:w="2384" w:type="dxa"/>
          </w:tcPr>
          <w:p w14:paraId="4A3069A2" w14:textId="77777777" w:rsidR="00ED2B4D" w:rsidRPr="00745B05" w:rsidRDefault="00962797" w:rsidP="00745B05">
            <w:pPr>
              <w:spacing w:after="120"/>
              <w:jc w:val="both"/>
            </w:pPr>
            <w:r w:rsidRPr="00745B05">
              <w:t>Printed</w:t>
            </w:r>
            <w:r w:rsidR="002819DF" w:rsidRPr="00745B05">
              <w:t xml:space="preserve"> material, posters, social media, NCDC/</w:t>
            </w:r>
            <w:proofErr w:type="spellStart"/>
            <w:r w:rsidR="002819DF" w:rsidRPr="00745B05">
              <w:t>MoH</w:t>
            </w:r>
            <w:proofErr w:type="spellEnd"/>
            <w:r w:rsidR="002819DF" w:rsidRPr="00745B05">
              <w:t xml:space="preserve"> web sites, specialist health media, schools and nursery</w:t>
            </w:r>
          </w:p>
        </w:tc>
      </w:tr>
      <w:tr w:rsidR="00606F8E" w:rsidRPr="00745B05" w14:paraId="0EEE5AC1" w14:textId="77777777" w:rsidTr="004C47D2">
        <w:tc>
          <w:tcPr>
            <w:tcW w:w="7304" w:type="dxa"/>
          </w:tcPr>
          <w:p w14:paraId="4E5BAF70" w14:textId="0851E73C" w:rsidR="006941F4" w:rsidRPr="0007454D" w:rsidRDefault="00984B6F" w:rsidP="00745B05">
            <w:pPr>
              <w:spacing w:after="120"/>
              <w:jc w:val="both"/>
            </w:pPr>
            <w:r w:rsidRPr="00745B05">
              <w:rPr>
                <w:lang w:val="en-US"/>
              </w:rPr>
              <w:t xml:space="preserve">Every year around </w:t>
            </w:r>
            <w:r w:rsidR="0007454D">
              <w:rPr>
                <w:lang w:val="en-US"/>
              </w:rPr>
              <w:t xml:space="preserve">89 </w:t>
            </w:r>
            <w:r w:rsidR="006941F4" w:rsidRPr="00745B05">
              <w:rPr>
                <w:lang w:val="en-US"/>
              </w:rPr>
              <w:t xml:space="preserve">% </w:t>
            </w:r>
            <w:r w:rsidR="006941F4" w:rsidRPr="0007454D">
              <w:rPr>
                <w:lang w:val="en-US"/>
              </w:rPr>
              <w:t xml:space="preserve">of Georgian </w:t>
            </w:r>
            <w:r w:rsidR="00AF7293" w:rsidRPr="0007454D">
              <w:rPr>
                <w:lang w:val="en-US"/>
              </w:rPr>
              <w:t xml:space="preserve">parents vaccinate their </w:t>
            </w:r>
            <w:r w:rsidR="006941F4" w:rsidRPr="0007454D">
              <w:rPr>
                <w:lang w:val="en-US"/>
              </w:rPr>
              <w:t xml:space="preserve">children </w:t>
            </w:r>
            <w:r w:rsidR="00AF7293" w:rsidRPr="0007454D">
              <w:rPr>
                <w:lang w:val="en-US"/>
              </w:rPr>
              <w:t>to prevent them from serious diseases</w:t>
            </w:r>
            <w:r w:rsidR="00AA662F" w:rsidRPr="0007454D">
              <w:rPr>
                <w:lang w:val="en-US"/>
              </w:rPr>
              <w:t>.</w:t>
            </w:r>
          </w:p>
          <w:p w14:paraId="2E664351" w14:textId="77777777" w:rsidR="004C47D2" w:rsidRPr="00745B05" w:rsidRDefault="00ED2B4D" w:rsidP="00745B05">
            <w:pPr>
              <w:spacing w:after="120"/>
              <w:jc w:val="both"/>
            </w:pPr>
            <w:r w:rsidRPr="0007454D">
              <w:t>Doctors and n</w:t>
            </w:r>
            <w:r w:rsidR="00984B6F" w:rsidRPr="0007454D">
              <w:t>urses vaccinate their children to protect them</w:t>
            </w:r>
            <w:r w:rsidR="00984B6F" w:rsidRPr="00745B05">
              <w:t xml:space="preserve"> from serious diseases.</w:t>
            </w:r>
          </w:p>
        </w:tc>
        <w:tc>
          <w:tcPr>
            <w:tcW w:w="2384" w:type="dxa"/>
          </w:tcPr>
          <w:p w14:paraId="243135EC" w14:textId="77777777" w:rsidR="00ED2B4D" w:rsidRPr="00745B05" w:rsidRDefault="00962797" w:rsidP="00745B05">
            <w:pPr>
              <w:spacing w:after="120"/>
              <w:jc w:val="both"/>
              <w:rPr>
                <w:lang w:val="ka-GE"/>
              </w:rPr>
            </w:pPr>
            <w:r w:rsidRPr="00745B05">
              <w:t>Community</w:t>
            </w:r>
            <w:r w:rsidR="002819DF" w:rsidRPr="00745B05">
              <w:t xml:space="preserve"> mobilization of key opinion formers/national influencers</w:t>
            </w:r>
          </w:p>
        </w:tc>
      </w:tr>
      <w:tr w:rsidR="004C47D2" w:rsidRPr="00745B05" w14:paraId="19B0746D" w14:textId="77777777" w:rsidTr="004C47D2">
        <w:tc>
          <w:tcPr>
            <w:tcW w:w="7304" w:type="dxa"/>
          </w:tcPr>
          <w:p w14:paraId="691C648B" w14:textId="337F3456" w:rsidR="004C47D2" w:rsidRPr="00745B05" w:rsidRDefault="005753CC" w:rsidP="00745B05">
            <w:pPr>
              <w:spacing w:after="120"/>
              <w:jc w:val="both"/>
            </w:pPr>
            <w:r w:rsidRPr="00745B05">
              <w:t xml:space="preserve">It is understandable that </w:t>
            </w:r>
            <w:r w:rsidRPr="004C7771">
              <w:t>parent</w:t>
            </w:r>
            <w:r w:rsidR="00096BF4" w:rsidRPr="004C7771">
              <w:t>s may feel unsure when there is</w:t>
            </w:r>
            <w:r w:rsidRPr="004C7771">
              <w:t xml:space="preserve"> so many misconceptions circulating, don’t be </w:t>
            </w:r>
            <w:r w:rsidR="005A6788" w:rsidRPr="0007454D">
              <w:t>misled</w:t>
            </w:r>
            <w:r w:rsidRPr="0007454D">
              <w:t>,</w:t>
            </w:r>
            <w:r w:rsidR="004C47D2" w:rsidRPr="0007454D">
              <w:t xml:space="preserve"> </w:t>
            </w:r>
            <w:r w:rsidRPr="0007454D">
              <w:t>know your facts</w:t>
            </w:r>
            <w:r w:rsidRPr="00745B05">
              <w:t>,</w:t>
            </w:r>
            <w:r w:rsidR="004C2B4F" w:rsidRPr="00745B05">
              <w:t xml:space="preserve"> </w:t>
            </w:r>
            <w:r w:rsidR="00962797" w:rsidRPr="00745B05">
              <w:t>and make</w:t>
            </w:r>
            <w:r w:rsidRPr="00745B05">
              <w:t xml:space="preserve"> the right choice.</w:t>
            </w:r>
          </w:p>
          <w:p w14:paraId="014A1ED0" w14:textId="77777777" w:rsidR="004C47D2" w:rsidRPr="00745B05" w:rsidRDefault="004C47D2" w:rsidP="00745B05">
            <w:pPr>
              <w:spacing w:after="120"/>
              <w:jc w:val="both"/>
              <w:rPr>
                <w:b/>
              </w:rPr>
            </w:pPr>
            <w:r w:rsidRPr="00745B05">
              <w:rPr>
                <w:b/>
                <w:u w:val="single"/>
              </w:rPr>
              <w:t>Vaccines will</w:t>
            </w:r>
            <w:r w:rsidRPr="00745B05">
              <w:t xml:space="preserve"> strengthen your child’s immunity and protect your child from the harm of very serious illnesses in a way just being healthy cannot. Vaccinating your child is the best protection you as a parent can give them against serious diseases.</w:t>
            </w:r>
          </w:p>
          <w:p w14:paraId="138CBDC6" w14:textId="77777777" w:rsidR="004C47D2" w:rsidRPr="00745B05" w:rsidRDefault="004C47D2" w:rsidP="00745B05">
            <w:pPr>
              <w:spacing w:after="120"/>
              <w:jc w:val="both"/>
            </w:pPr>
            <w:r w:rsidRPr="00745B05">
              <w:rPr>
                <w:b/>
                <w:u w:val="single"/>
              </w:rPr>
              <w:t>Vaccines will no</w:t>
            </w:r>
            <w:r w:rsidRPr="00745B05">
              <w:rPr>
                <w:b/>
              </w:rPr>
              <w:t>t</w:t>
            </w:r>
            <w:r w:rsidRPr="00745B05">
              <w:t xml:space="preserve"> poison or weaken your child’s immunity, slow down their growth or speech development or make them infertile in later life or cause autism. These </w:t>
            </w:r>
            <w:r w:rsidR="005753CC" w:rsidRPr="00745B05">
              <w:t xml:space="preserve">are misconceptions that </w:t>
            </w:r>
            <w:r w:rsidRPr="00745B05">
              <w:t xml:space="preserve">have no scientific basis. Vaccines continue to save lives and protect 1000’s of children </w:t>
            </w:r>
            <w:r w:rsidR="00AF7293" w:rsidRPr="00745B05">
              <w:t xml:space="preserve">in Georgia and </w:t>
            </w:r>
            <w:r w:rsidRPr="00745B05">
              <w:t xml:space="preserve">around the </w:t>
            </w:r>
            <w:r w:rsidR="00AF7293" w:rsidRPr="00745B05">
              <w:t xml:space="preserve">whole </w:t>
            </w:r>
            <w:r w:rsidRPr="00745B05">
              <w:t>world.</w:t>
            </w:r>
          </w:p>
          <w:p w14:paraId="19590EDA" w14:textId="0A329DA6" w:rsidR="005753CC" w:rsidRPr="00745B05" w:rsidRDefault="004C47D2" w:rsidP="00745B05">
            <w:pPr>
              <w:spacing w:after="120"/>
              <w:jc w:val="both"/>
            </w:pPr>
            <w:r w:rsidRPr="00745B05">
              <w:rPr>
                <w:b/>
                <w:u w:val="single"/>
              </w:rPr>
              <w:lastRenderedPageBreak/>
              <w:t>Vaccines may</w:t>
            </w:r>
            <w:r w:rsidRPr="00745B05">
              <w:t xml:space="preserve"> </w:t>
            </w:r>
            <w:r w:rsidR="00AF7293" w:rsidRPr="00745B05">
              <w:t xml:space="preserve">in a small number of children </w:t>
            </w:r>
            <w:r w:rsidRPr="00745B05">
              <w:t>have some temporary side effect such as redness a</w:t>
            </w:r>
            <w:r w:rsidR="00AF7293" w:rsidRPr="00745B05">
              <w:t>round the vaccine spot or a slight</w:t>
            </w:r>
            <w:r w:rsidRPr="00745B05">
              <w:t xml:space="preserve"> temperature/fever. Fever is easily manageable with </w:t>
            </w:r>
            <w:r w:rsidR="001E5348">
              <w:t>ibuprofen/</w:t>
            </w:r>
            <w:r w:rsidR="000F2E68" w:rsidRPr="00745B05">
              <w:t>para</w:t>
            </w:r>
            <w:r w:rsidR="00735CC7" w:rsidRPr="00745B05">
              <w:t>cet</w:t>
            </w:r>
            <w:r w:rsidR="001E5348">
              <w:t>a</w:t>
            </w:r>
            <w:r w:rsidR="00FB41A0" w:rsidRPr="00745B05">
              <w:t>mol</w:t>
            </w:r>
            <w:r w:rsidRPr="00745B05">
              <w:t xml:space="preserve"> and symptoms will disappear in a few hours. </w:t>
            </w:r>
            <w:r w:rsidRPr="00745B05">
              <w:rPr>
                <w:lang w:val="en-US"/>
              </w:rPr>
              <w:t xml:space="preserve">Do not worry some side effects are normal, temporary and easily managed. </w:t>
            </w:r>
            <w:r w:rsidR="004E13F7" w:rsidRPr="00745B05">
              <w:rPr>
                <w:lang w:val="en-US"/>
              </w:rPr>
              <w:t>T</w:t>
            </w:r>
            <w:r w:rsidR="004C2B4F" w:rsidRPr="00745B05">
              <w:rPr>
                <w:lang w:val="en-US"/>
              </w:rPr>
              <w:t>he short-</w:t>
            </w:r>
            <w:r w:rsidR="00677549" w:rsidRPr="00745B05">
              <w:rPr>
                <w:lang w:val="en-US"/>
              </w:rPr>
              <w:t xml:space="preserve">term affect may </w:t>
            </w:r>
            <w:r w:rsidR="004E13F7" w:rsidRPr="00745B05">
              <w:rPr>
                <w:lang w:val="en-US"/>
              </w:rPr>
              <w:t xml:space="preserve">in a small number of children </w:t>
            </w:r>
            <w:r w:rsidR="00677549" w:rsidRPr="00745B05">
              <w:rPr>
                <w:lang w:val="en-US"/>
              </w:rPr>
              <w:t xml:space="preserve">be temporary symptoms and discomfort that can be managed with </w:t>
            </w:r>
            <w:r w:rsidR="004E13F7" w:rsidRPr="00745B05">
              <w:rPr>
                <w:lang w:val="en-US"/>
              </w:rPr>
              <w:t xml:space="preserve">pain or fever relief. </w:t>
            </w:r>
          </w:p>
          <w:p w14:paraId="089B8FD6" w14:textId="77777777" w:rsidR="00CB684F" w:rsidRPr="00745B05" w:rsidRDefault="004C2B4F" w:rsidP="00745B05">
            <w:pPr>
              <w:spacing w:after="120"/>
              <w:jc w:val="both"/>
              <w:rPr>
                <w:lang w:val="en-US"/>
              </w:rPr>
            </w:pPr>
            <w:r w:rsidRPr="00745B05">
              <w:rPr>
                <w:lang w:val="en-US"/>
              </w:rPr>
              <w:t>The long-</w:t>
            </w:r>
            <w:r w:rsidR="004E13F7" w:rsidRPr="00745B05">
              <w:rPr>
                <w:lang w:val="en-US"/>
              </w:rPr>
              <w:t xml:space="preserve">term </w:t>
            </w:r>
            <w:r w:rsidR="005A6788" w:rsidRPr="00745B05">
              <w:rPr>
                <w:lang w:val="en-US"/>
              </w:rPr>
              <w:t>effect</w:t>
            </w:r>
            <w:r w:rsidR="004E13F7" w:rsidRPr="00745B05">
              <w:rPr>
                <w:lang w:val="en-US"/>
              </w:rPr>
              <w:t xml:space="preserve"> </w:t>
            </w:r>
            <w:r w:rsidRPr="00745B05">
              <w:rPr>
                <w:lang w:val="en-US"/>
              </w:rPr>
              <w:t xml:space="preserve">of a vaccine </w:t>
            </w:r>
            <w:r w:rsidR="004E13F7" w:rsidRPr="00745B05">
              <w:rPr>
                <w:lang w:val="en-US"/>
              </w:rPr>
              <w:t>is safety and protection from serious disease.</w:t>
            </w:r>
          </w:p>
          <w:p w14:paraId="52E9BD46" w14:textId="7004C0DB" w:rsidR="00166F50" w:rsidRPr="00745B05" w:rsidRDefault="00166F50" w:rsidP="00383D28">
            <w:pPr>
              <w:spacing w:after="120"/>
              <w:jc w:val="both"/>
              <w:rPr>
                <w:lang w:val="en-US"/>
              </w:rPr>
            </w:pPr>
            <w:r w:rsidRPr="00934002">
              <w:rPr>
                <w:b/>
                <w:lang w:val="en-US"/>
              </w:rPr>
              <w:t>Vaccines are</w:t>
            </w:r>
            <w:r w:rsidRPr="00934002">
              <w:rPr>
                <w:lang w:val="en-US"/>
              </w:rPr>
              <w:t xml:space="preserve"> safe. They have been stringently tested and all of the vaccines used in Georgia are approved b</w:t>
            </w:r>
            <w:r w:rsidR="00B505F0" w:rsidRPr="00934002">
              <w:rPr>
                <w:lang w:val="en-US"/>
              </w:rPr>
              <w:t>y the World Health Organization</w:t>
            </w:r>
            <w:r w:rsidR="00BC5B0B" w:rsidRPr="00934002">
              <w:rPr>
                <w:lang w:val="en-US"/>
              </w:rPr>
              <w:t>.</w:t>
            </w:r>
            <w:r w:rsidR="00B505F0" w:rsidRPr="00934002">
              <w:rPr>
                <w:lang w:val="en-US"/>
              </w:rPr>
              <w:t xml:space="preserve"> </w:t>
            </w:r>
            <w:r w:rsidR="0007454D">
              <w:rPr>
                <w:lang w:val="en-US"/>
              </w:rPr>
              <w:t xml:space="preserve">85 % </w:t>
            </w:r>
            <w:r w:rsidR="00383D28">
              <w:rPr>
                <w:lang w:val="en-US"/>
              </w:rPr>
              <w:t>of children</w:t>
            </w:r>
            <w:r w:rsidR="00B505F0" w:rsidRPr="00934002">
              <w:rPr>
                <w:lang w:val="en-US"/>
              </w:rPr>
              <w:t xml:space="preserve"> world</w:t>
            </w:r>
            <w:r w:rsidRPr="00934002">
              <w:rPr>
                <w:lang w:val="en-US"/>
              </w:rPr>
              <w:t xml:space="preserve">wide and </w:t>
            </w:r>
            <w:r w:rsidR="00BD6504" w:rsidRPr="00934002">
              <w:rPr>
                <w:lang w:val="en-US"/>
              </w:rPr>
              <w:t>110413</w:t>
            </w:r>
            <w:r w:rsidR="003F5A4E" w:rsidRPr="00934002">
              <w:rPr>
                <w:lang w:val="en-US"/>
              </w:rPr>
              <w:t xml:space="preserve"> </w:t>
            </w:r>
            <w:r w:rsidRPr="00934002">
              <w:rPr>
                <w:lang w:val="en-US"/>
              </w:rPr>
              <w:t>in Georgia have received the MMR vaccine</w:t>
            </w:r>
            <w:r w:rsidR="003A5B1C" w:rsidRPr="00934002">
              <w:rPr>
                <w:lang w:val="en-US"/>
              </w:rPr>
              <w:t xml:space="preserve"> in the last 12 mo</w:t>
            </w:r>
            <w:r w:rsidR="00383D28">
              <w:rPr>
                <w:lang w:val="en-US"/>
              </w:rPr>
              <w:t xml:space="preserve">nths alone. </w:t>
            </w:r>
            <w:r w:rsidR="00BD6504">
              <w:rPr>
                <w:lang w:val="en-US"/>
              </w:rPr>
              <w:t>155925</w:t>
            </w:r>
            <w:r w:rsidR="00DC0672" w:rsidRPr="00934002">
              <w:rPr>
                <w:lang w:val="en-US"/>
              </w:rPr>
              <w:t xml:space="preserve"> </w:t>
            </w:r>
            <w:r w:rsidR="003A5B1C" w:rsidRPr="00934002">
              <w:rPr>
                <w:lang w:val="en-US"/>
              </w:rPr>
              <w:t>in Georgia</w:t>
            </w:r>
            <w:r w:rsidR="00B505F0" w:rsidRPr="00934002">
              <w:rPr>
                <w:lang w:val="en-US"/>
              </w:rPr>
              <w:t xml:space="preserve"> have received the HEXA vaccine</w:t>
            </w:r>
            <w:r w:rsidR="003A5B1C" w:rsidRPr="00745B05">
              <w:rPr>
                <w:lang w:val="en-US"/>
              </w:rPr>
              <w:t xml:space="preserve"> </w:t>
            </w:r>
          </w:p>
        </w:tc>
        <w:tc>
          <w:tcPr>
            <w:tcW w:w="2384" w:type="dxa"/>
          </w:tcPr>
          <w:p w14:paraId="6C0F1549" w14:textId="77777777" w:rsidR="004C47D2" w:rsidRPr="00745B05" w:rsidRDefault="00096BF4" w:rsidP="00745B05">
            <w:pPr>
              <w:spacing w:after="120"/>
              <w:jc w:val="both"/>
            </w:pPr>
            <w:r w:rsidRPr="00745B05">
              <w:lastRenderedPageBreak/>
              <w:t>Printed material, NCDC /</w:t>
            </w:r>
            <w:proofErr w:type="spellStart"/>
            <w:r w:rsidRPr="00745B05">
              <w:t>MoH</w:t>
            </w:r>
            <w:proofErr w:type="spellEnd"/>
            <w:r w:rsidRPr="00745B05">
              <w:t xml:space="preserve"> web site, social media, </w:t>
            </w:r>
            <w:proofErr w:type="gramStart"/>
            <w:r w:rsidRPr="00745B05">
              <w:t>specialist</w:t>
            </w:r>
            <w:proofErr w:type="gramEnd"/>
            <w:r w:rsidRPr="00745B05">
              <w:t xml:space="preserve"> health media.</w:t>
            </w:r>
          </w:p>
        </w:tc>
      </w:tr>
    </w:tbl>
    <w:p w14:paraId="216F4A73" w14:textId="77777777" w:rsidR="00735CC7" w:rsidRPr="00745B05" w:rsidRDefault="00735CC7"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268"/>
        <w:gridCol w:w="2354"/>
      </w:tblGrid>
      <w:tr w:rsidR="005D6910" w:rsidRPr="00745B05" w14:paraId="7013C474" w14:textId="77777777" w:rsidTr="005D6910">
        <w:tc>
          <w:tcPr>
            <w:tcW w:w="7327" w:type="dxa"/>
            <w:shd w:val="clear" w:color="auto" w:fill="DBE5F1" w:themeFill="accent1" w:themeFillTint="33"/>
          </w:tcPr>
          <w:p w14:paraId="4587D0E1" w14:textId="77777777" w:rsidR="00E96992" w:rsidRPr="00745B05" w:rsidRDefault="00E96992" w:rsidP="00745B05">
            <w:pPr>
              <w:spacing w:after="120"/>
              <w:jc w:val="both"/>
              <w:rPr>
                <w:b/>
              </w:rPr>
            </w:pPr>
            <w:r w:rsidRPr="00745B05">
              <w:rPr>
                <w:b/>
              </w:rPr>
              <w:t>Messages for primary care doctors</w:t>
            </w:r>
          </w:p>
        </w:tc>
        <w:tc>
          <w:tcPr>
            <w:tcW w:w="2361" w:type="dxa"/>
            <w:shd w:val="clear" w:color="auto" w:fill="DBE5F1" w:themeFill="accent1" w:themeFillTint="33"/>
          </w:tcPr>
          <w:p w14:paraId="06651CF0" w14:textId="77777777" w:rsidR="00E96992" w:rsidRPr="00745B05" w:rsidRDefault="00E96992" w:rsidP="00745B05">
            <w:pPr>
              <w:spacing w:after="120"/>
              <w:jc w:val="both"/>
              <w:rPr>
                <w:b/>
              </w:rPr>
            </w:pPr>
            <w:r w:rsidRPr="00745B05">
              <w:rPr>
                <w:b/>
              </w:rPr>
              <w:t>Channels</w:t>
            </w:r>
          </w:p>
        </w:tc>
      </w:tr>
      <w:tr w:rsidR="005D6910" w:rsidRPr="00745B05" w14:paraId="4CCA9836" w14:textId="77777777" w:rsidTr="005D6910">
        <w:trPr>
          <w:trHeight w:val="630"/>
        </w:trPr>
        <w:tc>
          <w:tcPr>
            <w:tcW w:w="7327" w:type="dxa"/>
          </w:tcPr>
          <w:p w14:paraId="416488DB" w14:textId="77777777" w:rsidR="00207C56" w:rsidRPr="00745B05" w:rsidRDefault="00207C56" w:rsidP="00745B05">
            <w:pPr>
              <w:pStyle w:val="NoSpacing"/>
              <w:spacing w:after="120"/>
              <w:jc w:val="both"/>
            </w:pPr>
            <w:r w:rsidRPr="00745B05">
              <w:t>Vaccines procured and used in Georgia are safe:</w:t>
            </w:r>
          </w:p>
          <w:p w14:paraId="48E316FE" w14:textId="77777777" w:rsidR="00207C56" w:rsidRPr="00745B05" w:rsidRDefault="00207C56" w:rsidP="00745B05">
            <w:pPr>
              <w:pStyle w:val="NoSpacing"/>
              <w:spacing w:after="120"/>
              <w:jc w:val="both"/>
            </w:pPr>
            <w:r w:rsidRPr="00745B05">
              <w:t xml:space="preserve">Georgia uses WHO prequalified vaccines, a respected quality mark of safety and effectiveness. </w:t>
            </w:r>
          </w:p>
          <w:p w14:paraId="4AF5FB85" w14:textId="77777777" w:rsidR="00207C56" w:rsidRPr="00745B05" w:rsidRDefault="00207C56" w:rsidP="00745B05">
            <w:pPr>
              <w:pStyle w:val="NoSpacing"/>
              <w:spacing w:after="120"/>
              <w:jc w:val="both"/>
            </w:pPr>
            <w:r w:rsidRPr="00745B05">
              <w:t>The vaccines used in Georgia are used in many other European countries including the UK, France, and Germany.</w:t>
            </w:r>
          </w:p>
          <w:p w14:paraId="59BEF0B6" w14:textId="77777777" w:rsidR="00207C56" w:rsidRPr="00745B05" w:rsidRDefault="00207C56" w:rsidP="00745B05">
            <w:pPr>
              <w:pStyle w:val="NoSpacing"/>
              <w:spacing w:after="120"/>
              <w:jc w:val="both"/>
            </w:pPr>
            <w:r w:rsidRPr="00745B05">
              <w:t xml:space="preserve">The only difference between the commercial vaccine and the free vaccine is the commercial </w:t>
            </w:r>
            <w:r w:rsidR="007904E4" w:rsidRPr="00745B05">
              <w:t xml:space="preserve">vaccine </w:t>
            </w:r>
            <w:r w:rsidRPr="00745B05">
              <w:t>costs the caregiver money. The free vaccine is equally safe and is often from the same source as the commercial vaccine.</w:t>
            </w:r>
          </w:p>
          <w:p w14:paraId="6C6D90AE" w14:textId="77777777" w:rsidR="00E96992" w:rsidRPr="00745B05" w:rsidRDefault="00207C56" w:rsidP="00745B05">
            <w:pPr>
              <w:pStyle w:val="NoSpacing"/>
              <w:spacing w:after="120"/>
              <w:jc w:val="both"/>
            </w:pPr>
            <w:r w:rsidRPr="00745B05">
              <w:t xml:space="preserve">The national immunization schedule of Georgia is based and supported by scientific evidence of the health benefits for the population and the </w:t>
            </w:r>
            <w:r w:rsidR="007904E4" w:rsidRPr="00745B05">
              <w:t xml:space="preserve">expert </w:t>
            </w:r>
            <w:r w:rsidRPr="00745B05">
              <w:t>guidance from the World Health Organisation</w:t>
            </w:r>
            <w:r w:rsidR="007904E4" w:rsidRPr="00745B05">
              <w:t xml:space="preserve"> that is used by every country globally</w:t>
            </w:r>
            <w:r w:rsidRPr="00745B05">
              <w:t>.</w:t>
            </w:r>
          </w:p>
        </w:tc>
        <w:tc>
          <w:tcPr>
            <w:tcW w:w="2361" w:type="dxa"/>
          </w:tcPr>
          <w:p w14:paraId="42545DF2" w14:textId="77777777" w:rsidR="00E96992" w:rsidRPr="00745B05" w:rsidRDefault="00E96992" w:rsidP="00745B05">
            <w:pPr>
              <w:pStyle w:val="NoSpacing"/>
              <w:spacing w:after="120"/>
              <w:jc w:val="both"/>
            </w:pPr>
            <w:r w:rsidRPr="00745B05">
              <w:t xml:space="preserve">Active advocacy with professional medical associations; </w:t>
            </w:r>
          </w:p>
          <w:p w14:paraId="39A4D4C5" w14:textId="77777777" w:rsidR="00E96992" w:rsidRPr="00745B05" w:rsidRDefault="00E96992" w:rsidP="00745B05">
            <w:pPr>
              <w:pStyle w:val="NoSpacing"/>
              <w:spacing w:after="120"/>
              <w:jc w:val="both"/>
            </w:pPr>
            <w:r w:rsidRPr="00745B05">
              <w:t>Social media;</w:t>
            </w:r>
          </w:p>
          <w:p w14:paraId="03836AD4" w14:textId="77777777" w:rsidR="00E96992" w:rsidRPr="00745B05" w:rsidRDefault="00E96992" w:rsidP="00745B05">
            <w:pPr>
              <w:pStyle w:val="NoSpacing"/>
              <w:spacing w:after="120"/>
              <w:jc w:val="both"/>
            </w:pPr>
            <w:r w:rsidRPr="00745B05">
              <w:t>Specialist health media</w:t>
            </w:r>
          </w:p>
          <w:p w14:paraId="63A5F1A6" w14:textId="77777777" w:rsidR="00E96992" w:rsidRPr="00745B05" w:rsidRDefault="00E96992" w:rsidP="00745B05">
            <w:pPr>
              <w:pStyle w:val="NoSpacing"/>
              <w:spacing w:after="120"/>
              <w:jc w:val="both"/>
            </w:pPr>
            <w:r w:rsidRPr="00745B05">
              <w:t>NCDC – training</w:t>
            </w:r>
          </w:p>
          <w:p w14:paraId="703454B4" w14:textId="77777777" w:rsidR="00E96992" w:rsidRPr="00745B05" w:rsidRDefault="00E96992" w:rsidP="00745B05">
            <w:pPr>
              <w:pStyle w:val="NoSpacing"/>
              <w:spacing w:after="120"/>
              <w:jc w:val="both"/>
            </w:pPr>
            <w:r w:rsidRPr="00745B05">
              <w:t>Communication meeting – NCDC</w:t>
            </w:r>
          </w:p>
          <w:p w14:paraId="22A270B5" w14:textId="77777777" w:rsidR="00E96992" w:rsidRPr="00745B05" w:rsidRDefault="00096BF4" w:rsidP="00745B05">
            <w:pPr>
              <w:pStyle w:val="NoSpacing"/>
              <w:spacing w:after="120"/>
              <w:jc w:val="both"/>
            </w:pPr>
            <w:r w:rsidRPr="00745B05">
              <w:t>Inc</w:t>
            </w:r>
            <w:r w:rsidR="00061EDD" w:rsidRPr="00745B05">
              <w:t>lude</w:t>
            </w:r>
            <w:r w:rsidRPr="00745B05">
              <w:t xml:space="preserve"> in printed </w:t>
            </w:r>
            <w:r w:rsidR="00E96992" w:rsidRPr="00745B05">
              <w:t xml:space="preserve">booklets, flyers, </w:t>
            </w:r>
          </w:p>
        </w:tc>
      </w:tr>
      <w:tr w:rsidR="005D6910" w:rsidRPr="00745B05" w14:paraId="067DEE5A" w14:textId="77777777" w:rsidTr="005D6910">
        <w:tc>
          <w:tcPr>
            <w:tcW w:w="7327" w:type="dxa"/>
          </w:tcPr>
          <w:p w14:paraId="133E1BE6" w14:textId="77777777" w:rsidR="00E96992" w:rsidRPr="00745B05" w:rsidRDefault="005770AD" w:rsidP="00745B05">
            <w:pPr>
              <w:spacing w:after="120"/>
              <w:jc w:val="both"/>
            </w:pPr>
            <w:r w:rsidRPr="00745B05">
              <w:t xml:space="preserve">Ninety </w:t>
            </w:r>
            <w:r w:rsidR="00B505F0" w:rsidRPr="00745B05">
              <w:t>per cent</w:t>
            </w:r>
            <w:r w:rsidRPr="00745B05">
              <w:t xml:space="preserve"> of parents</w:t>
            </w:r>
            <w:r w:rsidR="007A2C2C" w:rsidRPr="00745B05">
              <w:t xml:space="preserve"> </w:t>
            </w:r>
            <w:r w:rsidRPr="00745B05">
              <w:t xml:space="preserve">surveyed </w:t>
            </w:r>
            <w:r w:rsidR="007A2C2C" w:rsidRPr="00745B05">
              <w:t xml:space="preserve">say that doctors are </w:t>
            </w:r>
            <w:r w:rsidR="006478F7" w:rsidRPr="00745B05">
              <w:t xml:space="preserve">their greatest source of information on vaccinations. </w:t>
            </w:r>
          </w:p>
          <w:p w14:paraId="50C0F695" w14:textId="77777777" w:rsidR="00A827B6" w:rsidRPr="00745B05" w:rsidRDefault="00061EDD" w:rsidP="00745B05">
            <w:pPr>
              <w:tabs>
                <w:tab w:val="num" w:pos="720"/>
              </w:tabs>
              <w:spacing w:after="120"/>
              <w:jc w:val="both"/>
            </w:pPr>
            <w:r w:rsidRPr="00745B05">
              <w:t>Parents say when doctors are co</w:t>
            </w:r>
            <w:r w:rsidR="00C56415" w:rsidRPr="00745B05">
              <w:t>nfident about a vaccine they also feel</w:t>
            </w:r>
            <w:r w:rsidRPr="00745B05">
              <w:t xml:space="preserve"> confident about the vaccine.</w:t>
            </w:r>
          </w:p>
          <w:p w14:paraId="15C09C88" w14:textId="77777777" w:rsidR="00A827B6" w:rsidRPr="00745B05" w:rsidRDefault="00A827B6" w:rsidP="00745B05">
            <w:pPr>
              <w:tabs>
                <w:tab w:val="num" w:pos="720"/>
              </w:tabs>
              <w:spacing w:after="120"/>
              <w:jc w:val="both"/>
            </w:pPr>
            <w:r w:rsidRPr="00745B05">
              <w:t xml:space="preserve">Parents also report that some doctors tell parents that the ‘paid for vaccines’ have less side effects than the free vaccines. This is inaccurate and therefore unethical as it undermines the free vaccine, confuses parents and makes people feel bad about themselves as a parent if they are unable to pay. </w:t>
            </w:r>
            <w:r w:rsidR="00061EDD" w:rsidRPr="00745B05">
              <w:t xml:space="preserve"> </w:t>
            </w:r>
          </w:p>
          <w:p w14:paraId="1941BE30" w14:textId="77777777" w:rsidR="0005655A" w:rsidRPr="00745B05" w:rsidRDefault="00E96992" w:rsidP="00745B05">
            <w:pPr>
              <w:tabs>
                <w:tab w:val="num" w:pos="720"/>
              </w:tabs>
              <w:spacing w:after="120"/>
              <w:jc w:val="both"/>
            </w:pPr>
            <w:r w:rsidRPr="00745B05">
              <w:t xml:space="preserve">Support parents make the right choice </w:t>
            </w:r>
            <w:r w:rsidR="00061EDD" w:rsidRPr="00745B05">
              <w:t xml:space="preserve">and feel good about their decision </w:t>
            </w:r>
            <w:r w:rsidRPr="00745B05">
              <w:t>to vacci</w:t>
            </w:r>
            <w:r w:rsidR="000F565D" w:rsidRPr="00745B05">
              <w:t xml:space="preserve">nate and protect their children. </w:t>
            </w:r>
          </w:p>
          <w:p w14:paraId="0A29F46F" w14:textId="77777777" w:rsidR="0005655A" w:rsidRPr="00745B05" w:rsidRDefault="000F565D" w:rsidP="00745B05">
            <w:pPr>
              <w:tabs>
                <w:tab w:val="num" w:pos="720"/>
              </w:tabs>
              <w:spacing w:after="120"/>
              <w:jc w:val="both"/>
              <w:rPr>
                <w:lang w:val="en-US"/>
              </w:rPr>
            </w:pPr>
            <w:r w:rsidRPr="00745B05">
              <w:rPr>
                <w:lang w:val="en-US"/>
              </w:rPr>
              <w:t xml:space="preserve">Parents </w:t>
            </w:r>
            <w:r w:rsidR="00061EDD" w:rsidRPr="00745B05">
              <w:rPr>
                <w:lang w:val="en-US"/>
              </w:rPr>
              <w:t xml:space="preserve">say they </w:t>
            </w:r>
            <w:r w:rsidRPr="00745B05">
              <w:rPr>
                <w:lang w:val="en-US"/>
              </w:rPr>
              <w:t>rely on doctors to act in thei</w:t>
            </w:r>
            <w:r w:rsidR="008A568B" w:rsidRPr="00745B05">
              <w:rPr>
                <w:lang w:val="en-US"/>
              </w:rPr>
              <w:t xml:space="preserve">r interest and </w:t>
            </w:r>
            <w:r w:rsidR="00061EDD" w:rsidRPr="00745B05">
              <w:rPr>
                <w:lang w:val="en-US"/>
              </w:rPr>
              <w:t xml:space="preserve">on </w:t>
            </w:r>
            <w:r w:rsidR="008A568B" w:rsidRPr="00745B05">
              <w:rPr>
                <w:lang w:val="en-US"/>
              </w:rPr>
              <w:t>the</w:t>
            </w:r>
            <w:r w:rsidRPr="00745B05">
              <w:rPr>
                <w:lang w:val="en-US"/>
              </w:rPr>
              <w:t xml:space="preserve"> </w:t>
            </w:r>
            <w:r w:rsidR="00061EDD" w:rsidRPr="00745B05">
              <w:rPr>
                <w:lang w:val="en-US"/>
              </w:rPr>
              <w:t>scientific evidence</w:t>
            </w:r>
            <w:r w:rsidRPr="00745B05">
              <w:rPr>
                <w:lang w:val="en-US"/>
              </w:rPr>
              <w:t xml:space="preserve">. Doctors have a </w:t>
            </w:r>
            <w:r w:rsidR="00061EDD" w:rsidRPr="00745B05">
              <w:rPr>
                <w:lang w:val="en-US"/>
              </w:rPr>
              <w:t xml:space="preserve">central and </w:t>
            </w:r>
            <w:r w:rsidRPr="00745B05">
              <w:rPr>
                <w:lang w:val="en-US"/>
              </w:rPr>
              <w:t xml:space="preserve">critical role to play in protecting children and the community. </w:t>
            </w:r>
          </w:p>
          <w:p w14:paraId="0692F442" w14:textId="77777777" w:rsidR="000F565D" w:rsidRPr="00745B05" w:rsidRDefault="000F565D" w:rsidP="00745B05">
            <w:pPr>
              <w:tabs>
                <w:tab w:val="num" w:pos="720"/>
              </w:tabs>
              <w:spacing w:after="120"/>
              <w:jc w:val="both"/>
              <w:rPr>
                <w:lang w:val="en-US"/>
              </w:rPr>
            </w:pPr>
            <w:r w:rsidRPr="00745B05">
              <w:rPr>
                <w:lang w:val="en-US"/>
              </w:rPr>
              <w:t xml:space="preserve">Doctors who dissuade parents from vaccines put the health of </w:t>
            </w:r>
            <w:r w:rsidR="0005655A" w:rsidRPr="00745B05">
              <w:rPr>
                <w:lang w:val="en-US"/>
              </w:rPr>
              <w:t xml:space="preserve">the wider </w:t>
            </w:r>
            <w:r w:rsidRPr="00745B05">
              <w:rPr>
                <w:lang w:val="en-US"/>
              </w:rPr>
              <w:t>commu</w:t>
            </w:r>
            <w:r w:rsidR="0005655A" w:rsidRPr="00745B05">
              <w:rPr>
                <w:lang w:val="en-US"/>
              </w:rPr>
              <w:t>nity they serve</w:t>
            </w:r>
            <w:r w:rsidRPr="00745B05">
              <w:rPr>
                <w:lang w:val="en-US"/>
              </w:rPr>
              <w:t xml:space="preserve"> at risk. </w:t>
            </w:r>
          </w:p>
          <w:p w14:paraId="4EB148B7" w14:textId="68A18851" w:rsidR="006478F7" w:rsidRPr="00745B05" w:rsidRDefault="008A568B" w:rsidP="004D0B99">
            <w:pPr>
              <w:tabs>
                <w:tab w:val="num" w:pos="720"/>
              </w:tabs>
              <w:spacing w:after="120"/>
              <w:jc w:val="both"/>
              <w:rPr>
                <w:lang w:val="en-US"/>
              </w:rPr>
            </w:pPr>
            <w:r w:rsidRPr="00745B05">
              <w:rPr>
                <w:lang w:val="en-US"/>
              </w:rPr>
              <w:t xml:space="preserve">If in any doubt </w:t>
            </w:r>
            <w:r w:rsidR="00207C56" w:rsidRPr="00745B05">
              <w:rPr>
                <w:lang w:val="en-US"/>
              </w:rPr>
              <w:t xml:space="preserve">about a vaccine efficacy </w:t>
            </w:r>
            <w:r w:rsidRPr="00745B05">
              <w:rPr>
                <w:lang w:val="en-US"/>
              </w:rPr>
              <w:t xml:space="preserve">always access clinical information </w:t>
            </w:r>
            <w:r w:rsidR="00207C56" w:rsidRPr="00745B05">
              <w:rPr>
                <w:lang w:val="en-US"/>
              </w:rPr>
              <w:t xml:space="preserve">produced </w:t>
            </w:r>
            <w:r w:rsidRPr="00745B05">
              <w:rPr>
                <w:lang w:val="en-US"/>
              </w:rPr>
              <w:t xml:space="preserve">for doctors </w:t>
            </w:r>
            <w:r w:rsidR="00207C56" w:rsidRPr="00745B05">
              <w:rPr>
                <w:lang w:val="en-US"/>
              </w:rPr>
              <w:t xml:space="preserve">and </w:t>
            </w:r>
            <w:r w:rsidRPr="00745B05">
              <w:rPr>
                <w:lang w:val="en-US"/>
              </w:rPr>
              <w:t xml:space="preserve">available for doctors </w:t>
            </w:r>
            <w:r w:rsidR="00207C56" w:rsidRPr="00745B05">
              <w:rPr>
                <w:lang w:val="en-US"/>
              </w:rPr>
              <w:t>or call your regional NCDC officer.</w:t>
            </w:r>
          </w:p>
        </w:tc>
        <w:tc>
          <w:tcPr>
            <w:tcW w:w="2361" w:type="dxa"/>
          </w:tcPr>
          <w:p w14:paraId="023F6BED" w14:textId="77777777" w:rsidR="00BD34B1" w:rsidRPr="00745B05" w:rsidRDefault="00BD34B1" w:rsidP="00745B05">
            <w:pPr>
              <w:spacing w:after="120"/>
              <w:jc w:val="both"/>
            </w:pPr>
            <w:r w:rsidRPr="00745B05">
              <w:t>Social media;</w:t>
            </w:r>
          </w:p>
          <w:p w14:paraId="561C1599" w14:textId="77777777" w:rsidR="00BD34B1" w:rsidRPr="00745B05" w:rsidRDefault="00BD34B1" w:rsidP="00745B05">
            <w:pPr>
              <w:spacing w:after="120"/>
              <w:jc w:val="both"/>
            </w:pPr>
            <w:r w:rsidRPr="00745B05">
              <w:t>Specialist health media</w:t>
            </w:r>
          </w:p>
          <w:p w14:paraId="0E7578C3" w14:textId="77777777" w:rsidR="00BD34B1" w:rsidRPr="00745B05" w:rsidRDefault="00BD34B1" w:rsidP="00745B05">
            <w:pPr>
              <w:spacing w:after="120"/>
              <w:jc w:val="both"/>
            </w:pPr>
            <w:r w:rsidRPr="00745B05">
              <w:t>NCDC – training</w:t>
            </w:r>
          </w:p>
          <w:p w14:paraId="4BA683B7" w14:textId="77777777" w:rsidR="00BD34B1" w:rsidRPr="00745B05" w:rsidRDefault="00BD34B1" w:rsidP="00745B05">
            <w:pPr>
              <w:spacing w:after="120"/>
              <w:jc w:val="both"/>
            </w:pPr>
            <w:r w:rsidRPr="00745B05">
              <w:t>Communication meeting – NCDC</w:t>
            </w:r>
          </w:p>
          <w:p w14:paraId="4E17EA22" w14:textId="77777777" w:rsidR="00E96992" w:rsidRPr="00745B05" w:rsidRDefault="00BD34B1" w:rsidP="00745B05">
            <w:pPr>
              <w:spacing w:after="120"/>
              <w:jc w:val="both"/>
            </w:pPr>
            <w:r w:rsidRPr="00745B05">
              <w:t>Specialized media, booklets, flyers, social media</w:t>
            </w:r>
          </w:p>
        </w:tc>
      </w:tr>
      <w:tr w:rsidR="005D6910" w:rsidRPr="00745B05" w14:paraId="4193A9F3" w14:textId="77777777" w:rsidTr="005D6910">
        <w:tc>
          <w:tcPr>
            <w:tcW w:w="7327" w:type="dxa"/>
          </w:tcPr>
          <w:p w14:paraId="282D9790" w14:textId="77777777" w:rsidR="00B6522E" w:rsidRPr="00745B05" w:rsidRDefault="00B6522E" w:rsidP="00745B05">
            <w:pPr>
              <w:spacing w:after="120"/>
              <w:jc w:val="both"/>
            </w:pPr>
            <w:r w:rsidRPr="00745B05">
              <w:t>The family d</w:t>
            </w:r>
            <w:r w:rsidR="004E13F7" w:rsidRPr="00745B05">
              <w:t>octor</w:t>
            </w:r>
            <w:r w:rsidR="008A568B" w:rsidRPr="00745B05">
              <w:t xml:space="preserve"> is </w:t>
            </w:r>
            <w:r w:rsidR="004E13F7" w:rsidRPr="00745B05">
              <w:t xml:space="preserve">one of the most highly respected </w:t>
            </w:r>
            <w:r w:rsidR="00FB41A0" w:rsidRPr="00745B05">
              <w:t>members</w:t>
            </w:r>
            <w:r w:rsidR="004E13F7" w:rsidRPr="00745B05">
              <w:t xml:space="preserve"> of the community. </w:t>
            </w:r>
          </w:p>
          <w:p w14:paraId="781C30DF" w14:textId="77777777" w:rsidR="0005655A" w:rsidRPr="00745B05" w:rsidRDefault="007904E4" w:rsidP="00745B05">
            <w:pPr>
              <w:spacing w:after="120"/>
              <w:jc w:val="both"/>
            </w:pPr>
            <w:r w:rsidRPr="00745B05">
              <w:lastRenderedPageBreak/>
              <w:t xml:space="preserve">You are an important role model and have one of the greatest influencers on </w:t>
            </w:r>
            <w:r w:rsidR="00B505F0" w:rsidRPr="00745B05">
              <w:t>parent’s</w:t>
            </w:r>
            <w:r w:rsidRPr="00745B05">
              <w:t xml:space="preserve"> vaccination decisions.</w:t>
            </w:r>
            <w:r w:rsidR="004E13F7" w:rsidRPr="00745B05">
              <w:t xml:space="preserve"> Use your influence well. </w:t>
            </w:r>
          </w:p>
          <w:p w14:paraId="6C8BD8BD" w14:textId="77777777" w:rsidR="000F565D" w:rsidRPr="00745B05" w:rsidRDefault="000F565D" w:rsidP="00745B05">
            <w:pPr>
              <w:spacing w:after="120"/>
              <w:jc w:val="both"/>
            </w:pPr>
            <w:r w:rsidRPr="00745B05">
              <w:t xml:space="preserve">Let your patients </w:t>
            </w:r>
            <w:r w:rsidR="008A568B" w:rsidRPr="00745B05">
              <w:t xml:space="preserve">know </w:t>
            </w:r>
            <w:r w:rsidRPr="00745B05">
              <w:t>that your own children have b</w:t>
            </w:r>
            <w:r w:rsidR="00207C56" w:rsidRPr="00745B05">
              <w:t>een immunized and are protected it</w:t>
            </w:r>
            <w:r w:rsidR="00BD34B1" w:rsidRPr="00745B05">
              <w:t xml:space="preserve"> will give them even more confidence in you and the vaccine.</w:t>
            </w:r>
          </w:p>
        </w:tc>
        <w:tc>
          <w:tcPr>
            <w:tcW w:w="2361" w:type="dxa"/>
          </w:tcPr>
          <w:p w14:paraId="4C06C312" w14:textId="77777777" w:rsidR="00BD34B1" w:rsidRPr="00745B05" w:rsidRDefault="00BD34B1" w:rsidP="00745B05">
            <w:pPr>
              <w:spacing w:after="120"/>
              <w:jc w:val="both"/>
            </w:pPr>
            <w:r w:rsidRPr="00745B05">
              <w:lastRenderedPageBreak/>
              <w:t>Specialist health media</w:t>
            </w:r>
          </w:p>
          <w:p w14:paraId="3A765F7C" w14:textId="77777777" w:rsidR="0069759E" w:rsidRPr="00745B05" w:rsidRDefault="0069759E" w:rsidP="00745B05">
            <w:pPr>
              <w:spacing w:after="120"/>
              <w:jc w:val="both"/>
            </w:pPr>
            <w:r w:rsidRPr="00745B05">
              <w:lastRenderedPageBreak/>
              <w:t>Mobile messages</w:t>
            </w:r>
          </w:p>
          <w:p w14:paraId="6A39D8A2" w14:textId="77777777" w:rsidR="0069759E" w:rsidRPr="00745B05" w:rsidRDefault="0069759E" w:rsidP="00745B05">
            <w:pPr>
              <w:spacing w:after="120"/>
              <w:jc w:val="both"/>
            </w:pPr>
            <w:r w:rsidRPr="00745B05">
              <w:t>Campaign</w:t>
            </w:r>
          </w:p>
          <w:p w14:paraId="4838AEB8" w14:textId="77777777" w:rsidR="000F565D" w:rsidRPr="00745B05" w:rsidRDefault="0069759E" w:rsidP="00745B05">
            <w:pPr>
              <w:spacing w:after="120"/>
              <w:jc w:val="both"/>
            </w:pPr>
            <w:r w:rsidRPr="00745B05">
              <w:t>IPC training</w:t>
            </w:r>
          </w:p>
        </w:tc>
      </w:tr>
      <w:tr w:rsidR="005D6910" w:rsidRPr="00745B05" w14:paraId="4666FA05" w14:textId="77777777" w:rsidTr="005D6910">
        <w:tc>
          <w:tcPr>
            <w:tcW w:w="7327" w:type="dxa"/>
          </w:tcPr>
          <w:p w14:paraId="58EBB8B3" w14:textId="77777777" w:rsidR="000F565D" w:rsidRPr="00745B05" w:rsidRDefault="000F565D" w:rsidP="00745B05">
            <w:pPr>
              <w:spacing w:after="120"/>
              <w:jc w:val="both"/>
            </w:pPr>
            <w:r w:rsidRPr="00745B05">
              <w:lastRenderedPageBreak/>
              <w:t>Only postpone vaccinations</w:t>
            </w:r>
            <w:r w:rsidR="00BD34B1" w:rsidRPr="00745B05">
              <w:t xml:space="preserve"> of children with the </w:t>
            </w:r>
            <w:r w:rsidRPr="00745B05">
              <w:t>contraindications</w:t>
            </w:r>
            <w:r w:rsidR="00BD34B1" w:rsidRPr="00745B05">
              <w:t xml:space="preserve"> in the guidelines</w:t>
            </w:r>
            <w:r w:rsidRPr="00745B05">
              <w:t>.</w:t>
            </w:r>
            <w:r w:rsidR="00BD34B1" w:rsidRPr="00745B05">
              <w:t xml:space="preserve"> If in doubt check your facts here (</w:t>
            </w:r>
            <w:r w:rsidR="007904E4" w:rsidRPr="00745B05">
              <w:t xml:space="preserve">use the </w:t>
            </w:r>
            <w:r w:rsidR="00207C56" w:rsidRPr="00745B05">
              <w:t>link to correct page on NCDC web site</w:t>
            </w:r>
            <w:r w:rsidR="00BD34B1" w:rsidRPr="00745B05">
              <w:t>)</w:t>
            </w:r>
          </w:p>
          <w:p w14:paraId="66199AAB" w14:textId="77777777" w:rsidR="0069759E" w:rsidRPr="00745B05" w:rsidRDefault="0069759E" w:rsidP="00745B05">
            <w:pPr>
              <w:spacing w:after="120"/>
              <w:jc w:val="both"/>
            </w:pPr>
            <w:r w:rsidRPr="00745B05">
              <w:t>Children with minor illnesses can be vaccinated safely, don’t postpone it may be difficult to get busy working parents back.</w:t>
            </w:r>
          </w:p>
          <w:p w14:paraId="7F4F84AF" w14:textId="77777777" w:rsidR="00207C56" w:rsidRPr="00745B05" w:rsidRDefault="00FB41A0" w:rsidP="00745B05">
            <w:pPr>
              <w:spacing w:after="120"/>
              <w:jc w:val="both"/>
              <w:rPr>
                <w:b/>
              </w:rPr>
            </w:pPr>
            <w:r w:rsidRPr="00745B05">
              <w:t>Pre-medication</w:t>
            </w:r>
            <w:r w:rsidR="00BD34B1" w:rsidRPr="00745B05">
              <w:t xml:space="preserve"> with </w:t>
            </w:r>
            <w:r w:rsidRPr="00745B05">
              <w:t>anti-allergy</w:t>
            </w:r>
            <w:r w:rsidR="00BD34B1" w:rsidRPr="00745B05">
              <w:t xml:space="preserve"> or </w:t>
            </w:r>
            <w:r w:rsidR="00963F54" w:rsidRPr="00745B05">
              <w:t xml:space="preserve">anti-pyretic </w:t>
            </w:r>
            <w:r w:rsidR="00BD34B1" w:rsidRPr="00745B05">
              <w:t>is not necessary</w:t>
            </w:r>
            <w:r w:rsidR="0069759E" w:rsidRPr="00745B05">
              <w:t xml:space="preserve"> in healthy children. Help parents manage the potential temporary </w:t>
            </w:r>
            <w:r w:rsidRPr="00745B05">
              <w:t>side effects</w:t>
            </w:r>
            <w:r w:rsidR="0069759E" w:rsidRPr="00745B05">
              <w:t xml:space="preserve"> </w:t>
            </w:r>
            <w:r w:rsidR="007904E4" w:rsidRPr="00745B05">
              <w:t xml:space="preserve">by normalising them </w:t>
            </w:r>
            <w:r w:rsidR="0069759E" w:rsidRPr="00745B05">
              <w:t>with reassurance and advice on</w:t>
            </w:r>
            <w:r w:rsidR="007904E4" w:rsidRPr="00745B05">
              <w:t xml:space="preserve"> actions to take to reduce temporary fever or discomfort and swelling at the vaccination site.</w:t>
            </w:r>
          </w:p>
        </w:tc>
        <w:tc>
          <w:tcPr>
            <w:tcW w:w="2361" w:type="dxa"/>
          </w:tcPr>
          <w:p w14:paraId="28A2235D" w14:textId="77777777" w:rsidR="000F565D" w:rsidRPr="00745B05" w:rsidRDefault="0069759E" w:rsidP="00745B05">
            <w:pPr>
              <w:spacing w:after="120"/>
              <w:jc w:val="both"/>
            </w:pPr>
            <w:r w:rsidRPr="00745B05">
              <w:t>IPC Immunization Training</w:t>
            </w:r>
          </w:p>
          <w:p w14:paraId="6F336EF0" w14:textId="77777777" w:rsidR="0069759E" w:rsidRPr="00745B05" w:rsidRDefault="0069759E" w:rsidP="00745B05">
            <w:pPr>
              <w:spacing w:after="120"/>
              <w:jc w:val="both"/>
            </w:pPr>
            <w:r w:rsidRPr="00745B05">
              <w:t>Job Aide (booklet)</w:t>
            </w:r>
          </w:p>
          <w:p w14:paraId="2333EA52" w14:textId="77777777" w:rsidR="0069759E" w:rsidRPr="00745B05" w:rsidRDefault="0069759E" w:rsidP="00745B05">
            <w:pPr>
              <w:spacing w:after="120"/>
              <w:jc w:val="both"/>
            </w:pPr>
            <w:r w:rsidRPr="00745B05">
              <w:t>Provision of guidelines on contraindications in format to share with parents</w:t>
            </w:r>
            <w:r w:rsidR="00061EDD" w:rsidRPr="00745B05">
              <w:t>.</w:t>
            </w:r>
          </w:p>
          <w:p w14:paraId="19B10C74" w14:textId="77777777" w:rsidR="00061EDD" w:rsidRPr="00745B05" w:rsidRDefault="00061EDD" w:rsidP="00745B05">
            <w:pPr>
              <w:spacing w:after="120"/>
              <w:jc w:val="both"/>
            </w:pPr>
            <w:r w:rsidRPr="00745B05">
              <w:t>NCDC web site</w:t>
            </w:r>
          </w:p>
          <w:p w14:paraId="38378E9D" w14:textId="77777777" w:rsidR="0069759E" w:rsidRPr="00745B05" w:rsidRDefault="00061EDD" w:rsidP="00745B05">
            <w:pPr>
              <w:spacing w:after="120"/>
              <w:jc w:val="both"/>
            </w:pPr>
            <w:r w:rsidRPr="00745B05">
              <w:t>Specialist Health media</w:t>
            </w:r>
          </w:p>
        </w:tc>
      </w:tr>
      <w:tr w:rsidR="00061EDD" w:rsidRPr="00745B05" w14:paraId="6A1E30F0" w14:textId="77777777" w:rsidTr="005D6910">
        <w:tc>
          <w:tcPr>
            <w:tcW w:w="7327" w:type="dxa"/>
          </w:tcPr>
          <w:p w14:paraId="77927B9D" w14:textId="77777777" w:rsidR="00061EDD" w:rsidRPr="00745B05" w:rsidRDefault="00061EDD" w:rsidP="00745B05">
            <w:pPr>
              <w:spacing w:after="120"/>
              <w:jc w:val="both"/>
            </w:pPr>
            <w:r w:rsidRPr="00745B05">
              <w:t xml:space="preserve">In </w:t>
            </w:r>
            <w:r w:rsidR="005770AD" w:rsidRPr="00745B05">
              <w:t>the event of a vaccine related adverse event</w:t>
            </w:r>
            <w:r w:rsidRPr="00745B05">
              <w:t xml:space="preserve"> </w:t>
            </w:r>
            <w:r w:rsidR="005770AD" w:rsidRPr="00745B05">
              <w:t xml:space="preserve">as a doctor </w:t>
            </w:r>
            <w:r w:rsidRPr="00745B05">
              <w:t>th</w:t>
            </w:r>
            <w:r w:rsidR="005770AD" w:rsidRPr="00745B05">
              <w:t xml:space="preserve">ere are certain steps you should take. Follow the guidance produced by the NCDC for how to manage vaccine related adverse events </w:t>
            </w:r>
            <w:r w:rsidRPr="00745B05">
              <w:t xml:space="preserve">(add technical detail) </w:t>
            </w:r>
            <w:r w:rsidR="005770AD" w:rsidRPr="00745B05">
              <w:t>In the situation of a vaccine related adverse event in your practice you can expect the NCDC to support you and take the immediate investigative actions to quickly clarify the cause.</w:t>
            </w:r>
          </w:p>
        </w:tc>
        <w:tc>
          <w:tcPr>
            <w:tcW w:w="2361" w:type="dxa"/>
          </w:tcPr>
          <w:p w14:paraId="499D2228" w14:textId="77777777" w:rsidR="00061EDD" w:rsidRPr="00745B05" w:rsidRDefault="00061EDD" w:rsidP="00745B05">
            <w:pPr>
              <w:spacing w:after="120"/>
              <w:jc w:val="both"/>
            </w:pPr>
            <w:r w:rsidRPr="00745B05">
              <w:t>Active advocacy with professional medical associations for endorsement; NCDC – training</w:t>
            </w:r>
          </w:p>
          <w:p w14:paraId="2C343691" w14:textId="77777777" w:rsidR="00061EDD" w:rsidRPr="00745B05" w:rsidRDefault="00061EDD" w:rsidP="00745B05">
            <w:pPr>
              <w:spacing w:after="120"/>
              <w:jc w:val="both"/>
            </w:pPr>
            <w:r w:rsidRPr="00745B05">
              <w:t>Communication meeting – NCDC</w:t>
            </w:r>
          </w:p>
        </w:tc>
      </w:tr>
      <w:tr w:rsidR="00F6028E" w:rsidRPr="00745B05" w14:paraId="1DB7DEDA" w14:textId="77777777" w:rsidTr="005D6910">
        <w:tc>
          <w:tcPr>
            <w:tcW w:w="7327" w:type="dxa"/>
          </w:tcPr>
          <w:p w14:paraId="23486658" w14:textId="77777777" w:rsidR="00F6028E" w:rsidRPr="00745B05" w:rsidRDefault="00F6028E" w:rsidP="00745B05">
            <w:pPr>
              <w:spacing w:after="120"/>
              <w:jc w:val="both"/>
            </w:pPr>
            <w:r w:rsidRPr="00745B05">
              <w:t xml:space="preserve">The NCDC are concerned about the coverage rate of </w:t>
            </w:r>
            <w:r w:rsidR="005D7EAA" w:rsidRPr="00745B05">
              <w:t xml:space="preserve">the following vaccines and seek your help to support them in efforts to increase these: </w:t>
            </w:r>
            <w:r w:rsidRPr="00745B05">
              <w:t>HEXA</w:t>
            </w:r>
            <w:r w:rsidR="005D7EAA" w:rsidRPr="00745B05">
              <w:t xml:space="preserve"> vaccine at dose 2 and 3;</w:t>
            </w:r>
            <w:r w:rsidRPr="00745B05">
              <w:t xml:space="preserve"> MMR coverage at age 5</w:t>
            </w:r>
            <w:r w:rsidR="005D7EAA" w:rsidRPr="00745B05">
              <w:t>; Td at age 14 and have introduced some targeted communication with parents to encourage them to vaccinate their children</w:t>
            </w:r>
            <w:r w:rsidRPr="00745B05">
              <w:t xml:space="preserve">. </w:t>
            </w:r>
          </w:p>
          <w:p w14:paraId="2B8AFAD0" w14:textId="1C47FF32" w:rsidR="005D7EAA" w:rsidRPr="00745B05" w:rsidRDefault="005D7EAA" w:rsidP="00745B05">
            <w:pPr>
              <w:spacing w:after="120"/>
              <w:jc w:val="both"/>
            </w:pPr>
            <w:r w:rsidRPr="00745B05">
              <w:t xml:space="preserve">In order to eliminate measles in Georgia </w:t>
            </w:r>
            <w:r w:rsidR="009D6C4A" w:rsidRPr="00745B05">
              <w:t xml:space="preserve">NCDC are targeting under immunized </w:t>
            </w:r>
            <w:r w:rsidRPr="00745B05">
              <w:t xml:space="preserve">adults born between </w:t>
            </w:r>
            <w:r w:rsidR="009E52D5">
              <w:t>198</w:t>
            </w:r>
            <w:r w:rsidR="00097DA4">
              <w:t>9</w:t>
            </w:r>
            <w:r w:rsidR="009E52D5" w:rsidRPr="00745B05">
              <w:t xml:space="preserve"> </w:t>
            </w:r>
            <w:r w:rsidRPr="00745B05">
              <w:t xml:space="preserve">and </w:t>
            </w:r>
            <w:r w:rsidR="009E52D5">
              <w:t>2000</w:t>
            </w:r>
            <w:r w:rsidR="009E52D5" w:rsidRPr="00745B05">
              <w:t xml:space="preserve"> </w:t>
            </w:r>
            <w:r w:rsidR="009D6C4A" w:rsidRPr="00745B05">
              <w:t xml:space="preserve">and directing them to their family doctors for two dose vaccination with the second dose at or within 6 months. Family doctors can be prepared to receive enquiries </w:t>
            </w:r>
            <w:r w:rsidR="00B505F0" w:rsidRPr="00745B05">
              <w:t>from adults</w:t>
            </w:r>
            <w:r w:rsidR="009D6C4A" w:rsidRPr="00745B05">
              <w:t xml:space="preserve"> born between this period and should offer the vaccination to those unsure of their vaccination status.</w:t>
            </w:r>
          </w:p>
          <w:p w14:paraId="0DC4C3EC" w14:textId="77777777" w:rsidR="00F6028E" w:rsidRPr="00745B05" w:rsidRDefault="00F6028E" w:rsidP="00745B05">
            <w:pPr>
              <w:spacing w:after="120"/>
              <w:jc w:val="both"/>
            </w:pPr>
          </w:p>
        </w:tc>
        <w:tc>
          <w:tcPr>
            <w:tcW w:w="2361" w:type="dxa"/>
          </w:tcPr>
          <w:p w14:paraId="509CFDB7" w14:textId="77777777" w:rsidR="00F6028E" w:rsidRPr="00745B05" w:rsidRDefault="009D6C4A" w:rsidP="00745B05">
            <w:pPr>
              <w:spacing w:after="120"/>
              <w:jc w:val="both"/>
            </w:pPr>
            <w:r w:rsidRPr="00745B05">
              <w:t>Formal communication channels with family doctors.</w:t>
            </w:r>
          </w:p>
          <w:p w14:paraId="31BE2C2C" w14:textId="77777777" w:rsidR="009D6C4A" w:rsidRPr="00745B05" w:rsidRDefault="009D6C4A" w:rsidP="00745B05">
            <w:pPr>
              <w:spacing w:after="120"/>
              <w:jc w:val="both"/>
            </w:pPr>
            <w:r w:rsidRPr="00745B05">
              <w:t>Specialist health media.</w:t>
            </w:r>
          </w:p>
          <w:p w14:paraId="67B173E4" w14:textId="77777777" w:rsidR="009D6C4A" w:rsidRPr="00745B05" w:rsidRDefault="009D6C4A" w:rsidP="00745B05">
            <w:pPr>
              <w:spacing w:after="120"/>
              <w:jc w:val="both"/>
            </w:pPr>
            <w:r w:rsidRPr="00745B05">
              <w:t xml:space="preserve">Professional </w:t>
            </w:r>
            <w:r w:rsidR="005B45FF" w:rsidRPr="00745B05">
              <w:t>Organizations endorsement and use of c</w:t>
            </w:r>
            <w:r w:rsidRPr="00745B05">
              <w:t>hannels of communicatio</w:t>
            </w:r>
            <w:r w:rsidR="005B45FF" w:rsidRPr="00745B05">
              <w:t>n with the membership.</w:t>
            </w:r>
          </w:p>
        </w:tc>
      </w:tr>
    </w:tbl>
    <w:p w14:paraId="31ED0FB0" w14:textId="77777777" w:rsidR="006443D8" w:rsidRPr="00745B05" w:rsidRDefault="006443D8"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7645"/>
        <w:gridCol w:w="1977"/>
      </w:tblGrid>
      <w:tr w:rsidR="00E96992" w:rsidRPr="00745B05" w14:paraId="4A0AC0C4" w14:textId="77777777" w:rsidTr="00D1255A">
        <w:trPr>
          <w:trHeight w:val="185"/>
        </w:trPr>
        <w:tc>
          <w:tcPr>
            <w:tcW w:w="7645" w:type="dxa"/>
            <w:shd w:val="clear" w:color="auto" w:fill="DBE5F1" w:themeFill="accent1" w:themeFillTint="33"/>
          </w:tcPr>
          <w:p w14:paraId="6E7F9925" w14:textId="77777777" w:rsidR="00E96992" w:rsidRPr="00745B05" w:rsidRDefault="00E96992" w:rsidP="00745B05">
            <w:pPr>
              <w:spacing w:after="120"/>
              <w:jc w:val="both"/>
              <w:rPr>
                <w:b/>
              </w:rPr>
            </w:pPr>
            <w:r w:rsidRPr="00745B05">
              <w:rPr>
                <w:b/>
              </w:rPr>
              <w:t>Messages for Nurses</w:t>
            </w:r>
          </w:p>
        </w:tc>
        <w:tc>
          <w:tcPr>
            <w:tcW w:w="1977" w:type="dxa"/>
            <w:shd w:val="clear" w:color="auto" w:fill="DBE5F1" w:themeFill="accent1" w:themeFillTint="33"/>
          </w:tcPr>
          <w:p w14:paraId="302301D9" w14:textId="77777777" w:rsidR="00E96992" w:rsidRPr="00745B05" w:rsidRDefault="00E96992" w:rsidP="00745B05">
            <w:pPr>
              <w:spacing w:after="120"/>
              <w:jc w:val="both"/>
              <w:rPr>
                <w:b/>
              </w:rPr>
            </w:pPr>
            <w:r w:rsidRPr="00745B05">
              <w:rPr>
                <w:b/>
              </w:rPr>
              <w:t>Channels</w:t>
            </w:r>
          </w:p>
        </w:tc>
      </w:tr>
      <w:tr w:rsidR="00E96992" w:rsidRPr="00745B05" w14:paraId="4FEE0014" w14:textId="77777777" w:rsidTr="00D1255A">
        <w:tc>
          <w:tcPr>
            <w:tcW w:w="7645" w:type="dxa"/>
          </w:tcPr>
          <w:p w14:paraId="1991FE5D" w14:textId="77777777" w:rsidR="00937B2E" w:rsidRPr="00745B05" w:rsidRDefault="0069759E" w:rsidP="00745B05">
            <w:pPr>
              <w:spacing w:after="120"/>
              <w:jc w:val="both"/>
            </w:pPr>
            <w:r w:rsidRPr="00745B05">
              <w:t>Nursing is a respected profession wit</w:t>
            </w:r>
            <w:r w:rsidR="00215FAB" w:rsidRPr="00745B05">
              <w:t>h a responsibility to care about</w:t>
            </w:r>
            <w:r w:rsidRPr="00745B05">
              <w:t xml:space="preserve"> children’s health</w:t>
            </w:r>
            <w:r w:rsidR="00937B2E" w:rsidRPr="00745B05">
              <w:t>.</w:t>
            </w:r>
          </w:p>
          <w:p w14:paraId="10D8037D" w14:textId="77777777" w:rsidR="00E96992" w:rsidRPr="00745B05" w:rsidRDefault="00E96992" w:rsidP="00745B05">
            <w:pPr>
              <w:spacing w:after="120"/>
              <w:jc w:val="both"/>
            </w:pPr>
            <w:r w:rsidRPr="00745B05">
              <w:t xml:space="preserve">Your role in vaccinating and protecting children against serious diseases is </w:t>
            </w:r>
            <w:r w:rsidR="00937B2E" w:rsidRPr="00745B05">
              <w:t>valued.  P</w:t>
            </w:r>
            <w:r w:rsidRPr="00745B05">
              <w:t>arents respect and appreciate you</w:t>
            </w:r>
            <w:r w:rsidR="00937B2E" w:rsidRPr="00745B05">
              <w:t>.</w:t>
            </w:r>
          </w:p>
          <w:p w14:paraId="4A0A93BF" w14:textId="77777777" w:rsidR="00937B2E" w:rsidRPr="00745B05" w:rsidRDefault="00937B2E" w:rsidP="00745B05">
            <w:pPr>
              <w:spacing w:after="120"/>
              <w:jc w:val="both"/>
            </w:pPr>
            <w:r w:rsidRPr="00745B05">
              <w:t>Children and parents feel safe with you when you vaccinate with care and comforting messages.</w:t>
            </w:r>
          </w:p>
          <w:p w14:paraId="12D2EF37" w14:textId="77777777" w:rsidR="00F23744" w:rsidRPr="00745B05" w:rsidRDefault="00F23744" w:rsidP="00745B05">
            <w:pPr>
              <w:spacing w:after="120"/>
              <w:jc w:val="both"/>
            </w:pPr>
            <w:r w:rsidRPr="00745B05">
              <w:t xml:space="preserve">Help parents vaccinate their child by instilling confidence and provide accurate information about the benefits and importance of the vaccine when you follow up by phone or </w:t>
            </w:r>
            <w:r w:rsidR="00937B2E" w:rsidRPr="00745B05">
              <w:t xml:space="preserve">before you vaccinate in </w:t>
            </w:r>
            <w:r w:rsidRPr="00745B05">
              <w:t>in the clinic.</w:t>
            </w:r>
          </w:p>
          <w:p w14:paraId="412FC8E1" w14:textId="77777777" w:rsidR="0069759E" w:rsidRPr="00745B05" w:rsidRDefault="0069759E" w:rsidP="00745B05">
            <w:pPr>
              <w:spacing w:after="120"/>
              <w:jc w:val="both"/>
            </w:pPr>
            <w:r w:rsidRPr="00745B05">
              <w:t>Make sure</w:t>
            </w:r>
            <w:r w:rsidR="00937B2E" w:rsidRPr="00745B05">
              <w:t xml:space="preserve"> you know the up to date facts about the vaccinations you administer to children.</w:t>
            </w:r>
          </w:p>
          <w:p w14:paraId="613A268B" w14:textId="34159238" w:rsidR="003B398D" w:rsidRPr="00745B05" w:rsidRDefault="00232189" w:rsidP="00D1255A">
            <w:pPr>
              <w:spacing w:after="120"/>
              <w:jc w:val="both"/>
            </w:pPr>
            <w:r w:rsidRPr="00745B05">
              <w:lastRenderedPageBreak/>
              <w:t xml:space="preserve">If you have doubts do not share these with your patients rather seek out </w:t>
            </w:r>
            <w:r w:rsidR="00F23744" w:rsidRPr="00745B05">
              <w:t xml:space="preserve">information </w:t>
            </w:r>
            <w:r w:rsidRPr="00745B05">
              <w:t>here (</w:t>
            </w:r>
            <w:r w:rsidR="00D1255A" w:rsidRPr="006A5892">
              <w:rPr>
                <w:rFonts w:ascii="Sylfaen" w:hAnsi="Sylfaen"/>
                <w:lang w:val="ka-GE"/>
              </w:rPr>
              <w:t>http://ncdc.ge/ka-GE/HealthIssues/%E1%83%98%E1%83%9B%E1%83%A3%E1%83%9C%E1%83%98%E1%83%96%E1%83%90%E1%83%AA%E1%83%98%E1%83%90</w:t>
            </w:r>
            <w:r w:rsidRPr="00745B05">
              <w:t xml:space="preserve">) or contact the NCDC </w:t>
            </w:r>
            <w:bookmarkStart w:id="23" w:name="_GoBack"/>
            <w:bookmarkEnd w:id="23"/>
            <w:r w:rsidRPr="00745B05">
              <w:t>or speak to your family doctor or regional CDC officer.</w:t>
            </w:r>
          </w:p>
        </w:tc>
        <w:tc>
          <w:tcPr>
            <w:tcW w:w="1977" w:type="dxa"/>
          </w:tcPr>
          <w:p w14:paraId="0EE5954A" w14:textId="77777777" w:rsidR="00E96992" w:rsidRPr="00745B05" w:rsidRDefault="00F23744" w:rsidP="00745B05">
            <w:pPr>
              <w:spacing w:after="120"/>
              <w:jc w:val="both"/>
            </w:pPr>
            <w:r w:rsidRPr="00745B05">
              <w:lastRenderedPageBreak/>
              <w:t>S</w:t>
            </w:r>
            <w:r w:rsidR="00E96992" w:rsidRPr="00745B05">
              <w:t>ocial media</w:t>
            </w:r>
          </w:p>
          <w:p w14:paraId="189CF5DA" w14:textId="77777777" w:rsidR="00F23744" w:rsidRPr="00745B05" w:rsidRDefault="00F23744" w:rsidP="00745B05">
            <w:pPr>
              <w:spacing w:after="120"/>
              <w:jc w:val="both"/>
            </w:pPr>
            <w:r w:rsidRPr="00745B05">
              <w:t>Specialist Health Media</w:t>
            </w:r>
          </w:p>
          <w:p w14:paraId="589067FD" w14:textId="77777777" w:rsidR="00F23744" w:rsidRPr="00745B05" w:rsidRDefault="00F23744" w:rsidP="00745B05">
            <w:pPr>
              <w:spacing w:after="120"/>
              <w:jc w:val="both"/>
            </w:pPr>
            <w:r w:rsidRPr="00745B05">
              <w:t>Motivational mobile text messages</w:t>
            </w:r>
          </w:p>
          <w:p w14:paraId="36F22CCD" w14:textId="77777777" w:rsidR="00E96992" w:rsidRPr="00745B05" w:rsidRDefault="00E96992" w:rsidP="00745B05">
            <w:pPr>
              <w:spacing w:after="120"/>
              <w:jc w:val="both"/>
            </w:pPr>
            <w:r w:rsidRPr="00745B05">
              <w:t>Professional associations endorsements</w:t>
            </w:r>
          </w:p>
          <w:p w14:paraId="03AD90CA" w14:textId="77777777" w:rsidR="00F23744" w:rsidRPr="00745B05" w:rsidRDefault="00F23744" w:rsidP="00745B05">
            <w:pPr>
              <w:spacing w:after="120"/>
              <w:jc w:val="both"/>
            </w:pPr>
            <w:r w:rsidRPr="00745B05">
              <w:t xml:space="preserve">IPC Training </w:t>
            </w:r>
          </w:p>
          <w:p w14:paraId="34984078" w14:textId="77777777" w:rsidR="00F23744" w:rsidRPr="00745B05" w:rsidRDefault="00F23744" w:rsidP="00745B05">
            <w:pPr>
              <w:spacing w:after="120"/>
              <w:jc w:val="both"/>
            </w:pPr>
          </w:p>
        </w:tc>
      </w:tr>
      <w:tr w:rsidR="00F23744" w:rsidRPr="00745B05" w14:paraId="5A0712ED" w14:textId="77777777" w:rsidTr="00D1255A">
        <w:tc>
          <w:tcPr>
            <w:tcW w:w="7645" w:type="dxa"/>
          </w:tcPr>
          <w:p w14:paraId="7885D9DA" w14:textId="77777777" w:rsidR="00F23744" w:rsidRPr="00745B05" w:rsidRDefault="00F23744" w:rsidP="00745B05">
            <w:pPr>
              <w:spacing w:after="120"/>
              <w:jc w:val="both"/>
            </w:pPr>
            <w:r w:rsidRPr="00745B05">
              <w:t>The national immunization schedule of Georgia is based on scientific evidence of the health benefits for the population and the guidance from the World Health Organisation.</w:t>
            </w:r>
          </w:p>
          <w:p w14:paraId="42037130" w14:textId="77777777" w:rsidR="00F23744" w:rsidRPr="00745B05" w:rsidRDefault="00F23744" w:rsidP="00745B05">
            <w:pPr>
              <w:spacing w:after="120"/>
              <w:jc w:val="both"/>
            </w:pPr>
            <w:r w:rsidRPr="00745B05">
              <w:t>You can be confident in the weight of the international body of scientific knowledge that you stand on when you promote immunization to your patients</w:t>
            </w:r>
            <w:r w:rsidR="00937B2E" w:rsidRPr="00745B05">
              <w:t>.</w:t>
            </w:r>
          </w:p>
          <w:p w14:paraId="191A14FB" w14:textId="77777777" w:rsidR="00F23744" w:rsidRPr="00745B05" w:rsidRDefault="00F23744" w:rsidP="00745B05">
            <w:pPr>
              <w:spacing w:after="120"/>
              <w:jc w:val="both"/>
              <w:rPr>
                <w:b/>
              </w:rPr>
            </w:pPr>
            <w:r w:rsidRPr="00745B05">
              <w:t>By transferring your knowledge to parents you play your critical part in protecting Georgia’s future generation</w:t>
            </w:r>
          </w:p>
        </w:tc>
        <w:tc>
          <w:tcPr>
            <w:tcW w:w="1977" w:type="dxa"/>
          </w:tcPr>
          <w:p w14:paraId="18A3B328" w14:textId="77777777" w:rsidR="00F23744" w:rsidRPr="00745B05" w:rsidRDefault="00F23744" w:rsidP="00745B05">
            <w:pPr>
              <w:spacing w:after="120"/>
              <w:jc w:val="both"/>
            </w:pPr>
            <w:r w:rsidRPr="00745B05">
              <w:t>Social media</w:t>
            </w:r>
          </w:p>
          <w:p w14:paraId="5B1CD46E" w14:textId="77777777" w:rsidR="00F23744" w:rsidRPr="00745B05" w:rsidRDefault="00F23744" w:rsidP="00745B05">
            <w:pPr>
              <w:spacing w:after="120"/>
              <w:jc w:val="both"/>
            </w:pPr>
            <w:r w:rsidRPr="00745B05">
              <w:t>Professional associations endorsements</w:t>
            </w:r>
          </w:p>
          <w:p w14:paraId="7C0E6410" w14:textId="77777777" w:rsidR="00F23744" w:rsidRPr="00745B05" w:rsidRDefault="00F23744" w:rsidP="00745B05">
            <w:pPr>
              <w:spacing w:after="120"/>
              <w:jc w:val="both"/>
            </w:pPr>
            <w:r w:rsidRPr="00745B05">
              <w:t xml:space="preserve">IPC Training </w:t>
            </w:r>
          </w:p>
          <w:p w14:paraId="4F21AD6D" w14:textId="77777777" w:rsidR="00F23744" w:rsidRPr="00745B05" w:rsidRDefault="00F23744" w:rsidP="00745B05">
            <w:pPr>
              <w:spacing w:after="120"/>
              <w:jc w:val="both"/>
            </w:pPr>
          </w:p>
        </w:tc>
      </w:tr>
      <w:tr w:rsidR="00E96992" w:rsidRPr="00745B05" w14:paraId="507220BD" w14:textId="77777777" w:rsidTr="00D1255A">
        <w:tc>
          <w:tcPr>
            <w:tcW w:w="7645" w:type="dxa"/>
          </w:tcPr>
          <w:p w14:paraId="5C6DF041" w14:textId="77777777" w:rsidR="0069759E" w:rsidRPr="00745B05" w:rsidRDefault="00937B2E" w:rsidP="00745B05">
            <w:pPr>
              <w:spacing w:after="120"/>
              <w:jc w:val="both"/>
            </w:pPr>
            <w:r w:rsidRPr="00745B05">
              <w:t>All nurses know that b</w:t>
            </w:r>
            <w:r w:rsidR="0069759E" w:rsidRPr="00745B05">
              <w:t xml:space="preserve">eing a nurse comes with responsibility in the community. </w:t>
            </w:r>
          </w:p>
          <w:p w14:paraId="00A6C582" w14:textId="77BCF548" w:rsidR="00E96992" w:rsidRPr="00745B05" w:rsidRDefault="00937B2E" w:rsidP="00745B05">
            <w:pPr>
              <w:spacing w:after="120"/>
              <w:jc w:val="both"/>
            </w:pPr>
            <w:r w:rsidRPr="00745B05">
              <w:t>Nurses</w:t>
            </w:r>
            <w:r w:rsidR="0069759E" w:rsidRPr="00745B05">
              <w:t xml:space="preserve"> are an important role model</w:t>
            </w:r>
            <w:r w:rsidR="00B50A58" w:rsidRPr="00745B05">
              <w:t xml:space="preserve"> so use your influence well and </w:t>
            </w:r>
            <w:r w:rsidR="0007454D">
              <w:t>l</w:t>
            </w:r>
            <w:r w:rsidR="0069759E" w:rsidRPr="00745B05">
              <w:t>et your patients know that your own children have been immunized and are protected. It will give them even more confidence in you and the vaccine.</w:t>
            </w:r>
          </w:p>
          <w:p w14:paraId="18F3C22D" w14:textId="77777777" w:rsidR="003775DE" w:rsidRPr="00745B05" w:rsidRDefault="003775DE" w:rsidP="00745B05">
            <w:pPr>
              <w:spacing w:after="120"/>
              <w:jc w:val="both"/>
            </w:pPr>
          </w:p>
        </w:tc>
        <w:tc>
          <w:tcPr>
            <w:tcW w:w="1977" w:type="dxa"/>
          </w:tcPr>
          <w:p w14:paraId="5A6D09CB" w14:textId="77777777" w:rsidR="00E96992" w:rsidRPr="00745B05" w:rsidRDefault="00F23744" w:rsidP="00745B05">
            <w:pPr>
              <w:spacing w:after="120"/>
              <w:jc w:val="both"/>
              <w:rPr>
                <w:lang w:val="fr-FR"/>
              </w:rPr>
            </w:pPr>
            <w:proofErr w:type="spellStart"/>
            <w:r w:rsidRPr="00745B05">
              <w:rPr>
                <w:lang w:val="fr-FR"/>
              </w:rPr>
              <w:t>Motivational</w:t>
            </w:r>
            <w:proofErr w:type="spellEnd"/>
            <w:r w:rsidRPr="00745B05">
              <w:rPr>
                <w:lang w:val="fr-FR"/>
              </w:rPr>
              <w:t xml:space="preserve"> mobile </w:t>
            </w:r>
            <w:proofErr w:type="spellStart"/>
            <w:r w:rsidRPr="00745B05">
              <w:rPr>
                <w:lang w:val="fr-FR"/>
              </w:rPr>
              <w:t>text</w:t>
            </w:r>
            <w:proofErr w:type="spellEnd"/>
            <w:r w:rsidRPr="00745B05">
              <w:rPr>
                <w:lang w:val="fr-FR"/>
              </w:rPr>
              <w:t xml:space="preserve"> messages </w:t>
            </w:r>
          </w:p>
          <w:p w14:paraId="241DA719" w14:textId="77777777" w:rsidR="00F23744" w:rsidRPr="00745B05" w:rsidRDefault="00F23744" w:rsidP="00745B05">
            <w:pPr>
              <w:spacing w:after="120"/>
              <w:jc w:val="both"/>
              <w:rPr>
                <w:lang w:val="fr-FR"/>
              </w:rPr>
            </w:pPr>
            <w:r w:rsidRPr="00745B05">
              <w:rPr>
                <w:lang w:val="fr-FR"/>
              </w:rPr>
              <w:t>Social media</w:t>
            </w:r>
          </w:p>
          <w:p w14:paraId="20A02CEC" w14:textId="77777777" w:rsidR="00F23744" w:rsidRPr="00745B05" w:rsidRDefault="00F23744" w:rsidP="00745B05">
            <w:pPr>
              <w:spacing w:after="120"/>
              <w:jc w:val="both"/>
            </w:pPr>
            <w:r w:rsidRPr="00745B05">
              <w:t>Specialist Health Media</w:t>
            </w:r>
          </w:p>
          <w:p w14:paraId="3BE80E1C" w14:textId="77777777" w:rsidR="00F23744" w:rsidRPr="00745B05" w:rsidRDefault="00F23744" w:rsidP="00745B05">
            <w:pPr>
              <w:spacing w:after="120"/>
              <w:jc w:val="both"/>
            </w:pPr>
            <w:r w:rsidRPr="00745B05">
              <w:t>Professional associations endorsements</w:t>
            </w:r>
          </w:p>
        </w:tc>
      </w:tr>
      <w:tr w:rsidR="00E96992" w:rsidRPr="00745B05" w14:paraId="0761EA37" w14:textId="77777777" w:rsidTr="00D1255A">
        <w:tc>
          <w:tcPr>
            <w:tcW w:w="7645" w:type="dxa"/>
            <w:shd w:val="clear" w:color="auto" w:fill="DBE5F1" w:themeFill="accent1" w:themeFillTint="33"/>
          </w:tcPr>
          <w:p w14:paraId="455EC0F6" w14:textId="77777777" w:rsidR="00E96992" w:rsidRPr="00745B05" w:rsidRDefault="00017420" w:rsidP="00745B05">
            <w:pPr>
              <w:spacing w:after="120"/>
              <w:jc w:val="both"/>
              <w:rPr>
                <w:b/>
              </w:rPr>
            </w:pPr>
            <w:r w:rsidRPr="00745B05">
              <w:rPr>
                <w:b/>
              </w:rPr>
              <w:t xml:space="preserve">Messages for </w:t>
            </w:r>
            <w:r w:rsidR="00E96992" w:rsidRPr="00745B05">
              <w:rPr>
                <w:b/>
              </w:rPr>
              <w:t>teenagers</w:t>
            </w:r>
            <w:r w:rsidRPr="00745B05">
              <w:rPr>
                <w:b/>
              </w:rPr>
              <w:t xml:space="preserve"> (14)</w:t>
            </w:r>
          </w:p>
        </w:tc>
        <w:tc>
          <w:tcPr>
            <w:tcW w:w="1977" w:type="dxa"/>
            <w:shd w:val="clear" w:color="auto" w:fill="DBE5F1" w:themeFill="accent1" w:themeFillTint="33"/>
          </w:tcPr>
          <w:p w14:paraId="5F1D7016" w14:textId="77777777" w:rsidR="00E96992" w:rsidRPr="00745B05" w:rsidRDefault="00E96992" w:rsidP="00745B05">
            <w:pPr>
              <w:spacing w:after="120"/>
              <w:jc w:val="both"/>
              <w:rPr>
                <w:b/>
              </w:rPr>
            </w:pPr>
            <w:r w:rsidRPr="00745B05">
              <w:rPr>
                <w:b/>
              </w:rPr>
              <w:t>Channels</w:t>
            </w:r>
          </w:p>
        </w:tc>
      </w:tr>
      <w:tr w:rsidR="00E96992" w:rsidRPr="00745B05" w14:paraId="64646DBF" w14:textId="77777777" w:rsidTr="00D1255A">
        <w:tc>
          <w:tcPr>
            <w:tcW w:w="7645" w:type="dxa"/>
          </w:tcPr>
          <w:p w14:paraId="5262FAE0" w14:textId="77777777" w:rsidR="00096BF4" w:rsidRPr="00745B05" w:rsidRDefault="00096BF4" w:rsidP="00745B05">
            <w:pPr>
              <w:spacing w:after="120"/>
              <w:jc w:val="both"/>
            </w:pPr>
            <w:r w:rsidRPr="00745B05">
              <w:t xml:space="preserve">Td vaccine protects you from </w:t>
            </w:r>
            <w:r w:rsidR="005B45FF" w:rsidRPr="00745B05">
              <w:t>Diphtheria and Tetanus</w:t>
            </w:r>
            <w:r w:rsidR="00F91C04" w:rsidRPr="00745B05">
              <w:t>,</w:t>
            </w:r>
            <w:r w:rsidR="005B45FF" w:rsidRPr="00745B05">
              <w:t xml:space="preserve"> which are </w:t>
            </w:r>
            <w:r w:rsidR="00F91C04" w:rsidRPr="00745B05">
              <w:t xml:space="preserve">both </w:t>
            </w:r>
            <w:r w:rsidR="005B45FF" w:rsidRPr="00745B05">
              <w:t>serious diseases that can be fatal</w:t>
            </w:r>
            <w:r w:rsidRPr="00745B05">
              <w:t>. (Detail and examples)</w:t>
            </w:r>
          </w:p>
          <w:p w14:paraId="3A3F3460" w14:textId="77777777" w:rsidR="00017420" w:rsidRPr="00745B05" w:rsidRDefault="00096BF4" w:rsidP="00745B05">
            <w:pPr>
              <w:spacing w:after="120"/>
              <w:jc w:val="both"/>
            </w:pPr>
            <w:r w:rsidRPr="00745B05">
              <w:t>If you are between 14 and 16 years of age you need to g</w:t>
            </w:r>
            <w:r w:rsidR="005B45FF" w:rsidRPr="00745B05">
              <w:t>et vaccinated against Td.</w:t>
            </w:r>
            <w:r w:rsidR="00017420" w:rsidRPr="00745B05">
              <w:t xml:space="preserve"> </w:t>
            </w:r>
          </w:p>
          <w:p w14:paraId="25C907EA" w14:textId="77777777" w:rsidR="00F23744" w:rsidRPr="00745B05" w:rsidRDefault="00F23744" w:rsidP="00745B05">
            <w:pPr>
              <w:spacing w:after="120"/>
              <w:jc w:val="both"/>
            </w:pPr>
            <w:r w:rsidRPr="00745B05">
              <w:t>You are at risk of serious illnes</w:t>
            </w:r>
            <w:r w:rsidR="005B45FF" w:rsidRPr="00745B05">
              <w:t>s without the Td vaccination. These diseases can be</w:t>
            </w:r>
            <w:r w:rsidRPr="00745B05">
              <w:t xml:space="preserve"> fatal. </w:t>
            </w:r>
          </w:p>
        </w:tc>
        <w:tc>
          <w:tcPr>
            <w:tcW w:w="1977" w:type="dxa"/>
          </w:tcPr>
          <w:p w14:paraId="2C4168F6" w14:textId="77777777" w:rsidR="00017420" w:rsidRPr="00745B05" w:rsidRDefault="00017420" w:rsidP="00745B05">
            <w:pPr>
              <w:spacing w:after="120"/>
              <w:jc w:val="both"/>
            </w:pPr>
            <w:r w:rsidRPr="00745B05">
              <w:t>Doctor, parent,</w:t>
            </w:r>
            <w:r w:rsidR="00E96992" w:rsidRPr="00745B05">
              <w:t xml:space="preserve"> </w:t>
            </w:r>
            <w:r w:rsidR="002E282C" w:rsidRPr="00745B05">
              <w:t xml:space="preserve">social media, </w:t>
            </w:r>
            <w:r w:rsidR="00962797" w:rsidRPr="00745B05">
              <w:t>schoolteachers</w:t>
            </w:r>
            <w:r w:rsidR="002E282C" w:rsidRPr="00745B05">
              <w:t xml:space="preserve"> and school </w:t>
            </w:r>
            <w:r w:rsidRPr="00745B05">
              <w:t>doctor</w:t>
            </w:r>
            <w:r w:rsidR="002E282C" w:rsidRPr="00745B05">
              <w:t>s</w:t>
            </w:r>
            <w:r w:rsidRPr="00745B05">
              <w:t>, peer educators.</w:t>
            </w:r>
          </w:p>
        </w:tc>
      </w:tr>
      <w:tr w:rsidR="00E96992" w:rsidRPr="00745B05" w14:paraId="23BF2065" w14:textId="77777777" w:rsidTr="00D1255A">
        <w:tblPrEx>
          <w:tblCellMar>
            <w:top w:w="0" w:type="dxa"/>
            <w:bottom w:w="0" w:type="dxa"/>
          </w:tblCellMar>
        </w:tblPrEx>
        <w:tc>
          <w:tcPr>
            <w:tcW w:w="7645" w:type="dxa"/>
            <w:tcBorders>
              <w:bottom w:val="single" w:sz="4" w:space="0" w:color="auto"/>
            </w:tcBorders>
            <w:shd w:val="clear" w:color="auto" w:fill="DBE5F1" w:themeFill="accent1" w:themeFillTint="33"/>
          </w:tcPr>
          <w:p w14:paraId="7BD3240E" w14:textId="1115E08E" w:rsidR="00E96992" w:rsidRPr="00745B05" w:rsidRDefault="00E96992" w:rsidP="00097DA4">
            <w:pPr>
              <w:spacing w:after="120"/>
              <w:jc w:val="both"/>
              <w:rPr>
                <w:b/>
              </w:rPr>
            </w:pPr>
            <w:r w:rsidRPr="00745B05">
              <w:rPr>
                <w:b/>
              </w:rPr>
              <w:t xml:space="preserve">Messages for adults born between </w:t>
            </w:r>
            <w:r w:rsidR="006E0CBA" w:rsidRPr="00745B05">
              <w:rPr>
                <w:b/>
              </w:rPr>
              <w:t>198</w:t>
            </w:r>
            <w:r w:rsidR="00097DA4">
              <w:rPr>
                <w:b/>
              </w:rPr>
              <w:t>9</w:t>
            </w:r>
            <w:r w:rsidR="006E0CBA" w:rsidRPr="00745B05">
              <w:rPr>
                <w:b/>
              </w:rPr>
              <w:t xml:space="preserve"> and 2000</w:t>
            </w:r>
          </w:p>
        </w:tc>
        <w:tc>
          <w:tcPr>
            <w:tcW w:w="1977" w:type="dxa"/>
            <w:tcBorders>
              <w:bottom w:val="single" w:sz="4" w:space="0" w:color="auto"/>
            </w:tcBorders>
            <w:shd w:val="clear" w:color="auto" w:fill="DBE5F1" w:themeFill="accent1" w:themeFillTint="33"/>
          </w:tcPr>
          <w:p w14:paraId="6E1B2DF6" w14:textId="77777777" w:rsidR="00E96992" w:rsidRPr="00745B05" w:rsidRDefault="00E96992" w:rsidP="00745B05">
            <w:pPr>
              <w:spacing w:after="120"/>
              <w:jc w:val="both"/>
              <w:rPr>
                <w:b/>
              </w:rPr>
            </w:pPr>
            <w:r w:rsidRPr="00745B05">
              <w:rPr>
                <w:b/>
              </w:rPr>
              <w:t>Channels</w:t>
            </w:r>
          </w:p>
        </w:tc>
      </w:tr>
      <w:tr w:rsidR="00E96992" w:rsidRPr="00745B05" w14:paraId="7D028B24" w14:textId="77777777" w:rsidTr="00D1255A">
        <w:tblPrEx>
          <w:tblCellMar>
            <w:top w:w="0" w:type="dxa"/>
            <w:bottom w:w="0" w:type="dxa"/>
          </w:tblCellMar>
        </w:tblPrEx>
        <w:tc>
          <w:tcPr>
            <w:tcW w:w="7645" w:type="dxa"/>
            <w:shd w:val="clear" w:color="auto" w:fill="auto"/>
          </w:tcPr>
          <w:p w14:paraId="764A7710" w14:textId="401AA842" w:rsidR="00017420" w:rsidRPr="00745B05" w:rsidRDefault="00F91C04" w:rsidP="00745B05">
            <w:pPr>
              <w:spacing w:after="120"/>
              <w:jc w:val="both"/>
              <w:rPr>
                <w:b/>
                <w:lang w:val="en-US"/>
              </w:rPr>
            </w:pPr>
            <w:r w:rsidRPr="00745B05">
              <w:rPr>
                <w:b/>
                <w:lang w:val="en-US"/>
              </w:rPr>
              <w:t>If</w:t>
            </w:r>
            <w:r w:rsidR="00017420" w:rsidRPr="00745B05">
              <w:rPr>
                <w:b/>
                <w:lang w:val="en-US"/>
              </w:rPr>
              <w:t xml:space="preserve"> you </w:t>
            </w:r>
            <w:r w:rsidRPr="00745B05">
              <w:rPr>
                <w:b/>
                <w:lang w:val="en-US"/>
              </w:rPr>
              <w:t xml:space="preserve">were </w:t>
            </w:r>
            <w:r w:rsidR="00017420" w:rsidRPr="00745B05">
              <w:rPr>
                <w:b/>
                <w:lang w:val="en-US"/>
              </w:rPr>
              <w:t xml:space="preserve">born between </w:t>
            </w:r>
            <w:r w:rsidR="009E52D5">
              <w:rPr>
                <w:b/>
                <w:lang w:val="en-US"/>
              </w:rPr>
              <w:t>198</w:t>
            </w:r>
            <w:r w:rsidR="00097DA4">
              <w:rPr>
                <w:b/>
                <w:lang w:val="en-US"/>
              </w:rPr>
              <w:t>9</w:t>
            </w:r>
            <w:r w:rsidR="009E52D5" w:rsidRPr="00745B05">
              <w:rPr>
                <w:b/>
                <w:lang w:val="en-US"/>
              </w:rPr>
              <w:t xml:space="preserve"> </w:t>
            </w:r>
            <w:r w:rsidR="00017420" w:rsidRPr="00745B05">
              <w:rPr>
                <w:b/>
                <w:lang w:val="en-US"/>
              </w:rPr>
              <w:t xml:space="preserve">and </w:t>
            </w:r>
            <w:r w:rsidR="009E52D5">
              <w:rPr>
                <w:b/>
                <w:lang w:val="en-US"/>
              </w:rPr>
              <w:t>2000</w:t>
            </w:r>
            <w:r w:rsidR="009E52D5" w:rsidRPr="00745B05">
              <w:rPr>
                <w:b/>
                <w:lang w:val="en-US"/>
              </w:rPr>
              <w:t xml:space="preserve"> </w:t>
            </w:r>
            <w:r w:rsidR="00017420" w:rsidRPr="00745B05">
              <w:rPr>
                <w:b/>
                <w:lang w:val="en-US"/>
              </w:rPr>
              <w:t>then you may be at risks of measles?</w:t>
            </w:r>
          </w:p>
          <w:p w14:paraId="21C69FBE" w14:textId="77777777" w:rsidR="00017420" w:rsidRPr="00745B05" w:rsidRDefault="00E96992" w:rsidP="00745B05">
            <w:pPr>
              <w:spacing w:after="120"/>
              <w:jc w:val="both"/>
              <w:rPr>
                <w:lang w:val="en-US"/>
              </w:rPr>
            </w:pPr>
            <w:r w:rsidRPr="00745B05">
              <w:rPr>
                <w:lang w:val="en-US"/>
              </w:rPr>
              <w:t xml:space="preserve">Measles is a serious </w:t>
            </w:r>
            <w:r w:rsidR="00BD0CEB" w:rsidRPr="00745B05">
              <w:rPr>
                <w:lang w:val="en-US"/>
              </w:rPr>
              <w:t xml:space="preserve">contagious </w:t>
            </w:r>
            <w:r w:rsidRPr="00745B05">
              <w:rPr>
                <w:lang w:val="en-US"/>
              </w:rPr>
              <w:t>disease that if contracted by adults, can be fatal</w:t>
            </w:r>
            <w:r w:rsidR="00232189" w:rsidRPr="00745B05">
              <w:rPr>
                <w:lang w:val="en-US"/>
              </w:rPr>
              <w:t xml:space="preserve">. </w:t>
            </w:r>
          </w:p>
          <w:p w14:paraId="5BEB0A79" w14:textId="02E6996C" w:rsidR="00BD0CEB" w:rsidRPr="00745B05" w:rsidRDefault="00F91C04" w:rsidP="00745B05">
            <w:pPr>
              <w:spacing w:after="120"/>
              <w:jc w:val="both"/>
              <w:rPr>
                <w:lang w:val="en-US"/>
              </w:rPr>
            </w:pPr>
            <w:r w:rsidRPr="00745B05">
              <w:rPr>
                <w:lang w:val="en-US"/>
              </w:rPr>
              <w:t>The majority of adults have been</w:t>
            </w:r>
            <w:r w:rsidR="00BD0CEB" w:rsidRPr="00745B05">
              <w:rPr>
                <w:lang w:val="en-US"/>
              </w:rPr>
              <w:t xml:space="preserve"> vaccin</w:t>
            </w:r>
            <w:r w:rsidRPr="00745B05">
              <w:rPr>
                <w:lang w:val="en-US"/>
              </w:rPr>
              <w:t>ated from measles as</w:t>
            </w:r>
            <w:r w:rsidR="00BD0CEB" w:rsidRPr="00745B05">
              <w:rPr>
                <w:lang w:val="en-US"/>
              </w:rPr>
              <w:t xml:space="preserve"> children but people born between </w:t>
            </w:r>
            <w:r w:rsidR="00097DA4">
              <w:rPr>
                <w:lang w:val="en-US"/>
              </w:rPr>
              <w:t>1989</w:t>
            </w:r>
            <w:r w:rsidR="009E52D5" w:rsidRPr="00745B05">
              <w:rPr>
                <w:lang w:val="en-US"/>
              </w:rPr>
              <w:t xml:space="preserve"> </w:t>
            </w:r>
            <w:r w:rsidR="00BD0CEB" w:rsidRPr="00745B05">
              <w:rPr>
                <w:lang w:val="en-US"/>
              </w:rPr>
              <w:t xml:space="preserve">and </w:t>
            </w:r>
            <w:r w:rsidR="009E52D5">
              <w:rPr>
                <w:lang w:val="en-US"/>
              </w:rPr>
              <w:t>2000</w:t>
            </w:r>
            <w:r w:rsidR="009E52D5" w:rsidRPr="00745B05">
              <w:rPr>
                <w:lang w:val="en-US"/>
              </w:rPr>
              <w:t xml:space="preserve"> </w:t>
            </w:r>
            <w:r w:rsidR="00BD0CEB" w:rsidRPr="00745B05">
              <w:rPr>
                <w:lang w:val="en-US"/>
              </w:rPr>
              <w:t>may have lost out.</w:t>
            </w:r>
          </w:p>
          <w:p w14:paraId="62FDA49D" w14:textId="77777777" w:rsidR="00BD0CEB" w:rsidRPr="00745B05" w:rsidRDefault="00BD0CEB" w:rsidP="00745B05">
            <w:pPr>
              <w:spacing w:after="120"/>
              <w:jc w:val="both"/>
              <w:rPr>
                <w:lang w:val="en-US"/>
              </w:rPr>
            </w:pPr>
            <w:r w:rsidRPr="00745B05">
              <w:rPr>
                <w:lang w:val="en-US"/>
              </w:rPr>
              <w:t>Adults born in this period who are unsure whether they have been fully vaccinated are potentially vulnerable and unprotected against measles and should get vaccinated without delay.</w:t>
            </w:r>
          </w:p>
          <w:p w14:paraId="37A10103" w14:textId="77777777" w:rsidR="00CB684F" w:rsidRPr="00745B05" w:rsidRDefault="007904E4" w:rsidP="00745B05">
            <w:pPr>
              <w:spacing w:after="120"/>
              <w:jc w:val="both"/>
              <w:rPr>
                <w:lang w:val="en-US"/>
              </w:rPr>
            </w:pPr>
            <w:r w:rsidRPr="00745B05">
              <w:rPr>
                <w:lang w:val="en-US"/>
              </w:rPr>
              <w:t xml:space="preserve">If you are not sure about your vaccination status do not take chances and check your status. </w:t>
            </w:r>
          </w:p>
          <w:p w14:paraId="36B0B219" w14:textId="77777777" w:rsidR="00BD0CEB" w:rsidRPr="00745B05" w:rsidRDefault="00BD0CEB" w:rsidP="00745B05">
            <w:pPr>
              <w:spacing w:after="120"/>
              <w:jc w:val="both"/>
              <w:rPr>
                <w:lang w:val="en-US"/>
              </w:rPr>
            </w:pPr>
            <w:r w:rsidRPr="00745B05">
              <w:rPr>
                <w:lang w:val="en-US"/>
              </w:rPr>
              <w:t>If you cannot be sure about your vaccination status go to your family doctor and get MMR immunized.</w:t>
            </w:r>
          </w:p>
          <w:p w14:paraId="33AD330A" w14:textId="77777777" w:rsidR="00BD0CEB" w:rsidRPr="00745B05" w:rsidRDefault="00BD0CEB" w:rsidP="00745B05">
            <w:pPr>
              <w:spacing w:after="120"/>
              <w:jc w:val="both"/>
              <w:rPr>
                <w:lang w:val="en-US"/>
              </w:rPr>
            </w:pPr>
            <w:r w:rsidRPr="00745B05">
              <w:rPr>
                <w:lang w:val="en-US"/>
              </w:rPr>
              <w:t>MMR vaccine is freely available for under immunized adults from the family doctor.</w:t>
            </w:r>
          </w:p>
          <w:p w14:paraId="168BC4D3" w14:textId="77777777" w:rsidR="00BD0CEB" w:rsidRPr="00745B05" w:rsidRDefault="00BD0CEB" w:rsidP="00745B05">
            <w:pPr>
              <w:spacing w:after="120"/>
              <w:jc w:val="both"/>
              <w:rPr>
                <w:lang w:val="en-US"/>
              </w:rPr>
            </w:pPr>
            <w:r w:rsidRPr="00745B05">
              <w:rPr>
                <w:lang w:val="en-US"/>
              </w:rPr>
              <w:t xml:space="preserve">Unprotected adults who are not properly vaccinated increase the risk of an outbreak. </w:t>
            </w:r>
          </w:p>
          <w:p w14:paraId="0B0AA35B" w14:textId="77777777" w:rsidR="00BD0CEB" w:rsidRPr="00745B05" w:rsidRDefault="00BD0CEB" w:rsidP="00745B05">
            <w:pPr>
              <w:spacing w:after="120"/>
              <w:jc w:val="both"/>
              <w:rPr>
                <w:lang w:val="en-US"/>
              </w:rPr>
            </w:pPr>
            <w:r w:rsidRPr="00745B05">
              <w:rPr>
                <w:lang w:val="en-US"/>
              </w:rPr>
              <w:lastRenderedPageBreak/>
              <w:t>An outbreak of measles puts under vaccinated adults, newborn infants and children under five at risk of contracting measles, which is a serious and contagious disease.</w:t>
            </w:r>
          </w:p>
        </w:tc>
        <w:tc>
          <w:tcPr>
            <w:tcW w:w="1977" w:type="dxa"/>
            <w:shd w:val="clear" w:color="auto" w:fill="auto"/>
          </w:tcPr>
          <w:p w14:paraId="32297F39" w14:textId="77777777" w:rsidR="00E96992" w:rsidRPr="00745B05" w:rsidRDefault="00E96992" w:rsidP="00745B05">
            <w:pPr>
              <w:spacing w:after="120"/>
              <w:jc w:val="both"/>
            </w:pPr>
            <w:r w:rsidRPr="00745B05">
              <w:lastRenderedPageBreak/>
              <w:t>TV, Radio, Social Media, Health professionals, urban public transport</w:t>
            </w:r>
            <w:r w:rsidR="002E282C" w:rsidRPr="00745B05">
              <w:t xml:space="preserve">, large work places, community </w:t>
            </w:r>
            <w:r w:rsidR="00962797" w:rsidRPr="00745B05">
              <w:t>organizations</w:t>
            </w:r>
            <w:r w:rsidR="002E282C" w:rsidRPr="00745B05">
              <w:t>.</w:t>
            </w:r>
          </w:p>
        </w:tc>
      </w:tr>
    </w:tbl>
    <w:p w14:paraId="65A0D152" w14:textId="77777777" w:rsidR="00E96992" w:rsidRPr="00745B05" w:rsidRDefault="00E96992"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246"/>
        <w:gridCol w:w="2376"/>
      </w:tblGrid>
      <w:tr w:rsidR="00E96992" w:rsidRPr="00745B05" w14:paraId="2623817D" w14:textId="77777777" w:rsidTr="004C47D2">
        <w:tc>
          <w:tcPr>
            <w:tcW w:w="7302" w:type="dxa"/>
            <w:tcBorders>
              <w:bottom w:val="single" w:sz="4" w:space="0" w:color="auto"/>
            </w:tcBorders>
            <w:shd w:val="clear" w:color="auto" w:fill="DBE5F1" w:themeFill="accent1" w:themeFillTint="33"/>
          </w:tcPr>
          <w:p w14:paraId="658B30B2" w14:textId="77777777" w:rsidR="00E96992" w:rsidRPr="00745B05" w:rsidRDefault="00E96992" w:rsidP="00745B05">
            <w:pPr>
              <w:spacing w:after="120"/>
              <w:jc w:val="both"/>
              <w:rPr>
                <w:b/>
              </w:rPr>
            </w:pPr>
            <w:r w:rsidRPr="00745B05">
              <w:rPr>
                <w:b/>
              </w:rPr>
              <w:t>Policy makers</w:t>
            </w:r>
          </w:p>
        </w:tc>
        <w:tc>
          <w:tcPr>
            <w:tcW w:w="2386" w:type="dxa"/>
            <w:tcBorders>
              <w:bottom w:val="single" w:sz="4" w:space="0" w:color="auto"/>
            </w:tcBorders>
            <w:shd w:val="clear" w:color="auto" w:fill="DBE5F1" w:themeFill="accent1" w:themeFillTint="33"/>
          </w:tcPr>
          <w:p w14:paraId="27D80ACF" w14:textId="77777777" w:rsidR="00E96992" w:rsidRPr="00745B05" w:rsidRDefault="00E96992" w:rsidP="00745B05">
            <w:pPr>
              <w:spacing w:after="120"/>
              <w:jc w:val="both"/>
              <w:rPr>
                <w:b/>
              </w:rPr>
            </w:pPr>
            <w:r w:rsidRPr="00745B05">
              <w:rPr>
                <w:b/>
              </w:rPr>
              <w:t>Channels</w:t>
            </w:r>
          </w:p>
        </w:tc>
      </w:tr>
      <w:tr w:rsidR="00E96992" w:rsidRPr="00745B05" w14:paraId="302F54B4" w14:textId="77777777" w:rsidTr="004C47D2">
        <w:tc>
          <w:tcPr>
            <w:tcW w:w="7302" w:type="dxa"/>
            <w:shd w:val="clear" w:color="auto" w:fill="auto"/>
          </w:tcPr>
          <w:p w14:paraId="3B2B6D88" w14:textId="77777777" w:rsidR="00E96992" w:rsidRPr="00745B05" w:rsidRDefault="00F6028E" w:rsidP="00745B05">
            <w:pPr>
              <w:spacing w:after="120"/>
              <w:jc w:val="both"/>
              <w:rPr>
                <w:b/>
              </w:rPr>
            </w:pPr>
            <w:r w:rsidRPr="00745B05">
              <w:rPr>
                <w:b/>
              </w:rPr>
              <w:t xml:space="preserve">Many </w:t>
            </w:r>
            <w:r w:rsidR="00E96992" w:rsidRPr="00745B05">
              <w:rPr>
                <w:b/>
              </w:rPr>
              <w:t xml:space="preserve">Health Care Workers </w:t>
            </w:r>
            <w:r w:rsidRPr="00745B05">
              <w:rPr>
                <w:b/>
              </w:rPr>
              <w:t xml:space="preserve">lack the inter-personal skills </w:t>
            </w:r>
            <w:r w:rsidR="00E96992" w:rsidRPr="00745B05">
              <w:rPr>
                <w:b/>
              </w:rPr>
              <w:t>need</w:t>
            </w:r>
            <w:r w:rsidRPr="00745B05">
              <w:rPr>
                <w:b/>
              </w:rPr>
              <w:t>ed to convince parents of the need to vaccinate their children.  HCW with better</w:t>
            </w:r>
            <w:r w:rsidR="00E96992" w:rsidRPr="00745B05">
              <w:rPr>
                <w:b/>
              </w:rPr>
              <w:t xml:space="preserve"> inter personal skills</w:t>
            </w:r>
            <w:r w:rsidR="00BC127D" w:rsidRPr="00745B05">
              <w:rPr>
                <w:b/>
              </w:rPr>
              <w:t xml:space="preserve"> </w:t>
            </w:r>
            <w:r w:rsidRPr="00745B05">
              <w:rPr>
                <w:b/>
              </w:rPr>
              <w:t xml:space="preserve">are needed </w:t>
            </w:r>
            <w:r w:rsidR="00BC127D" w:rsidRPr="00745B05">
              <w:rPr>
                <w:b/>
              </w:rPr>
              <w:t>if there is to be an increase in the take up of routine childhood vaccinations</w:t>
            </w:r>
            <w:r w:rsidR="00E96992" w:rsidRPr="00745B05">
              <w:rPr>
                <w:b/>
              </w:rPr>
              <w:t xml:space="preserve">: </w:t>
            </w:r>
            <w:r w:rsidR="00E96992" w:rsidRPr="00745B05">
              <w:t xml:space="preserve">IPC skills should </w:t>
            </w:r>
            <w:r w:rsidRPr="00745B05">
              <w:t>not be left to chance or personality but should be included in formal pre service of both doctors and nurses. IPC skills are important skills required by HCWs to maximise their effectiveness.</w:t>
            </w:r>
          </w:p>
        </w:tc>
        <w:tc>
          <w:tcPr>
            <w:tcW w:w="2386" w:type="dxa"/>
            <w:shd w:val="clear" w:color="auto" w:fill="auto"/>
          </w:tcPr>
          <w:p w14:paraId="0C15BB13" w14:textId="77777777" w:rsidR="00E96992" w:rsidRPr="00745B05" w:rsidRDefault="009D2C96" w:rsidP="00745B05">
            <w:pPr>
              <w:spacing w:after="120"/>
              <w:jc w:val="both"/>
            </w:pPr>
            <w:r w:rsidRPr="00745B05">
              <w:t>Professional bodies, academic institutions, NCDC,</w:t>
            </w:r>
            <w:r w:rsidR="00F6028E" w:rsidRPr="00745B05">
              <w:t xml:space="preserve"> NITAG,</w:t>
            </w:r>
          </w:p>
          <w:p w14:paraId="38B67203" w14:textId="77777777" w:rsidR="009D2C96" w:rsidRPr="00745B05" w:rsidRDefault="009D2C96" w:rsidP="00745B05">
            <w:pPr>
              <w:spacing w:after="120"/>
              <w:jc w:val="both"/>
            </w:pPr>
            <w:r w:rsidRPr="00745B05">
              <w:t>Health specialist media</w:t>
            </w:r>
            <w:r w:rsidR="002819DF" w:rsidRPr="00745B05">
              <w:t>,</w:t>
            </w:r>
          </w:p>
          <w:p w14:paraId="4A40BA13" w14:textId="77777777" w:rsidR="002819DF" w:rsidRPr="00745B05" w:rsidRDefault="002819DF" w:rsidP="00745B05">
            <w:pPr>
              <w:spacing w:after="120"/>
              <w:jc w:val="both"/>
            </w:pPr>
            <w:r w:rsidRPr="00745B05">
              <w:t>ICC, National Voluntary Organizations representing children and health issues.</w:t>
            </w:r>
          </w:p>
        </w:tc>
      </w:tr>
      <w:tr w:rsidR="00E96992" w:rsidRPr="00745B05" w14:paraId="46271169" w14:textId="77777777" w:rsidTr="004C47D2">
        <w:tc>
          <w:tcPr>
            <w:tcW w:w="7302" w:type="dxa"/>
            <w:shd w:val="clear" w:color="auto" w:fill="auto"/>
          </w:tcPr>
          <w:p w14:paraId="22D14327" w14:textId="77777777" w:rsidR="0051352B" w:rsidRPr="00745B05" w:rsidRDefault="0051352B" w:rsidP="00745B05">
            <w:pPr>
              <w:spacing w:after="120"/>
              <w:jc w:val="both"/>
              <w:rPr>
                <w:b/>
              </w:rPr>
            </w:pPr>
            <w:r w:rsidRPr="00745B05">
              <w:rPr>
                <w:b/>
              </w:rPr>
              <w:t>Georgia is not free from risk of outbreaks of serious vaccine preventable disease?</w:t>
            </w:r>
          </w:p>
          <w:p w14:paraId="5109E6C4" w14:textId="77777777" w:rsidR="00E96992" w:rsidRPr="00745B05" w:rsidRDefault="00E96992" w:rsidP="00745B05">
            <w:pPr>
              <w:spacing w:after="120"/>
              <w:jc w:val="both"/>
              <w:rPr>
                <w:b/>
              </w:rPr>
            </w:pPr>
            <w:r w:rsidRPr="00745B05">
              <w:t xml:space="preserve">Systematic and targeted communication to create a confidence and a demand for vaccines in the population and address myths and misconceptions is critically important to increase immunization coverage. </w:t>
            </w:r>
            <w:r w:rsidR="0051352B" w:rsidRPr="00745B05">
              <w:t>Strategic c</w:t>
            </w:r>
            <w:r w:rsidRPr="00745B05">
              <w:t xml:space="preserve">ommunication for immunization should be </w:t>
            </w:r>
            <w:r w:rsidR="0051352B" w:rsidRPr="00745B05">
              <w:t xml:space="preserve">an integral </w:t>
            </w:r>
            <w:r w:rsidRPr="00745B05">
              <w:t>part of the State Programme for Health.</w:t>
            </w:r>
            <w:r w:rsidRPr="00745B05">
              <w:rPr>
                <w:b/>
              </w:rPr>
              <w:t xml:space="preserve"> </w:t>
            </w:r>
            <w:r w:rsidR="002819DF" w:rsidRPr="00745B05">
              <w:t xml:space="preserve">This National </w:t>
            </w:r>
            <w:r w:rsidRPr="00745B05">
              <w:t xml:space="preserve">Communication </w:t>
            </w:r>
            <w:r w:rsidR="002819DF" w:rsidRPr="00745B05">
              <w:t xml:space="preserve">Strategy </w:t>
            </w:r>
            <w:r w:rsidRPr="00745B05">
              <w:t>requires a dedicated budget line alongside vaccine procurement</w:t>
            </w:r>
            <w:r w:rsidR="002819DF" w:rsidRPr="00745B05">
              <w:t xml:space="preserve"> to enable its implementation</w:t>
            </w:r>
            <w:r w:rsidRPr="00745B05">
              <w:t>.</w:t>
            </w:r>
          </w:p>
        </w:tc>
        <w:tc>
          <w:tcPr>
            <w:tcW w:w="2386" w:type="dxa"/>
            <w:shd w:val="clear" w:color="auto" w:fill="auto"/>
          </w:tcPr>
          <w:p w14:paraId="03E6BE81" w14:textId="77777777" w:rsidR="00E96992" w:rsidRPr="00745B05" w:rsidRDefault="009D2C96" w:rsidP="00745B05">
            <w:pPr>
              <w:spacing w:after="120"/>
              <w:jc w:val="both"/>
            </w:pPr>
            <w:r w:rsidRPr="00745B05">
              <w:t>Professional bodies, national childr</w:t>
            </w:r>
            <w:r w:rsidR="0051352B" w:rsidRPr="00745B05">
              <w:t>en’s</w:t>
            </w:r>
            <w:r w:rsidRPr="00745B05">
              <w:t xml:space="preserve"> NGOs, </w:t>
            </w:r>
            <w:r w:rsidR="002819DF" w:rsidRPr="00745B05">
              <w:t>NCDC, ICC</w:t>
            </w:r>
          </w:p>
        </w:tc>
      </w:tr>
      <w:tr w:rsidR="00E96992" w:rsidRPr="00745B05" w14:paraId="4B1E82DB" w14:textId="77777777" w:rsidTr="004C47D2">
        <w:tc>
          <w:tcPr>
            <w:tcW w:w="7302" w:type="dxa"/>
            <w:shd w:val="clear" w:color="auto" w:fill="auto"/>
          </w:tcPr>
          <w:p w14:paraId="63D3CBF9" w14:textId="77777777" w:rsidR="0051352B" w:rsidRPr="00745B05" w:rsidRDefault="00BC127D" w:rsidP="00745B05">
            <w:pPr>
              <w:spacing w:after="120"/>
              <w:jc w:val="both"/>
              <w:rPr>
                <w:b/>
              </w:rPr>
            </w:pPr>
            <w:r w:rsidRPr="00745B05">
              <w:rPr>
                <w:b/>
              </w:rPr>
              <w:t xml:space="preserve">Urban </w:t>
            </w:r>
            <w:r w:rsidR="006F2265" w:rsidRPr="00745B05">
              <w:rPr>
                <w:b/>
              </w:rPr>
              <w:t>D</w:t>
            </w:r>
            <w:r w:rsidR="00E96992" w:rsidRPr="00745B05">
              <w:rPr>
                <w:b/>
              </w:rPr>
              <w:t xml:space="preserve">octors </w:t>
            </w:r>
            <w:r w:rsidR="00AB60DA" w:rsidRPr="00745B05">
              <w:rPr>
                <w:b/>
              </w:rPr>
              <w:t xml:space="preserve">with negative </w:t>
            </w:r>
            <w:r w:rsidR="00E96992" w:rsidRPr="00745B05">
              <w:rPr>
                <w:b/>
              </w:rPr>
              <w:t xml:space="preserve">attitudes and </w:t>
            </w:r>
            <w:r w:rsidR="00AB60DA" w:rsidRPr="00745B05">
              <w:rPr>
                <w:b/>
              </w:rPr>
              <w:t xml:space="preserve">poor </w:t>
            </w:r>
            <w:r w:rsidR="00E96992" w:rsidRPr="00745B05">
              <w:rPr>
                <w:b/>
              </w:rPr>
              <w:t xml:space="preserve">performance in relation to immunization </w:t>
            </w:r>
            <w:r w:rsidR="006F2265" w:rsidRPr="00745B05">
              <w:rPr>
                <w:b/>
              </w:rPr>
              <w:t>have a negative</w:t>
            </w:r>
            <w:r w:rsidR="00AB60DA" w:rsidRPr="00745B05">
              <w:rPr>
                <w:b/>
              </w:rPr>
              <w:t xml:space="preserve"> affect the overall coverage of the population and create risks for serious disease outbreaks</w:t>
            </w:r>
            <w:r w:rsidR="00E96992" w:rsidRPr="00745B05">
              <w:rPr>
                <w:b/>
              </w:rPr>
              <w:t xml:space="preserve">. </w:t>
            </w:r>
          </w:p>
          <w:p w14:paraId="4F44FFB3" w14:textId="77777777" w:rsidR="00E96992" w:rsidRPr="00745B05" w:rsidRDefault="00E96992" w:rsidP="00745B05">
            <w:pPr>
              <w:spacing w:after="120"/>
              <w:jc w:val="both"/>
              <w:rPr>
                <w:b/>
              </w:rPr>
            </w:pPr>
            <w:r w:rsidRPr="00745B05">
              <w:t>Incentives and disincentives for doctors may h</w:t>
            </w:r>
            <w:r w:rsidR="006F2265" w:rsidRPr="00745B05">
              <w:t>elp increase immunization. Approaches used in other countries and the lessons learned and impact evaluations should be reviewed to inform the design of an approach that can be</w:t>
            </w:r>
            <w:r w:rsidRPr="00745B05">
              <w:t xml:space="preserve"> tested out in a small pilot study in Georgia</w:t>
            </w:r>
            <w:r w:rsidR="0051352B" w:rsidRPr="00745B05">
              <w:t xml:space="preserve"> to measure the impact and estimate the cost.</w:t>
            </w:r>
          </w:p>
        </w:tc>
        <w:tc>
          <w:tcPr>
            <w:tcW w:w="2386" w:type="dxa"/>
            <w:shd w:val="clear" w:color="auto" w:fill="auto"/>
          </w:tcPr>
          <w:p w14:paraId="2512539D" w14:textId="77777777" w:rsidR="00E96992" w:rsidRPr="00745B05" w:rsidRDefault="009D2C96" w:rsidP="00745B05">
            <w:pPr>
              <w:spacing w:after="120"/>
              <w:jc w:val="both"/>
              <w:rPr>
                <w:highlight w:val="yellow"/>
              </w:rPr>
            </w:pPr>
            <w:r w:rsidRPr="00745B05">
              <w:t xml:space="preserve">Professional bodies, Specialist health media, </w:t>
            </w:r>
            <w:r w:rsidR="002819DF" w:rsidRPr="00745B05">
              <w:t>ICC</w:t>
            </w:r>
          </w:p>
        </w:tc>
      </w:tr>
      <w:tr w:rsidR="004C47D2" w:rsidRPr="00745B05" w14:paraId="2789BF9E" w14:textId="77777777" w:rsidTr="004C47D2">
        <w:tc>
          <w:tcPr>
            <w:tcW w:w="7302" w:type="dxa"/>
            <w:shd w:val="clear" w:color="auto" w:fill="auto"/>
          </w:tcPr>
          <w:p w14:paraId="6C8ED6B6" w14:textId="77777777" w:rsidR="0051352B" w:rsidRPr="00745B05" w:rsidRDefault="0051352B" w:rsidP="00745B05">
            <w:pPr>
              <w:spacing w:after="120"/>
              <w:jc w:val="both"/>
              <w:rPr>
                <w:b/>
              </w:rPr>
            </w:pPr>
            <w:r w:rsidRPr="00745B05">
              <w:rPr>
                <w:b/>
              </w:rPr>
              <w:t>R</w:t>
            </w:r>
            <w:r w:rsidR="00F6028E" w:rsidRPr="00745B05">
              <w:rPr>
                <w:b/>
              </w:rPr>
              <w:t>egulation of doctors needs review</w:t>
            </w:r>
            <w:r w:rsidRPr="00745B05">
              <w:rPr>
                <w:b/>
              </w:rPr>
              <w:t>.</w:t>
            </w:r>
          </w:p>
          <w:p w14:paraId="3ECFE513" w14:textId="77777777" w:rsidR="0051352B" w:rsidRPr="00745B05" w:rsidRDefault="004C47D2" w:rsidP="00745B05">
            <w:pPr>
              <w:spacing w:after="120"/>
              <w:jc w:val="both"/>
              <w:rPr>
                <w:b/>
              </w:rPr>
            </w:pPr>
            <w:r w:rsidRPr="00745B05">
              <w:t xml:space="preserve">Doctors who propagate misinformation both publically and in doctor /patient consultations about immunization </w:t>
            </w:r>
            <w:r w:rsidR="009D2C96" w:rsidRPr="00745B05">
              <w:t>can contribute to</w:t>
            </w:r>
            <w:r w:rsidRPr="00745B05">
              <w:t xml:space="preserve"> irreparable damage to the integrity of the </w:t>
            </w:r>
            <w:r w:rsidR="009D2C96" w:rsidRPr="00745B05">
              <w:t xml:space="preserve">Government’s </w:t>
            </w:r>
            <w:r w:rsidRPr="00745B05">
              <w:t>national immunization programme</w:t>
            </w:r>
            <w:r w:rsidR="009D2C96" w:rsidRPr="00745B05">
              <w:t>,</w:t>
            </w:r>
            <w:r w:rsidRPr="00745B05">
              <w:t xml:space="preserve"> jeopardize the populations health</w:t>
            </w:r>
            <w:r w:rsidR="009D2C96" w:rsidRPr="00745B05">
              <w:t xml:space="preserve"> and </w:t>
            </w:r>
            <w:r w:rsidR="00422EAB" w:rsidRPr="00745B05">
              <w:t xml:space="preserve">therefore </w:t>
            </w:r>
            <w:r w:rsidR="009D2C96" w:rsidRPr="00745B05">
              <w:t>cost the Government money</w:t>
            </w:r>
            <w:r w:rsidR="00422EAB" w:rsidRPr="00745B05">
              <w:t xml:space="preserve"> and lost opportunity</w:t>
            </w:r>
            <w:r w:rsidRPr="00745B05">
              <w:t>.</w:t>
            </w:r>
            <w:r w:rsidRPr="00745B05">
              <w:rPr>
                <w:b/>
              </w:rPr>
              <w:t xml:space="preserve"> </w:t>
            </w:r>
          </w:p>
          <w:p w14:paraId="4893E58A" w14:textId="77777777" w:rsidR="0051352B" w:rsidRPr="00745B05" w:rsidRDefault="00422EAB" w:rsidP="00745B05">
            <w:pPr>
              <w:spacing w:after="120"/>
              <w:jc w:val="both"/>
            </w:pPr>
            <w:r w:rsidRPr="00745B05">
              <w:t>M</w:t>
            </w:r>
            <w:r w:rsidR="004C47D2" w:rsidRPr="00745B05">
              <w:t>essage</w:t>
            </w:r>
            <w:r w:rsidRPr="00745B05">
              <w:t>s that contradict</w:t>
            </w:r>
            <w:r w:rsidR="004C47D2" w:rsidRPr="00745B05">
              <w:t xml:space="preserve"> to the scientific evidence </w:t>
            </w:r>
            <w:r w:rsidR="009D2C96" w:rsidRPr="00745B05">
              <w:t>available</w:t>
            </w:r>
            <w:r w:rsidRPr="00745B05">
              <w:t xml:space="preserve"> are misinformed and are counter to </w:t>
            </w:r>
            <w:r w:rsidR="009D2C96" w:rsidRPr="00745B05">
              <w:t xml:space="preserve">WHO recommendations </w:t>
            </w:r>
            <w:r w:rsidR="0051352B" w:rsidRPr="00745B05">
              <w:t>and national policy.</w:t>
            </w:r>
          </w:p>
          <w:p w14:paraId="6CD9BE97" w14:textId="77777777" w:rsidR="004C47D2" w:rsidRPr="00745B05" w:rsidRDefault="00422EAB" w:rsidP="00745B05">
            <w:pPr>
              <w:spacing w:after="120"/>
              <w:jc w:val="both"/>
            </w:pPr>
            <w:r w:rsidRPr="00745B05">
              <w:t>Negative mis</w:t>
            </w:r>
            <w:r w:rsidR="0051352B" w:rsidRPr="00745B05">
              <w:t>information</w:t>
            </w:r>
            <w:r w:rsidR="009D2C96" w:rsidRPr="00745B05">
              <w:t xml:space="preserve"> </w:t>
            </w:r>
            <w:r w:rsidR="00962797" w:rsidRPr="00745B05">
              <w:t>is</w:t>
            </w:r>
            <w:r w:rsidR="009D2C96" w:rsidRPr="00745B05">
              <w:t xml:space="preserve"> costly as one negative message from a doctor </w:t>
            </w:r>
            <w:r w:rsidRPr="00745B05">
              <w:t xml:space="preserve">made </w:t>
            </w:r>
            <w:r w:rsidR="009D2C96" w:rsidRPr="00745B05">
              <w:t>publically</w:t>
            </w:r>
            <w:r w:rsidRPr="00745B05">
              <w:t>,</w:t>
            </w:r>
            <w:r w:rsidR="009D2C96" w:rsidRPr="00745B05">
              <w:t xml:space="preserve"> can negate </w:t>
            </w:r>
            <w:r w:rsidRPr="00745B05">
              <w:t xml:space="preserve">the </w:t>
            </w:r>
            <w:r w:rsidR="009D2C96" w:rsidRPr="00745B05">
              <w:t xml:space="preserve">substantive and costly Government efforts to positively promote immunization. </w:t>
            </w:r>
          </w:p>
          <w:p w14:paraId="7871906D" w14:textId="77777777" w:rsidR="00422EAB" w:rsidRPr="00745B05" w:rsidRDefault="00422EAB" w:rsidP="00745B05">
            <w:pPr>
              <w:spacing w:after="120"/>
              <w:jc w:val="both"/>
              <w:rPr>
                <w:b/>
              </w:rPr>
            </w:pPr>
            <w:r w:rsidRPr="00745B05">
              <w:t>Professional regulation of doctors can help manage and limit damaging public statements from random individual medical professionals.</w:t>
            </w:r>
          </w:p>
        </w:tc>
        <w:tc>
          <w:tcPr>
            <w:tcW w:w="2386" w:type="dxa"/>
            <w:shd w:val="clear" w:color="auto" w:fill="auto"/>
          </w:tcPr>
          <w:p w14:paraId="37BEA341" w14:textId="77777777" w:rsidR="004C47D2" w:rsidRPr="00745B05" w:rsidRDefault="002819DF" w:rsidP="00745B05">
            <w:pPr>
              <w:spacing w:after="120"/>
              <w:jc w:val="both"/>
              <w:rPr>
                <w:b/>
                <w:highlight w:val="yellow"/>
              </w:rPr>
            </w:pPr>
            <w:r w:rsidRPr="00745B05">
              <w:t>Professio</w:t>
            </w:r>
            <w:r w:rsidR="002C2F25" w:rsidRPr="00745B05">
              <w:t>nal bodies, Academic Medical Training Institutions, s</w:t>
            </w:r>
            <w:r w:rsidRPr="00745B05">
              <w:t xml:space="preserve">pecialist health media, ICC, </w:t>
            </w:r>
            <w:r w:rsidR="002C2F25" w:rsidRPr="00745B05">
              <w:t xml:space="preserve">NITAG, </w:t>
            </w:r>
            <w:r w:rsidRPr="00745B05">
              <w:t>Patient Associations, National Voluntary Organizations representing children and health issues.</w:t>
            </w:r>
          </w:p>
        </w:tc>
      </w:tr>
      <w:tr w:rsidR="004C47D2" w:rsidRPr="00745B05" w14:paraId="51BEDBB8" w14:textId="77777777" w:rsidTr="004C47D2">
        <w:tc>
          <w:tcPr>
            <w:tcW w:w="7302" w:type="dxa"/>
            <w:shd w:val="clear" w:color="auto" w:fill="auto"/>
          </w:tcPr>
          <w:p w14:paraId="6A88E36B" w14:textId="77777777" w:rsidR="004C47D2" w:rsidRPr="00745B05" w:rsidRDefault="004C47D2" w:rsidP="00745B05">
            <w:pPr>
              <w:spacing w:after="120"/>
              <w:jc w:val="both"/>
              <w:rPr>
                <w:b/>
              </w:rPr>
            </w:pPr>
            <w:r w:rsidRPr="00745B05">
              <w:rPr>
                <w:b/>
              </w:rPr>
              <w:t xml:space="preserve">The requirement for presenting immunization certification at the point of enrolment of children to kindergarten and school could </w:t>
            </w:r>
            <w:r w:rsidR="00354F6E" w:rsidRPr="00745B05">
              <w:rPr>
                <w:b/>
              </w:rPr>
              <w:t>potentially i</w:t>
            </w:r>
            <w:r w:rsidRPr="00745B05">
              <w:rPr>
                <w:b/>
              </w:rPr>
              <w:t xml:space="preserve">ncrease immunization coverage and reduce the risk of outbreaks. </w:t>
            </w:r>
            <w:r w:rsidRPr="00745B05">
              <w:t xml:space="preserve">Its </w:t>
            </w:r>
            <w:r w:rsidRPr="00745B05">
              <w:lastRenderedPageBreak/>
              <w:t>enforcement should be tested in a pilot for its potential impact in Georgia</w:t>
            </w:r>
            <w:r w:rsidR="0051352B" w:rsidRPr="00745B05">
              <w:t xml:space="preserve"> </w:t>
            </w:r>
            <w:r w:rsidR="00354F6E" w:rsidRPr="00745B05">
              <w:t>and costs and implications.</w:t>
            </w:r>
          </w:p>
        </w:tc>
        <w:tc>
          <w:tcPr>
            <w:tcW w:w="2386" w:type="dxa"/>
            <w:shd w:val="clear" w:color="auto" w:fill="auto"/>
          </w:tcPr>
          <w:p w14:paraId="2089639A" w14:textId="77777777" w:rsidR="004C47D2" w:rsidRPr="00745B05" w:rsidRDefault="004C47D2" w:rsidP="00745B05">
            <w:pPr>
              <w:spacing w:after="120"/>
              <w:jc w:val="both"/>
              <w:rPr>
                <w:b/>
                <w:highlight w:val="yellow"/>
              </w:rPr>
            </w:pPr>
          </w:p>
        </w:tc>
      </w:tr>
    </w:tbl>
    <w:p w14:paraId="21FFF458" w14:textId="77777777" w:rsidR="00153499" w:rsidRDefault="00153499" w:rsidP="00745B05">
      <w:pPr>
        <w:pStyle w:val="Heading1"/>
        <w:spacing w:before="0" w:after="120"/>
        <w:jc w:val="both"/>
        <w:rPr>
          <w:rFonts w:asciiTheme="minorHAnsi" w:hAnsiTheme="minorHAnsi"/>
          <w:sz w:val="22"/>
          <w:szCs w:val="22"/>
        </w:rPr>
      </w:pPr>
      <w:bookmarkStart w:id="24" w:name="_Toc352323672"/>
    </w:p>
    <w:p w14:paraId="734D86EB" w14:textId="77777777" w:rsidR="00E96992" w:rsidRPr="00745B05" w:rsidRDefault="00E96992" w:rsidP="00745B05">
      <w:pPr>
        <w:pStyle w:val="Heading1"/>
        <w:spacing w:before="0" w:after="120"/>
        <w:jc w:val="both"/>
        <w:rPr>
          <w:rFonts w:asciiTheme="minorHAnsi" w:hAnsiTheme="minorHAnsi"/>
          <w:sz w:val="22"/>
          <w:szCs w:val="22"/>
        </w:rPr>
      </w:pPr>
      <w:r w:rsidRPr="00745B05">
        <w:rPr>
          <w:rFonts w:asciiTheme="minorHAnsi" w:hAnsiTheme="minorHAnsi"/>
          <w:sz w:val="22"/>
          <w:szCs w:val="22"/>
        </w:rPr>
        <w:t>7. Influencers of target groups</w:t>
      </w:r>
      <w:bookmarkEnd w:id="24"/>
    </w:p>
    <w:p w14:paraId="003DD2FF" w14:textId="77777777" w:rsidR="003B398D" w:rsidRPr="00745B05" w:rsidRDefault="00354F6E" w:rsidP="00745B05">
      <w:pPr>
        <w:spacing w:after="120"/>
        <w:jc w:val="both"/>
        <w:rPr>
          <w:szCs w:val="22"/>
        </w:rPr>
      </w:pPr>
      <w:r w:rsidRPr="00153499">
        <w:rPr>
          <w:szCs w:val="22"/>
        </w:rPr>
        <w:t>This group have an indirect influence on the target populations and should be provided</w:t>
      </w:r>
      <w:r w:rsidR="003B398D" w:rsidRPr="00153499">
        <w:rPr>
          <w:szCs w:val="22"/>
        </w:rPr>
        <w:t xml:space="preserve"> with the same messages</w:t>
      </w:r>
      <w:r w:rsidR="008C5BD3" w:rsidRPr="00153499">
        <w:rPr>
          <w:szCs w:val="22"/>
        </w:rPr>
        <w:t>. They should be approached and mobilized to influence the target groups and where possible enabled to be effective influencers through the provision of information, materials and accurate information.</w:t>
      </w:r>
      <w:r w:rsidRPr="00745B05">
        <w:rPr>
          <w:szCs w:val="22"/>
        </w:rPr>
        <w:t xml:space="preserve"> </w:t>
      </w:r>
    </w:p>
    <w:p w14:paraId="5ED42A38" w14:textId="77777777" w:rsidR="00E96992" w:rsidRPr="00745B05" w:rsidRDefault="00E96992"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48"/>
        <w:gridCol w:w="7374"/>
      </w:tblGrid>
      <w:tr w:rsidR="00E96992" w:rsidRPr="00745B05" w14:paraId="17BE7493" w14:textId="77777777" w:rsidTr="006443D8">
        <w:tc>
          <w:tcPr>
            <w:tcW w:w="2389" w:type="dxa"/>
            <w:shd w:val="clear" w:color="auto" w:fill="DBE5F1" w:themeFill="accent1" w:themeFillTint="33"/>
          </w:tcPr>
          <w:p w14:paraId="0C649F48" w14:textId="77777777" w:rsidR="00E96992" w:rsidRPr="00745B05" w:rsidRDefault="00E96992" w:rsidP="00745B05">
            <w:pPr>
              <w:spacing w:after="120"/>
              <w:jc w:val="both"/>
              <w:rPr>
                <w:b/>
              </w:rPr>
            </w:pPr>
            <w:r w:rsidRPr="00745B05">
              <w:rPr>
                <w:b/>
              </w:rPr>
              <w:t>Target Group</w:t>
            </w:r>
          </w:p>
        </w:tc>
        <w:tc>
          <w:tcPr>
            <w:tcW w:w="8067" w:type="dxa"/>
            <w:shd w:val="clear" w:color="auto" w:fill="DBE5F1" w:themeFill="accent1" w:themeFillTint="33"/>
          </w:tcPr>
          <w:p w14:paraId="0B3F5577" w14:textId="77777777" w:rsidR="00E96992" w:rsidRPr="00745B05" w:rsidRDefault="00E96992" w:rsidP="00745B05">
            <w:pPr>
              <w:spacing w:after="120"/>
              <w:jc w:val="both"/>
              <w:rPr>
                <w:b/>
              </w:rPr>
            </w:pPr>
            <w:r w:rsidRPr="00745B05">
              <w:rPr>
                <w:b/>
              </w:rPr>
              <w:t>Influencers</w:t>
            </w:r>
          </w:p>
        </w:tc>
      </w:tr>
      <w:tr w:rsidR="00E96992" w:rsidRPr="00745B05" w14:paraId="09E3218B" w14:textId="77777777" w:rsidTr="006443D8">
        <w:tc>
          <w:tcPr>
            <w:tcW w:w="2389" w:type="dxa"/>
          </w:tcPr>
          <w:p w14:paraId="008AE3AD" w14:textId="77777777" w:rsidR="00E96992" w:rsidRPr="00745B05" w:rsidRDefault="00E96992" w:rsidP="00745B05">
            <w:pPr>
              <w:spacing w:after="120"/>
              <w:jc w:val="both"/>
            </w:pPr>
            <w:r w:rsidRPr="00745B05">
              <w:t>Parents of children 5 years and under</w:t>
            </w:r>
          </w:p>
        </w:tc>
        <w:tc>
          <w:tcPr>
            <w:tcW w:w="8067" w:type="dxa"/>
          </w:tcPr>
          <w:p w14:paraId="6B4D2722" w14:textId="77777777" w:rsidR="00E96992" w:rsidRPr="00745B05" w:rsidRDefault="00E96992" w:rsidP="00745B05">
            <w:pPr>
              <w:spacing w:after="120"/>
              <w:jc w:val="both"/>
            </w:pPr>
            <w:r w:rsidRPr="00745B05">
              <w:t>Family, Friends, Media, Social Media, Doctors, Nurses, Inter-net, National Experts, Government policies</w:t>
            </w:r>
            <w:r w:rsidR="000A67BA" w:rsidRPr="00745B05">
              <w:t>, Orthodox Church, Community based organisations</w:t>
            </w:r>
          </w:p>
        </w:tc>
      </w:tr>
      <w:tr w:rsidR="00E96992" w:rsidRPr="00745B05" w14:paraId="55BA5E5F" w14:textId="77777777" w:rsidTr="006443D8">
        <w:tc>
          <w:tcPr>
            <w:tcW w:w="2389" w:type="dxa"/>
          </w:tcPr>
          <w:p w14:paraId="698A7695" w14:textId="77777777" w:rsidR="00E96992" w:rsidRPr="00745B05" w:rsidRDefault="00E96992" w:rsidP="00745B05">
            <w:pPr>
              <w:spacing w:after="120"/>
              <w:jc w:val="both"/>
            </w:pPr>
            <w:r w:rsidRPr="00745B05">
              <w:t>Primary Care Doctors</w:t>
            </w:r>
          </w:p>
        </w:tc>
        <w:tc>
          <w:tcPr>
            <w:tcW w:w="8067" w:type="dxa"/>
          </w:tcPr>
          <w:p w14:paraId="7FF42EF5" w14:textId="77777777" w:rsidR="00C77F55" w:rsidRPr="00745B05" w:rsidRDefault="00514732" w:rsidP="00745B05">
            <w:pPr>
              <w:spacing w:after="120"/>
              <w:jc w:val="both"/>
            </w:pPr>
            <w:proofErr w:type="spellStart"/>
            <w:r w:rsidRPr="00745B05">
              <w:t>MoLSA</w:t>
            </w:r>
            <w:proofErr w:type="spellEnd"/>
            <w:r w:rsidRPr="00745B05">
              <w:t xml:space="preserve">, </w:t>
            </w:r>
            <w:r w:rsidR="00E96992" w:rsidRPr="00745B05">
              <w:t>Professional Organizations, specialist health media, general media, Nati</w:t>
            </w:r>
            <w:r w:rsidR="008C5BD3" w:rsidRPr="00745B05">
              <w:t>onal and International Experts, policy makers</w:t>
            </w:r>
            <w:r w:rsidR="00C77F55" w:rsidRPr="00745B05">
              <w:t xml:space="preserve"> and Social Services Agency</w:t>
            </w:r>
            <w:r w:rsidR="003510B4" w:rsidRPr="00745B05">
              <w:t xml:space="preserve"> and their contracted healthcare providers such as EVEX and </w:t>
            </w:r>
            <w:proofErr w:type="spellStart"/>
            <w:r w:rsidR="003510B4" w:rsidRPr="00745B05">
              <w:t>Curatio</w:t>
            </w:r>
            <w:proofErr w:type="spellEnd"/>
            <w:r w:rsidR="003510B4" w:rsidRPr="00745B05">
              <w:t>.</w:t>
            </w:r>
          </w:p>
        </w:tc>
      </w:tr>
      <w:tr w:rsidR="00E96992" w:rsidRPr="00745B05" w14:paraId="08122762" w14:textId="77777777" w:rsidTr="006443D8">
        <w:tc>
          <w:tcPr>
            <w:tcW w:w="2389" w:type="dxa"/>
          </w:tcPr>
          <w:p w14:paraId="69C3359B" w14:textId="77777777" w:rsidR="00E96992" w:rsidRPr="00745B05" w:rsidRDefault="00E96992" w:rsidP="00745B05">
            <w:pPr>
              <w:spacing w:after="120"/>
              <w:jc w:val="both"/>
            </w:pPr>
            <w:r w:rsidRPr="00745B05">
              <w:t>Primary Care Nurses</w:t>
            </w:r>
          </w:p>
        </w:tc>
        <w:tc>
          <w:tcPr>
            <w:tcW w:w="8067" w:type="dxa"/>
          </w:tcPr>
          <w:p w14:paraId="00EC6603" w14:textId="77777777" w:rsidR="00E96992" w:rsidRPr="00745B05" w:rsidRDefault="00E96992" w:rsidP="00745B05">
            <w:pPr>
              <w:spacing w:after="120"/>
              <w:jc w:val="both"/>
            </w:pPr>
            <w:r w:rsidRPr="00745B05">
              <w:t xml:space="preserve">Professional Organizations, Specialist Health Media, general media, parents, doctors, </w:t>
            </w:r>
            <w:r w:rsidR="000A67BA" w:rsidRPr="00745B05">
              <w:t>Orthodox Church</w:t>
            </w:r>
          </w:p>
        </w:tc>
      </w:tr>
      <w:tr w:rsidR="00E96992" w:rsidRPr="00745B05" w14:paraId="145EA2EF" w14:textId="77777777" w:rsidTr="006443D8">
        <w:tc>
          <w:tcPr>
            <w:tcW w:w="2389" w:type="dxa"/>
          </w:tcPr>
          <w:p w14:paraId="3B7D871C" w14:textId="4A6461E3" w:rsidR="00E96992" w:rsidRPr="00745B05" w:rsidRDefault="00D1255A" w:rsidP="00745B05">
            <w:pPr>
              <w:spacing w:after="120"/>
              <w:jc w:val="both"/>
            </w:pPr>
            <w:r>
              <w:t xml:space="preserve">Teenagers aged </w:t>
            </w:r>
            <w:r w:rsidR="00E96992" w:rsidRPr="00745B05">
              <w:t>14 years</w:t>
            </w:r>
          </w:p>
        </w:tc>
        <w:tc>
          <w:tcPr>
            <w:tcW w:w="8067" w:type="dxa"/>
          </w:tcPr>
          <w:p w14:paraId="59B51E77" w14:textId="77777777" w:rsidR="00E96992" w:rsidRPr="00745B05" w:rsidRDefault="00E96992" w:rsidP="00745B05">
            <w:pPr>
              <w:spacing w:after="120"/>
              <w:jc w:val="both"/>
            </w:pPr>
            <w:r w:rsidRPr="00745B05">
              <w:t>Peers, schools, parents, family, youth workers, health professionals, internet, social media</w:t>
            </w:r>
          </w:p>
        </w:tc>
      </w:tr>
      <w:tr w:rsidR="00E96992" w:rsidRPr="00745B05" w14:paraId="38782A77" w14:textId="77777777" w:rsidTr="006443D8">
        <w:tc>
          <w:tcPr>
            <w:tcW w:w="2389" w:type="dxa"/>
          </w:tcPr>
          <w:p w14:paraId="0D9D6D4A" w14:textId="55775A60" w:rsidR="00E96992" w:rsidRPr="00745B05" w:rsidRDefault="00E96992" w:rsidP="00745B05">
            <w:pPr>
              <w:spacing w:after="120"/>
              <w:jc w:val="both"/>
            </w:pPr>
            <w:r w:rsidRPr="00745B05">
              <w:t>Pa</w:t>
            </w:r>
            <w:r w:rsidR="00D1255A">
              <w:t xml:space="preserve">rents of Teenagers aged </w:t>
            </w:r>
            <w:r w:rsidRPr="00745B05">
              <w:t>14 years</w:t>
            </w:r>
          </w:p>
        </w:tc>
        <w:tc>
          <w:tcPr>
            <w:tcW w:w="8067" w:type="dxa"/>
          </w:tcPr>
          <w:p w14:paraId="6B7667C7" w14:textId="77777777" w:rsidR="00E96992" w:rsidRPr="00745B05" w:rsidRDefault="00E96992" w:rsidP="00745B05">
            <w:pPr>
              <w:spacing w:after="120"/>
              <w:jc w:val="both"/>
            </w:pPr>
            <w:r w:rsidRPr="00745B05">
              <w:t>Peers, family, Health Professionals, Government policies, social media, internet, media</w:t>
            </w:r>
            <w:r w:rsidR="000A67BA" w:rsidRPr="00745B05">
              <w:t>, Orthodox Church</w:t>
            </w:r>
          </w:p>
        </w:tc>
      </w:tr>
      <w:tr w:rsidR="00E96992" w:rsidRPr="00745B05" w14:paraId="2CCD7D78" w14:textId="77777777" w:rsidTr="006443D8">
        <w:tc>
          <w:tcPr>
            <w:tcW w:w="2389" w:type="dxa"/>
          </w:tcPr>
          <w:p w14:paraId="7501E3BB" w14:textId="77777777" w:rsidR="00E96992" w:rsidRPr="00745B05" w:rsidRDefault="00E96992" w:rsidP="00745B05">
            <w:pPr>
              <w:spacing w:after="120"/>
              <w:jc w:val="both"/>
            </w:pPr>
            <w:r w:rsidRPr="00745B05">
              <w:t xml:space="preserve">Adults born between </w:t>
            </w:r>
            <w:r w:rsidR="00963F54" w:rsidRPr="00745B05">
              <w:t xml:space="preserve">1989 </w:t>
            </w:r>
            <w:r w:rsidRPr="00745B05">
              <w:t xml:space="preserve">and </w:t>
            </w:r>
            <w:r w:rsidR="00963F54" w:rsidRPr="00745B05">
              <w:t>2000</w:t>
            </w:r>
          </w:p>
        </w:tc>
        <w:tc>
          <w:tcPr>
            <w:tcW w:w="8067" w:type="dxa"/>
          </w:tcPr>
          <w:p w14:paraId="648A683B" w14:textId="77777777" w:rsidR="00E96992" w:rsidRPr="00745B05" w:rsidRDefault="00E96992" w:rsidP="00745B05">
            <w:pPr>
              <w:spacing w:after="120"/>
              <w:jc w:val="both"/>
            </w:pPr>
            <w:r w:rsidRPr="00745B05">
              <w:t>Peers, family, Health Professionals, Government policies, social media, internet</w:t>
            </w:r>
            <w:r w:rsidR="000A67BA" w:rsidRPr="00745B05">
              <w:t xml:space="preserve">, Orthodox Church, community </w:t>
            </w:r>
            <w:r w:rsidR="00962797" w:rsidRPr="00745B05">
              <w:t>based organizations</w:t>
            </w:r>
          </w:p>
        </w:tc>
      </w:tr>
      <w:tr w:rsidR="00E96992" w:rsidRPr="00745B05" w14:paraId="3252D553" w14:textId="77777777" w:rsidTr="006443D8">
        <w:tc>
          <w:tcPr>
            <w:tcW w:w="2389" w:type="dxa"/>
          </w:tcPr>
          <w:p w14:paraId="62533CDC" w14:textId="77777777" w:rsidR="00E96992" w:rsidRPr="00745B05" w:rsidRDefault="00E96992" w:rsidP="00745B05">
            <w:pPr>
              <w:spacing w:after="120"/>
              <w:jc w:val="both"/>
            </w:pPr>
            <w:r w:rsidRPr="00745B05">
              <w:t>Policy makers</w:t>
            </w:r>
          </w:p>
        </w:tc>
        <w:tc>
          <w:tcPr>
            <w:tcW w:w="8067" w:type="dxa"/>
          </w:tcPr>
          <w:p w14:paraId="2E529CB7" w14:textId="77777777" w:rsidR="00E96992" w:rsidRPr="00745B05" w:rsidRDefault="00E96992" w:rsidP="00745B05">
            <w:pPr>
              <w:spacing w:after="120"/>
              <w:jc w:val="both"/>
            </w:pPr>
            <w:r w:rsidRPr="00745B05">
              <w:t>Public opinion</w:t>
            </w:r>
            <w:r w:rsidR="008C5BD3" w:rsidRPr="00745B05">
              <w:t xml:space="preserve"> leaders</w:t>
            </w:r>
            <w:r w:rsidRPr="00745B05">
              <w:t>, evidence, experts, international organizations, Government strategy, politicians</w:t>
            </w:r>
            <w:r w:rsidR="008C5BD3" w:rsidRPr="00745B05">
              <w:t>, academics</w:t>
            </w:r>
            <w:r w:rsidR="00C77F55" w:rsidRPr="00745B05">
              <w:t>, Social Services Agency</w:t>
            </w:r>
            <w:r w:rsidR="003510B4" w:rsidRPr="00745B05">
              <w:t xml:space="preserve"> and their contracted healthcare providers such as EVEX and </w:t>
            </w:r>
            <w:proofErr w:type="spellStart"/>
            <w:r w:rsidR="003510B4" w:rsidRPr="00745B05">
              <w:t>Curatio</w:t>
            </w:r>
            <w:proofErr w:type="spellEnd"/>
            <w:r w:rsidR="008C5BD3" w:rsidRPr="00745B05">
              <w:t>.</w:t>
            </w:r>
          </w:p>
        </w:tc>
      </w:tr>
    </w:tbl>
    <w:p w14:paraId="2ECE9783" w14:textId="77777777" w:rsidR="00153499" w:rsidRDefault="00153499" w:rsidP="00745B05">
      <w:pPr>
        <w:pStyle w:val="Heading1"/>
        <w:spacing w:before="0" w:after="120"/>
        <w:jc w:val="both"/>
        <w:rPr>
          <w:rFonts w:asciiTheme="minorHAnsi" w:hAnsiTheme="minorHAnsi"/>
          <w:sz w:val="22"/>
          <w:szCs w:val="22"/>
        </w:rPr>
      </w:pPr>
      <w:bookmarkStart w:id="25" w:name="_Toc352323673"/>
    </w:p>
    <w:p w14:paraId="46974592" w14:textId="77777777" w:rsidR="00E96992" w:rsidRPr="00745B05" w:rsidRDefault="00E96992" w:rsidP="00745B05">
      <w:pPr>
        <w:pStyle w:val="Heading1"/>
        <w:spacing w:before="0" w:after="120"/>
        <w:jc w:val="both"/>
        <w:rPr>
          <w:rFonts w:asciiTheme="minorHAnsi" w:hAnsiTheme="minorHAnsi"/>
          <w:sz w:val="22"/>
          <w:szCs w:val="22"/>
        </w:rPr>
      </w:pPr>
      <w:r w:rsidRPr="00745B05">
        <w:rPr>
          <w:rFonts w:asciiTheme="minorHAnsi" w:hAnsiTheme="minorHAnsi"/>
          <w:sz w:val="22"/>
          <w:szCs w:val="22"/>
        </w:rPr>
        <w:t>8. Action plan with broad costs</w:t>
      </w:r>
      <w:bookmarkEnd w:id="25"/>
    </w:p>
    <w:p w14:paraId="3454C8BB" w14:textId="77777777" w:rsidR="00E96992" w:rsidRPr="00745B05" w:rsidRDefault="00E96992"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076"/>
        <w:gridCol w:w="1135"/>
        <w:gridCol w:w="1034"/>
        <w:gridCol w:w="1326"/>
        <w:gridCol w:w="1051"/>
      </w:tblGrid>
      <w:tr w:rsidR="00E85D2E" w:rsidRPr="00745B05" w14:paraId="10CC0E84" w14:textId="77777777" w:rsidTr="00E85D2E">
        <w:tc>
          <w:tcPr>
            <w:tcW w:w="5557" w:type="dxa"/>
            <w:shd w:val="clear" w:color="auto" w:fill="DBE5F1" w:themeFill="accent1" w:themeFillTint="33"/>
          </w:tcPr>
          <w:p w14:paraId="33A58DD8" w14:textId="77777777" w:rsidR="00E96992" w:rsidRPr="00745B05" w:rsidRDefault="00E85D2E" w:rsidP="00745B05">
            <w:pPr>
              <w:spacing w:after="120"/>
              <w:jc w:val="both"/>
              <w:rPr>
                <w:b/>
              </w:rPr>
            </w:pPr>
            <w:r w:rsidRPr="00745B05">
              <w:rPr>
                <w:b/>
              </w:rPr>
              <w:t>Actions P</w:t>
            </w:r>
            <w:r w:rsidR="00E96992" w:rsidRPr="00745B05">
              <w:rPr>
                <w:b/>
              </w:rPr>
              <w:t>arents</w:t>
            </w:r>
          </w:p>
        </w:tc>
        <w:tc>
          <w:tcPr>
            <w:tcW w:w="992" w:type="dxa"/>
            <w:shd w:val="clear" w:color="auto" w:fill="DBE5F1" w:themeFill="accent1" w:themeFillTint="33"/>
          </w:tcPr>
          <w:p w14:paraId="713F5E20" w14:textId="77777777" w:rsidR="00E96992" w:rsidRPr="00745B05" w:rsidRDefault="00E96992" w:rsidP="00745B05">
            <w:pPr>
              <w:spacing w:after="120"/>
              <w:jc w:val="both"/>
              <w:rPr>
                <w:b/>
              </w:rPr>
            </w:pPr>
            <w:r w:rsidRPr="00745B05">
              <w:rPr>
                <w:b/>
              </w:rPr>
              <w:t>Conducted by</w:t>
            </w:r>
          </w:p>
        </w:tc>
        <w:tc>
          <w:tcPr>
            <w:tcW w:w="795" w:type="dxa"/>
            <w:shd w:val="clear" w:color="auto" w:fill="DBE5F1" w:themeFill="accent1" w:themeFillTint="33"/>
          </w:tcPr>
          <w:p w14:paraId="270AD67B" w14:textId="77777777" w:rsidR="00E96992" w:rsidRPr="00745B05" w:rsidRDefault="00E96992" w:rsidP="00745B05">
            <w:pPr>
              <w:spacing w:after="120"/>
              <w:jc w:val="both"/>
              <w:rPr>
                <w:b/>
              </w:rPr>
            </w:pPr>
            <w:r w:rsidRPr="00745B05">
              <w:rPr>
                <w:b/>
              </w:rPr>
              <w:t>Broad costs</w:t>
            </w:r>
          </w:p>
        </w:tc>
        <w:tc>
          <w:tcPr>
            <w:tcW w:w="1331" w:type="dxa"/>
            <w:shd w:val="clear" w:color="auto" w:fill="DBE5F1" w:themeFill="accent1" w:themeFillTint="33"/>
          </w:tcPr>
          <w:p w14:paraId="65D2F30A" w14:textId="77777777" w:rsidR="00E96992" w:rsidRPr="00745B05" w:rsidRDefault="00EB4BC2" w:rsidP="00745B05">
            <w:pPr>
              <w:spacing w:after="120"/>
              <w:jc w:val="both"/>
              <w:rPr>
                <w:b/>
              </w:rPr>
            </w:pPr>
            <w:r w:rsidRPr="00745B05">
              <w:rPr>
                <w:b/>
              </w:rPr>
              <w:t>Responsible</w:t>
            </w:r>
            <w:r w:rsidR="00E96992" w:rsidRPr="00745B05">
              <w:rPr>
                <w:b/>
              </w:rPr>
              <w:t xml:space="preserve"> lead</w:t>
            </w:r>
          </w:p>
        </w:tc>
        <w:tc>
          <w:tcPr>
            <w:tcW w:w="1013" w:type="dxa"/>
            <w:shd w:val="clear" w:color="auto" w:fill="DBE5F1" w:themeFill="accent1" w:themeFillTint="33"/>
          </w:tcPr>
          <w:p w14:paraId="68C2B5F9" w14:textId="77777777" w:rsidR="00E96992" w:rsidRPr="00745B05" w:rsidRDefault="00E96992" w:rsidP="00745B05">
            <w:pPr>
              <w:spacing w:after="120"/>
              <w:jc w:val="both"/>
              <w:rPr>
                <w:b/>
              </w:rPr>
            </w:pPr>
            <w:r w:rsidRPr="00745B05">
              <w:rPr>
                <w:b/>
              </w:rPr>
              <w:t>Source of funding</w:t>
            </w:r>
          </w:p>
        </w:tc>
      </w:tr>
      <w:tr w:rsidR="00DF61D8" w:rsidRPr="00745B05" w14:paraId="4FAF3FDE" w14:textId="77777777" w:rsidTr="00E85D2E">
        <w:tc>
          <w:tcPr>
            <w:tcW w:w="5557" w:type="dxa"/>
          </w:tcPr>
          <w:p w14:paraId="7F55977F" w14:textId="71C6EFAA" w:rsidR="0086014F" w:rsidRPr="00745B05" w:rsidRDefault="00F1369C" w:rsidP="00317DA6">
            <w:pPr>
              <w:spacing w:after="120"/>
              <w:jc w:val="both"/>
            </w:pPr>
            <w:r w:rsidRPr="00745B05">
              <w:t>Based on the results of the formative and KAP survey d</w:t>
            </w:r>
            <w:r w:rsidR="00DF61D8" w:rsidRPr="00745B05">
              <w:t xml:space="preserve">evelop a </w:t>
            </w:r>
            <w:r w:rsidR="0086014F" w:rsidRPr="00745B05">
              <w:t xml:space="preserve">two sided A4 Immunization Communication </w:t>
            </w:r>
            <w:r w:rsidR="004C6DC0">
              <w:t xml:space="preserve">TOOL/ </w:t>
            </w:r>
            <w:r w:rsidR="004C6DC0">
              <w:rPr>
                <w:b/>
              </w:rPr>
              <w:t>JOB AIDE MEMOIRE</w:t>
            </w:r>
            <w:r w:rsidRPr="00745B05">
              <w:t xml:space="preserve"> for HCWs that specifically addresses common </w:t>
            </w:r>
            <w:r w:rsidR="00DF61D8" w:rsidRPr="00745B05">
              <w:t>misconception</w:t>
            </w:r>
            <w:r w:rsidRPr="00745B05">
              <w:t>/myth</w:t>
            </w:r>
            <w:r w:rsidR="0086014F" w:rsidRPr="00745B05">
              <w:t>s and provides other key information</w:t>
            </w:r>
            <w:r w:rsidR="00DF61D8" w:rsidRPr="00745B05">
              <w:t xml:space="preserve"> </w:t>
            </w:r>
            <w:r w:rsidR="0086014F" w:rsidRPr="00745B05">
              <w:t xml:space="preserve">including info graphics </w:t>
            </w:r>
            <w:r w:rsidR="00DF61D8" w:rsidRPr="00745B05">
              <w:t>that can be shared with parents by health care workers</w:t>
            </w:r>
            <w:r w:rsidR="0086014F" w:rsidRPr="00745B05">
              <w:t>. Framed</w:t>
            </w:r>
            <w:r w:rsidR="00DF61D8" w:rsidRPr="00745B05">
              <w:t xml:space="preserve"> in 3 sections </w:t>
            </w:r>
            <w:r w:rsidRPr="00745B05">
              <w:rPr>
                <w:i/>
              </w:rPr>
              <w:t xml:space="preserve">Vaccinations are important because, vaccinations </w:t>
            </w:r>
            <w:r w:rsidR="00DF61D8" w:rsidRPr="00745B05">
              <w:rPr>
                <w:i/>
              </w:rPr>
              <w:t>will not, Vaccinations may and vaccinations will</w:t>
            </w:r>
            <w:proofErr w:type="gramStart"/>
            <w:r w:rsidR="00DF61D8" w:rsidRPr="00745B05">
              <w:rPr>
                <w:i/>
              </w:rPr>
              <w:t xml:space="preserve">… </w:t>
            </w:r>
            <w:r w:rsidRPr="00745B05">
              <w:t xml:space="preserve"> the</w:t>
            </w:r>
            <w:proofErr w:type="gramEnd"/>
            <w:r w:rsidRPr="00745B05">
              <w:t xml:space="preserve"> content and layout </w:t>
            </w:r>
            <w:r w:rsidR="0086014F" w:rsidRPr="00745B05">
              <w:t xml:space="preserve">will be tested </w:t>
            </w:r>
            <w:r w:rsidRPr="00745B05">
              <w:t>with both parents and HCW before finalizing.</w:t>
            </w:r>
            <w:r w:rsidR="0086014F" w:rsidRPr="00745B05">
              <w:t xml:space="preserve"> Develop a brief guide for HCW on how to use this job aide with parents.</w:t>
            </w:r>
            <w:r w:rsidR="00942274">
              <w:t xml:space="preserve"> </w:t>
            </w:r>
          </w:p>
          <w:p w14:paraId="11A1D029" w14:textId="77777777" w:rsidR="00862958" w:rsidRPr="00745B05" w:rsidRDefault="00862958" w:rsidP="00745B05">
            <w:pPr>
              <w:spacing w:after="120"/>
              <w:jc w:val="both"/>
            </w:pPr>
            <w:r w:rsidRPr="00745B05">
              <w:lastRenderedPageBreak/>
              <w:t xml:space="preserve">Circulate electronically modified and tailored versions of this HCW job aide to different groups of people: politicians, spokespersons, </w:t>
            </w:r>
            <w:proofErr w:type="spellStart"/>
            <w:r w:rsidRPr="00745B05">
              <w:t>MoH</w:t>
            </w:r>
            <w:proofErr w:type="spellEnd"/>
            <w:r w:rsidRPr="00745B05">
              <w:t xml:space="preserve"> key policy makers, </w:t>
            </w:r>
            <w:proofErr w:type="spellStart"/>
            <w:r w:rsidRPr="00745B05">
              <w:t>MoH</w:t>
            </w:r>
            <w:proofErr w:type="spellEnd"/>
            <w:r w:rsidRPr="00745B05">
              <w:t xml:space="preserve"> communication staff, healthcare professional bodies, </w:t>
            </w:r>
            <w:r w:rsidR="00B505F0" w:rsidRPr="00745B05">
              <w:t>and specialist</w:t>
            </w:r>
            <w:r w:rsidRPr="00745B05">
              <w:t xml:space="preserve"> health media.</w:t>
            </w:r>
          </w:p>
        </w:tc>
        <w:tc>
          <w:tcPr>
            <w:tcW w:w="992" w:type="dxa"/>
          </w:tcPr>
          <w:p w14:paraId="07BB7377" w14:textId="77777777" w:rsidR="00DF61D8" w:rsidRPr="00745B05" w:rsidRDefault="00DF61D8" w:rsidP="00745B05">
            <w:pPr>
              <w:spacing w:after="120"/>
              <w:jc w:val="both"/>
            </w:pPr>
            <w:r w:rsidRPr="00745B05">
              <w:lastRenderedPageBreak/>
              <w:t xml:space="preserve"> Year 1</w:t>
            </w:r>
          </w:p>
        </w:tc>
        <w:tc>
          <w:tcPr>
            <w:tcW w:w="795" w:type="dxa"/>
          </w:tcPr>
          <w:p w14:paraId="3D49430B" w14:textId="53857524" w:rsidR="00DF61D8" w:rsidRPr="00745B05" w:rsidRDefault="009B5A27" w:rsidP="00745B05">
            <w:pPr>
              <w:spacing w:after="120"/>
              <w:jc w:val="both"/>
            </w:pPr>
            <w:r>
              <w:t xml:space="preserve">NCDC </w:t>
            </w:r>
            <w:r w:rsidR="00862958" w:rsidRPr="00745B05">
              <w:t>Staff time but n</w:t>
            </w:r>
            <w:r w:rsidR="00F1369C" w:rsidRPr="00745B05">
              <w:t xml:space="preserve">o </w:t>
            </w:r>
            <w:r w:rsidR="00862958" w:rsidRPr="00745B05">
              <w:t xml:space="preserve">significant financial cost </w:t>
            </w:r>
          </w:p>
        </w:tc>
        <w:tc>
          <w:tcPr>
            <w:tcW w:w="1331" w:type="dxa"/>
          </w:tcPr>
          <w:p w14:paraId="3E9DDA48" w14:textId="5B73D039" w:rsidR="00DF61D8" w:rsidRPr="00745B05" w:rsidRDefault="00F1369C" w:rsidP="009B5A27">
            <w:pPr>
              <w:spacing w:after="120"/>
              <w:jc w:val="both"/>
            </w:pPr>
            <w:r w:rsidRPr="00745B05">
              <w:t>EPI</w:t>
            </w:r>
            <w:r w:rsidR="009B5A27">
              <w:t xml:space="preserve"> with some support from Health promotion</w:t>
            </w:r>
            <w:proofErr w:type="gramStart"/>
            <w:r w:rsidR="009B5A27">
              <w:t>..</w:t>
            </w:r>
            <w:proofErr w:type="gramEnd"/>
          </w:p>
        </w:tc>
        <w:tc>
          <w:tcPr>
            <w:tcW w:w="1013" w:type="dxa"/>
          </w:tcPr>
          <w:p w14:paraId="48CBDB77" w14:textId="77777777" w:rsidR="00DF61D8" w:rsidRPr="00745B05" w:rsidRDefault="00862958" w:rsidP="00745B05">
            <w:pPr>
              <w:spacing w:after="120"/>
              <w:jc w:val="both"/>
            </w:pPr>
            <w:r w:rsidRPr="00745B05">
              <w:t>Not applicable</w:t>
            </w:r>
          </w:p>
        </w:tc>
      </w:tr>
      <w:tr w:rsidR="00F1369C" w:rsidRPr="00745B05" w14:paraId="6BF00909" w14:textId="77777777" w:rsidTr="00E85D2E">
        <w:tc>
          <w:tcPr>
            <w:tcW w:w="5557" w:type="dxa"/>
          </w:tcPr>
          <w:p w14:paraId="1132071C" w14:textId="2B2E53CE" w:rsidR="00317DA6" w:rsidRPr="00745B05" w:rsidRDefault="00862958" w:rsidP="00745B05">
            <w:pPr>
              <w:spacing w:after="120"/>
              <w:jc w:val="both"/>
            </w:pPr>
            <w:r w:rsidRPr="00745B05">
              <w:t>Desk</w:t>
            </w:r>
            <w:r w:rsidR="0086014F" w:rsidRPr="00745B05">
              <w:t>top publish layout, print and laminate sufficient copies of the HCW Immunization Communicati</w:t>
            </w:r>
            <w:r w:rsidR="000A392A" w:rsidRPr="00745B05">
              <w:t>on Aide to distribute at least 2 copies</w:t>
            </w:r>
            <w:r w:rsidR="0086014F" w:rsidRPr="00745B05">
              <w:t xml:space="preserve"> to all healthcare facilities (</w:t>
            </w:r>
            <w:r w:rsidR="00F3209B" w:rsidRPr="00745B05">
              <w:rPr>
                <w:lang w:val="ka-GE"/>
              </w:rPr>
              <w:t>4500</w:t>
            </w:r>
            <w:r w:rsidR="0086014F" w:rsidRPr="00745B05">
              <w:t xml:space="preserve">) and school doctors (300). Print sufficient copies of the brief guidance on how it can be used. Promote the job aide through specialist health media, HCW targeted social media, professional organisations, </w:t>
            </w:r>
            <w:r w:rsidR="00317DA6">
              <w:t xml:space="preserve">Ensure all HCW have their own copy a copy and understand how to use this tool in their consultations with parents. Use this tool as part of the IPC training  </w:t>
            </w:r>
            <w:r w:rsidR="00317DA6" w:rsidRPr="009B5A27">
              <w:rPr>
                <w:i/>
              </w:rPr>
              <w:t>(see actions for primary care nurses)</w:t>
            </w:r>
          </w:p>
        </w:tc>
        <w:tc>
          <w:tcPr>
            <w:tcW w:w="992" w:type="dxa"/>
          </w:tcPr>
          <w:p w14:paraId="47478062" w14:textId="77777777" w:rsidR="00F1369C" w:rsidRPr="00745B05" w:rsidRDefault="0086014F" w:rsidP="00745B05">
            <w:pPr>
              <w:spacing w:after="120"/>
              <w:jc w:val="both"/>
            </w:pPr>
            <w:r w:rsidRPr="00745B05">
              <w:t>Year 1</w:t>
            </w:r>
          </w:p>
        </w:tc>
        <w:tc>
          <w:tcPr>
            <w:tcW w:w="795" w:type="dxa"/>
          </w:tcPr>
          <w:p w14:paraId="1D1506D2" w14:textId="77777777" w:rsidR="0086014F" w:rsidRPr="00745B05" w:rsidRDefault="00F3209B" w:rsidP="00745B05">
            <w:pPr>
              <w:spacing w:after="120"/>
              <w:jc w:val="both"/>
            </w:pPr>
            <w:r w:rsidRPr="00745B05">
              <w:rPr>
                <w:lang w:val="ka-GE"/>
              </w:rPr>
              <w:t>5</w:t>
            </w:r>
            <w:r w:rsidR="0086014F" w:rsidRPr="00745B05">
              <w:t>,</w:t>
            </w:r>
            <w:r w:rsidRPr="00745B05">
              <w:rPr>
                <w:lang w:val="ka-GE"/>
              </w:rPr>
              <w:t>5</w:t>
            </w:r>
            <w:r w:rsidRPr="00745B05">
              <w:t>00</w:t>
            </w:r>
          </w:p>
          <w:p w14:paraId="4AB36A40" w14:textId="77777777" w:rsidR="00F1369C" w:rsidRPr="00745B05" w:rsidRDefault="0086014F" w:rsidP="00745B05">
            <w:pPr>
              <w:spacing w:after="120"/>
              <w:jc w:val="both"/>
            </w:pPr>
            <w:r w:rsidRPr="00745B05">
              <w:t>GEL</w:t>
            </w:r>
          </w:p>
        </w:tc>
        <w:tc>
          <w:tcPr>
            <w:tcW w:w="1331" w:type="dxa"/>
          </w:tcPr>
          <w:p w14:paraId="5FFFE96C" w14:textId="77777777" w:rsidR="00F1369C" w:rsidRPr="00745B05" w:rsidRDefault="00862958" w:rsidP="00745B05">
            <w:pPr>
              <w:spacing w:after="120"/>
              <w:jc w:val="both"/>
            </w:pPr>
            <w:r w:rsidRPr="00745B05">
              <w:t>EPI with some support on packaging from HPD</w:t>
            </w:r>
          </w:p>
        </w:tc>
        <w:tc>
          <w:tcPr>
            <w:tcW w:w="1013" w:type="dxa"/>
          </w:tcPr>
          <w:p w14:paraId="77AABBB5" w14:textId="77777777" w:rsidR="00F1369C" w:rsidRPr="00745B05" w:rsidRDefault="00862958" w:rsidP="00745B05">
            <w:pPr>
              <w:spacing w:after="120"/>
              <w:jc w:val="both"/>
            </w:pPr>
            <w:r w:rsidRPr="00745B05">
              <w:t>TBD</w:t>
            </w:r>
          </w:p>
        </w:tc>
      </w:tr>
      <w:tr w:rsidR="00DF61D8" w:rsidRPr="00745B05" w14:paraId="25EFBFDB" w14:textId="77777777" w:rsidTr="00E85D2E">
        <w:tc>
          <w:tcPr>
            <w:tcW w:w="5557" w:type="dxa"/>
          </w:tcPr>
          <w:p w14:paraId="3729A77E" w14:textId="5E33879B" w:rsidR="004C6DC0" w:rsidRDefault="009B5A27" w:rsidP="009B5A27">
            <w:pPr>
              <w:spacing w:after="120"/>
              <w:jc w:val="both"/>
            </w:pPr>
            <w:r>
              <w:t>P</w:t>
            </w:r>
            <w:r w:rsidR="00F91C04" w:rsidRPr="00745B05">
              <w:t>rocure the services of a creative agency to d</w:t>
            </w:r>
            <w:r w:rsidR="004007E6" w:rsidRPr="00745B05">
              <w:t xml:space="preserve">evelop a </w:t>
            </w:r>
            <w:r>
              <w:t xml:space="preserve">communication platform that can be used to build three separate campaigns </w:t>
            </w:r>
            <w:r w:rsidR="00D1255A">
              <w:t>under-fives</w:t>
            </w:r>
            <w:r>
              <w:t xml:space="preserve">, teenagers and adults. Each targeted campaign should be </w:t>
            </w:r>
            <w:r w:rsidR="004007E6" w:rsidRPr="00745B05">
              <w:t xml:space="preserve">based on an emotional concept drawn from the findings of the formative research and pre tested with the target audience. Develop a series of </w:t>
            </w:r>
            <w:r>
              <w:t xml:space="preserve">reinforcing </w:t>
            </w:r>
            <w:r w:rsidR="00317DA6">
              <w:t xml:space="preserve">communication campaign branded </w:t>
            </w:r>
            <w:r w:rsidR="004007E6" w:rsidRPr="00745B05">
              <w:t>products that</w:t>
            </w:r>
            <w:r>
              <w:t xml:space="preserve"> use the brand to </w:t>
            </w:r>
            <w:r w:rsidR="004007E6" w:rsidRPr="00745B05">
              <w:t xml:space="preserve">communicate the informational messages and include: </w:t>
            </w:r>
            <w:proofErr w:type="spellStart"/>
            <w:r w:rsidR="00317DA6">
              <w:t>tv</w:t>
            </w:r>
            <w:proofErr w:type="spellEnd"/>
            <w:r w:rsidR="00317DA6">
              <w:t xml:space="preserve"> spots, national and regional radio spots, </w:t>
            </w:r>
            <w:r w:rsidR="004007E6" w:rsidRPr="00745B05">
              <w:t>a series of very short videos for circulation on social media that address misconceptions and short personal stories told by real people of the implications of not being vaccinated as a way to increase perceptions of risk of the diseases; visual printed materials, posters</w:t>
            </w:r>
            <w:r>
              <w:t xml:space="preserve"> for health facility display and </w:t>
            </w:r>
            <w:proofErr w:type="spellStart"/>
            <w:r>
              <w:t>sms</w:t>
            </w:r>
            <w:proofErr w:type="spellEnd"/>
            <w:r>
              <w:t xml:space="preserve"> messaging. Consider private sector collaboration with a telecommunication company/mobile network provider.</w:t>
            </w:r>
          </w:p>
          <w:p w14:paraId="729788E4" w14:textId="3353764E" w:rsidR="00D85DDE" w:rsidRPr="00745B05" w:rsidRDefault="004C6DC0" w:rsidP="004C6DC0">
            <w:pPr>
              <w:spacing w:after="120"/>
              <w:jc w:val="both"/>
            </w:pPr>
            <w:r>
              <w:t xml:space="preserve">Consider the concept of a ‘I vaccinated my child’ campaign which uses regular and real health care workers images and real names from around the country on campaign materials as well as </w:t>
            </w:r>
            <w:proofErr w:type="spellStart"/>
            <w:r>
              <w:t>well known</w:t>
            </w:r>
            <w:proofErr w:type="spellEnd"/>
            <w:r>
              <w:t xml:space="preserve"> and well respected personalities. And </w:t>
            </w:r>
            <w:r w:rsidR="00D85DDE">
              <w:t xml:space="preserve">trusted public figures such as the Minister of Health, </w:t>
            </w:r>
            <w:r w:rsidR="00D85DDE" w:rsidRPr="00745B05">
              <w:t>Paata Imnadze</w:t>
            </w:r>
            <w:r w:rsidR="00D85DDE">
              <w:t xml:space="preserve"> both of whom have been mentioned in the HPV formative by parents as trustworthy and respected. Their personal stories and those of other ordinary health care workers, parents can </w:t>
            </w:r>
            <w:r>
              <w:t xml:space="preserve">also </w:t>
            </w:r>
            <w:r w:rsidR="00D85DDE">
              <w:t xml:space="preserve">be powerful if captured on video and used in social media. , </w:t>
            </w:r>
            <w:proofErr w:type="spellStart"/>
            <w:r w:rsidR="00D85DDE">
              <w:t>tv</w:t>
            </w:r>
            <w:proofErr w:type="spellEnd"/>
            <w:r w:rsidR="00D85DDE">
              <w:t xml:space="preserve"> and radio spots. Additionally identify advocates in national organizations representing children’s interests</w:t>
            </w:r>
            <w:r>
              <w:t>, consider other</w:t>
            </w:r>
            <w:r w:rsidR="00D85DDE">
              <w:t xml:space="preserve"> suggestions in </w:t>
            </w:r>
            <w:r>
              <w:t xml:space="preserve">the </w:t>
            </w:r>
            <w:r w:rsidR="00D85DDE" w:rsidRPr="00D85DDE">
              <w:rPr>
                <w:i/>
              </w:rPr>
              <w:t>‘ideas for campaign activity’</w:t>
            </w:r>
            <w:r w:rsidR="00D85DDE">
              <w:t xml:space="preserve"> </w:t>
            </w:r>
            <w:r>
              <w:t xml:space="preserve">informal </w:t>
            </w:r>
            <w:r w:rsidR="00D85DDE">
              <w:t>paper</w:t>
            </w:r>
            <w:r>
              <w:t xml:space="preserve"> produced by the consultant</w:t>
            </w:r>
            <w:r w:rsidR="00D85DDE">
              <w:t xml:space="preserve">. </w:t>
            </w:r>
          </w:p>
        </w:tc>
        <w:tc>
          <w:tcPr>
            <w:tcW w:w="992" w:type="dxa"/>
          </w:tcPr>
          <w:p w14:paraId="3A6B7EF3" w14:textId="77777777" w:rsidR="00DF61D8" w:rsidRPr="00745B05" w:rsidRDefault="00DF61D8" w:rsidP="00745B05">
            <w:pPr>
              <w:spacing w:after="120"/>
              <w:jc w:val="both"/>
            </w:pPr>
            <w:r w:rsidRPr="00745B05">
              <w:t>Year 2</w:t>
            </w:r>
          </w:p>
        </w:tc>
        <w:tc>
          <w:tcPr>
            <w:tcW w:w="795" w:type="dxa"/>
          </w:tcPr>
          <w:p w14:paraId="48F20E50" w14:textId="77777777" w:rsidR="00DF61D8" w:rsidRPr="001E5348" w:rsidRDefault="00F3209B" w:rsidP="00745B05">
            <w:pPr>
              <w:spacing w:after="120"/>
              <w:jc w:val="both"/>
            </w:pPr>
            <w:r w:rsidRPr="001E5348">
              <w:rPr>
                <w:lang w:val="ka-GE"/>
              </w:rPr>
              <w:t>6</w:t>
            </w:r>
            <w:r w:rsidRPr="001E5348">
              <w:t>0</w:t>
            </w:r>
            <w:r w:rsidR="00862958" w:rsidRPr="001E5348">
              <w:t>,000</w:t>
            </w:r>
          </w:p>
          <w:p w14:paraId="091BEB55" w14:textId="77777777" w:rsidR="00862958" w:rsidRPr="00745B05" w:rsidRDefault="00862958" w:rsidP="00745B05">
            <w:pPr>
              <w:spacing w:after="120"/>
              <w:jc w:val="both"/>
            </w:pPr>
            <w:r w:rsidRPr="001E5348">
              <w:t>GEL</w:t>
            </w:r>
          </w:p>
        </w:tc>
        <w:tc>
          <w:tcPr>
            <w:tcW w:w="1331" w:type="dxa"/>
          </w:tcPr>
          <w:p w14:paraId="0F1FCE4F" w14:textId="77777777" w:rsidR="00DF61D8" w:rsidRPr="00745B05" w:rsidRDefault="00862958" w:rsidP="00745B05">
            <w:pPr>
              <w:spacing w:after="120"/>
              <w:jc w:val="both"/>
            </w:pPr>
            <w:r w:rsidRPr="00745B05">
              <w:t>HPD with support from EPI</w:t>
            </w:r>
          </w:p>
        </w:tc>
        <w:tc>
          <w:tcPr>
            <w:tcW w:w="1013" w:type="dxa"/>
          </w:tcPr>
          <w:p w14:paraId="523A698A" w14:textId="77777777" w:rsidR="00DF61D8" w:rsidRPr="00745B05" w:rsidRDefault="00862958" w:rsidP="00745B05">
            <w:pPr>
              <w:spacing w:after="120"/>
              <w:jc w:val="both"/>
            </w:pPr>
            <w:r w:rsidRPr="00745B05">
              <w:t>TBD</w:t>
            </w:r>
          </w:p>
        </w:tc>
      </w:tr>
      <w:tr w:rsidR="00F1369C" w:rsidRPr="00745B05" w14:paraId="3489505D" w14:textId="77777777" w:rsidTr="00E85D2E">
        <w:tc>
          <w:tcPr>
            <w:tcW w:w="5557" w:type="dxa"/>
          </w:tcPr>
          <w:p w14:paraId="799FFD89" w14:textId="77777777" w:rsidR="00F1369C" w:rsidRPr="00745B05" w:rsidRDefault="00F1369C" w:rsidP="00745B05">
            <w:pPr>
              <w:spacing w:after="120"/>
              <w:jc w:val="both"/>
            </w:pPr>
            <w:r w:rsidRPr="00745B05">
              <w:t xml:space="preserve">Finalize a broad set of messages and sub supporting messages for parents that can be used consistently </w:t>
            </w:r>
            <w:r w:rsidRPr="00745B05">
              <w:lastRenderedPageBreak/>
              <w:t>throughout all communications and in all communications materials produced. Consider developing emotional messaging backed by directives or factual sub messages. Test these out using qualitative approaches with parents before finalising. Share these messages widely once developed including the health specialist media and the groups who have been identified as having an influence on parents.</w:t>
            </w:r>
            <w:r w:rsidR="00C77F55" w:rsidRPr="00745B05">
              <w:t xml:space="preserve"> </w:t>
            </w:r>
          </w:p>
        </w:tc>
        <w:tc>
          <w:tcPr>
            <w:tcW w:w="992" w:type="dxa"/>
          </w:tcPr>
          <w:p w14:paraId="09CE6DD4" w14:textId="77777777" w:rsidR="00F1369C" w:rsidRPr="00745B05" w:rsidRDefault="00C77F55" w:rsidP="00745B05">
            <w:pPr>
              <w:spacing w:after="120"/>
              <w:jc w:val="both"/>
            </w:pPr>
            <w:r w:rsidRPr="00745B05">
              <w:lastRenderedPageBreak/>
              <w:t>Year 2</w:t>
            </w:r>
          </w:p>
        </w:tc>
        <w:tc>
          <w:tcPr>
            <w:tcW w:w="795" w:type="dxa"/>
          </w:tcPr>
          <w:p w14:paraId="4F5817A3" w14:textId="77777777" w:rsidR="00F1369C" w:rsidRPr="00745B05" w:rsidRDefault="00AD0090" w:rsidP="00745B05">
            <w:pPr>
              <w:spacing w:after="120"/>
              <w:jc w:val="both"/>
            </w:pPr>
            <w:r w:rsidRPr="00745B05">
              <w:t>1,500 GEL</w:t>
            </w:r>
          </w:p>
          <w:p w14:paraId="018F95D8" w14:textId="77777777" w:rsidR="00AD0090" w:rsidRPr="00745B05" w:rsidRDefault="00AD0090" w:rsidP="00745B05">
            <w:pPr>
              <w:spacing w:after="120"/>
              <w:jc w:val="both"/>
            </w:pPr>
            <w:r w:rsidRPr="00745B05">
              <w:lastRenderedPageBreak/>
              <w:t>(cover costs of message testing)</w:t>
            </w:r>
          </w:p>
        </w:tc>
        <w:tc>
          <w:tcPr>
            <w:tcW w:w="1331" w:type="dxa"/>
          </w:tcPr>
          <w:p w14:paraId="7C7439D6" w14:textId="77777777" w:rsidR="00F1369C" w:rsidRPr="00745B05" w:rsidRDefault="00AD0090" w:rsidP="00745B05">
            <w:pPr>
              <w:spacing w:after="120"/>
              <w:jc w:val="both"/>
            </w:pPr>
            <w:r w:rsidRPr="00745B05">
              <w:lastRenderedPageBreak/>
              <w:t>HPD</w:t>
            </w:r>
          </w:p>
        </w:tc>
        <w:tc>
          <w:tcPr>
            <w:tcW w:w="1013" w:type="dxa"/>
          </w:tcPr>
          <w:p w14:paraId="11DBB3B1" w14:textId="77777777" w:rsidR="00F1369C" w:rsidRPr="00745B05" w:rsidRDefault="00AD0090" w:rsidP="00745B05">
            <w:pPr>
              <w:spacing w:after="120"/>
              <w:jc w:val="both"/>
            </w:pPr>
            <w:r w:rsidRPr="00745B05">
              <w:t>TBD</w:t>
            </w:r>
          </w:p>
        </w:tc>
      </w:tr>
      <w:tr w:rsidR="00DF61D8" w:rsidRPr="00745B05" w14:paraId="0E1E0BAE" w14:textId="77777777" w:rsidTr="00E85D2E">
        <w:tc>
          <w:tcPr>
            <w:tcW w:w="5557" w:type="dxa"/>
          </w:tcPr>
          <w:p w14:paraId="12DCC911" w14:textId="77777777" w:rsidR="00DF61D8" w:rsidRPr="00745B05" w:rsidRDefault="00DF61D8" w:rsidP="00745B05">
            <w:pPr>
              <w:spacing w:after="120"/>
              <w:jc w:val="both"/>
            </w:pPr>
            <w:r w:rsidRPr="00745B05">
              <w:t xml:space="preserve">Consider the key </w:t>
            </w:r>
            <w:r w:rsidRPr="0007454D">
              <w:t xml:space="preserve">influencers for this target group and identify a short and feasible set of 3 </w:t>
            </w:r>
            <w:r w:rsidR="00862958" w:rsidRPr="0007454D">
              <w:t xml:space="preserve">actions </w:t>
            </w:r>
            <w:r w:rsidRPr="0007454D">
              <w:t>that can be carried out to utilize these influencers to positively promote the key messages for this target group.</w:t>
            </w:r>
            <w:r w:rsidR="00862958" w:rsidRPr="00745B05">
              <w:t xml:space="preserve"> </w:t>
            </w:r>
          </w:p>
        </w:tc>
        <w:tc>
          <w:tcPr>
            <w:tcW w:w="992" w:type="dxa"/>
          </w:tcPr>
          <w:p w14:paraId="3B1A5D61" w14:textId="77777777" w:rsidR="00DF61D8" w:rsidRPr="00745B05" w:rsidRDefault="00DF61D8" w:rsidP="00745B05">
            <w:pPr>
              <w:spacing w:after="120"/>
              <w:jc w:val="both"/>
            </w:pPr>
            <w:r w:rsidRPr="00745B05">
              <w:t>End of Year 1</w:t>
            </w:r>
          </w:p>
        </w:tc>
        <w:tc>
          <w:tcPr>
            <w:tcW w:w="795" w:type="dxa"/>
          </w:tcPr>
          <w:p w14:paraId="7D7D21A9" w14:textId="77777777" w:rsidR="00DF61D8" w:rsidRPr="00745B05" w:rsidRDefault="00363E10" w:rsidP="00745B05">
            <w:pPr>
              <w:spacing w:after="120"/>
              <w:jc w:val="both"/>
            </w:pPr>
            <w:r w:rsidRPr="00745B05">
              <w:t>Staff time</w:t>
            </w:r>
          </w:p>
        </w:tc>
        <w:tc>
          <w:tcPr>
            <w:tcW w:w="1331" w:type="dxa"/>
          </w:tcPr>
          <w:p w14:paraId="44813EEA" w14:textId="77777777" w:rsidR="00DF61D8" w:rsidRPr="00745B05" w:rsidRDefault="00363E10" w:rsidP="00745B05">
            <w:pPr>
              <w:spacing w:after="120"/>
              <w:jc w:val="both"/>
            </w:pPr>
            <w:r w:rsidRPr="00745B05">
              <w:t>EPI with HPD support,</w:t>
            </w:r>
          </w:p>
        </w:tc>
        <w:tc>
          <w:tcPr>
            <w:tcW w:w="1013" w:type="dxa"/>
          </w:tcPr>
          <w:p w14:paraId="2D576DDA" w14:textId="77777777" w:rsidR="00DF61D8" w:rsidRPr="00745B05" w:rsidRDefault="00AD0090" w:rsidP="00745B05">
            <w:pPr>
              <w:spacing w:after="120"/>
              <w:jc w:val="both"/>
            </w:pPr>
            <w:r w:rsidRPr="00745B05">
              <w:t>Not Applicable</w:t>
            </w:r>
          </w:p>
        </w:tc>
      </w:tr>
      <w:tr w:rsidR="000A67BA" w:rsidRPr="00745B05" w14:paraId="00FC6149" w14:textId="77777777" w:rsidTr="00E85D2E">
        <w:tc>
          <w:tcPr>
            <w:tcW w:w="5557" w:type="dxa"/>
          </w:tcPr>
          <w:p w14:paraId="31B2D0A1" w14:textId="77777777" w:rsidR="000A67BA" w:rsidRPr="00745B05" w:rsidRDefault="00A17A7C" w:rsidP="00745B05">
            <w:pPr>
              <w:spacing w:after="120"/>
              <w:jc w:val="both"/>
            </w:pPr>
            <w:r w:rsidRPr="00745B05">
              <w:t xml:space="preserve">Mobile Technology: </w:t>
            </w:r>
            <w:r w:rsidR="000A67BA" w:rsidRPr="00745B05">
              <w:t xml:space="preserve">Review the potential of the mobile app </w:t>
            </w:r>
            <w:r w:rsidR="00F1369C" w:rsidRPr="00745B05">
              <w:t xml:space="preserve">developed through UNICEF </w:t>
            </w:r>
            <w:r w:rsidRPr="00745B05">
              <w:t xml:space="preserve">and test </w:t>
            </w:r>
            <w:r w:rsidR="00F1369C" w:rsidRPr="00745B05">
              <w:t xml:space="preserve">in a </w:t>
            </w:r>
            <w:r w:rsidR="00AD0090" w:rsidRPr="00745B05">
              <w:t xml:space="preserve">small </w:t>
            </w:r>
            <w:r w:rsidR="00F1369C" w:rsidRPr="00745B05">
              <w:t>number of facilities</w:t>
            </w:r>
            <w:r w:rsidR="00BC127D" w:rsidRPr="00745B05">
              <w:t xml:space="preserve"> </w:t>
            </w:r>
            <w:r w:rsidRPr="00745B05">
              <w:t xml:space="preserve">in </w:t>
            </w:r>
            <w:r w:rsidR="00AD0090" w:rsidRPr="00745B05">
              <w:t>an urban area</w:t>
            </w:r>
            <w:r w:rsidRPr="00745B05">
              <w:t xml:space="preserve"> to identify </w:t>
            </w:r>
            <w:r w:rsidR="00AD0090" w:rsidRPr="00745B05">
              <w:t xml:space="preserve">what training of facility staff or HCWs will be needed and </w:t>
            </w:r>
            <w:r w:rsidRPr="00745B05">
              <w:t xml:space="preserve">how to best </w:t>
            </w:r>
            <w:r w:rsidR="00AD0090" w:rsidRPr="00745B05">
              <w:t xml:space="preserve">to </w:t>
            </w:r>
            <w:r w:rsidRPr="00745B05">
              <w:t>launch</w:t>
            </w:r>
            <w:r w:rsidR="00AD0090" w:rsidRPr="00745B05">
              <w:t xml:space="preserve"> it</w:t>
            </w:r>
            <w:r w:rsidR="00BC127D" w:rsidRPr="00745B05">
              <w:t xml:space="preserve">, </w:t>
            </w:r>
            <w:r w:rsidR="00FB41A0" w:rsidRPr="00745B05">
              <w:t xml:space="preserve">market </w:t>
            </w:r>
            <w:r w:rsidR="00AD0090" w:rsidRPr="00745B05">
              <w:t xml:space="preserve">it </w:t>
            </w:r>
            <w:r w:rsidR="00FB41A0" w:rsidRPr="00745B05">
              <w:t>and</w:t>
            </w:r>
            <w:r w:rsidR="00F1369C" w:rsidRPr="00745B05">
              <w:t xml:space="preserve"> utilize this mobile application</w:t>
            </w:r>
            <w:r w:rsidR="00AD0090" w:rsidRPr="00745B05">
              <w:t xml:space="preserve"> routinely </w:t>
            </w:r>
            <w:r w:rsidR="00F1369C" w:rsidRPr="00745B05">
              <w:t>within the health care system.</w:t>
            </w:r>
            <w:r w:rsidR="002C2F25" w:rsidRPr="00745B05">
              <w:t xml:space="preserve"> Make recommendations on how to incorporate the use of mobile technology in the communication strategy.</w:t>
            </w:r>
          </w:p>
        </w:tc>
        <w:tc>
          <w:tcPr>
            <w:tcW w:w="992" w:type="dxa"/>
          </w:tcPr>
          <w:p w14:paraId="33FA6FBB" w14:textId="77777777" w:rsidR="000A67BA" w:rsidRPr="00745B05" w:rsidRDefault="00A17A7C" w:rsidP="00745B05">
            <w:pPr>
              <w:spacing w:after="120"/>
              <w:jc w:val="both"/>
            </w:pPr>
            <w:r w:rsidRPr="00745B05">
              <w:t>End of year 1</w:t>
            </w:r>
          </w:p>
        </w:tc>
        <w:tc>
          <w:tcPr>
            <w:tcW w:w="795" w:type="dxa"/>
          </w:tcPr>
          <w:p w14:paraId="299D181A" w14:textId="77777777" w:rsidR="000A67BA" w:rsidRPr="00745B05" w:rsidRDefault="00AD0090" w:rsidP="00745B05">
            <w:pPr>
              <w:spacing w:after="120"/>
              <w:jc w:val="both"/>
            </w:pPr>
            <w:r w:rsidRPr="00745B05">
              <w:t>2,500 GEL</w:t>
            </w:r>
          </w:p>
        </w:tc>
        <w:tc>
          <w:tcPr>
            <w:tcW w:w="1331" w:type="dxa"/>
          </w:tcPr>
          <w:p w14:paraId="0AB255A5" w14:textId="77777777" w:rsidR="000A67BA" w:rsidRPr="00745B05" w:rsidRDefault="00AD0090" w:rsidP="00745B05">
            <w:pPr>
              <w:spacing w:after="120"/>
              <w:jc w:val="both"/>
            </w:pPr>
            <w:r w:rsidRPr="00745B05">
              <w:t>EPI</w:t>
            </w:r>
            <w:r w:rsidR="002C2F25" w:rsidRPr="00745B05">
              <w:t xml:space="preserve"> with HPD support</w:t>
            </w:r>
          </w:p>
        </w:tc>
        <w:tc>
          <w:tcPr>
            <w:tcW w:w="1013" w:type="dxa"/>
          </w:tcPr>
          <w:p w14:paraId="768C5741" w14:textId="77777777" w:rsidR="000A67BA" w:rsidRPr="00745B05" w:rsidRDefault="00AD0090" w:rsidP="00745B05">
            <w:pPr>
              <w:spacing w:after="120"/>
              <w:jc w:val="both"/>
            </w:pPr>
            <w:r w:rsidRPr="00745B05">
              <w:t>TBD</w:t>
            </w:r>
          </w:p>
        </w:tc>
      </w:tr>
    </w:tbl>
    <w:p w14:paraId="6D2CECFB" w14:textId="77777777" w:rsidR="00B50A58" w:rsidRPr="00745B05" w:rsidRDefault="00B50A58" w:rsidP="00745B05">
      <w:pPr>
        <w:spacing w:after="120"/>
        <w:jc w:val="both"/>
        <w:rPr>
          <w:szCs w:val="22"/>
        </w:rPr>
      </w:pPr>
    </w:p>
    <w:tbl>
      <w:tblPr>
        <w:tblStyle w:val="TableGrid"/>
        <w:tblW w:w="5000" w:type="pct"/>
        <w:shd w:val="clear" w:color="auto" w:fill="00CCFF"/>
        <w:tblLayout w:type="fixed"/>
        <w:tblCellMar>
          <w:top w:w="28" w:type="dxa"/>
          <w:left w:w="28" w:type="dxa"/>
          <w:bottom w:w="28" w:type="dxa"/>
          <w:right w:w="28" w:type="dxa"/>
        </w:tblCellMar>
        <w:tblLook w:val="04A0" w:firstRow="1" w:lastRow="0" w:firstColumn="1" w:lastColumn="0" w:noHBand="0" w:noVBand="1"/>
      </w:tblPr>
      <w:tblGrid>
        <w:gridCol w:w="5518"/>
        <w:gridCol w:w="986"/>
        <w:gridCol w:w="771"/>
        <w:gridCol w:w="1341"/>
        <w:gridCol w:w="1006"/>
      </w:tblGrid>
      <w:tr w:rsidR="00E96992" w:rsidRPr="00745B05" w14:paraId="3FCE72A7" w14:textId="77777777" w:rsidTr="00E85D2E">
        <w:tc>
          <w:tcPr>
            <w:tcW w:w="5557" w:type="dxa"/>
            <w:tcBorders>
              <w:bottom w:val="single" w:sz="4" w:space="0" w:color="auto"/>
            </w:tcBorders>
            <w:shd w:val="clear" w:color="auto" w:fill="DBE5F1" w:themeFill="accent1" w:themeFillTint="33"/>
          </w:tcPr>
          <w:p w14:paraId="6F8C539D" w14:textId="77777777" w:rsidR="00E96992" w:rsidRPr="00745B05" w:rsidRDefault="00E96992" w:rsidP="00745B05">
            <w:pPr>
              <w:spacing w:after="120"/>
              <w:jc w:val="both"/>
              <w:rPr>
                <w:b/>
              </w:rPr>
            </w:pPr>
            <w:r w:rsidRPr="00745B05">
              <w:rPr>
                <w:b/>
              </w:rPr>
              <w:t>Actions primary care doctors</w:t>
            </w:r>
          </w:p>
        </w:tc>
        <w:tc>
          <w:tcPr>
            <w:tcW w:w="992" w:type="dxa"/>
            <w:tcBorders>
              <w:bottom w:val="single" w:sz="4" w:space="0" w:color="auto"/>
            </w:tcBorders>
            <w:shd w:val="clear" w:color="auto" w:fill="DBE5F1" w:themeFill="accent1" w:themeFillTint="33"/>
          </w:tcPr>
          <w:p w14:paraId="7570B221" w14:textId="77777777" w:rsidR="00E96992" w:rsidRPr="00745B05" w:rsidRDefault="00E96992" w:rsidP="00745B05">
            <w:pPr>
              <w:spacing w:after="120"/>
              <w:jc w:val="both"/>
              <w:rPr>
                <w:b/>
              </w:rPr>
            </w:pPr>
            <w:r w:rsidRPr="00745B05">
              <w:rPr>
                <w:b/>
              </w:rPr>
              <w:t>Conducted by</w:t>
            </w:r>
          </w:p>
        </w:tc>
        <w:tc>
          <w:tcPr>
            <w:tcW w:w="776" w:type="dxa"/>
            <w:tcBorders>
              <w:bottom w:val="single" w:sz="4" w:space="0" w:color="auto"/>
            </w:tcBorders>
            <w:shd w:val="clear" w:color="auto" w:fill="DBE5F1" w:themeFill="accent1" w:themeFillTint="33"/>
          </w:tcPr>
          <w:p w14:paraId="7F6EA52E" w14:textId="77777777" w:rsidR="00E96992" w:rsidRPr="00745B05" w:rsidRDefault="00E96992" w:rsidP="00745B05">
            <w:pPr>
              <w:spacing w:after="120"/>
              <w:jc w:val="both"/>
              <w:rPr>
                <w:b/>
              </w:rPr>
            </w:pPr>
            <w:r w:rsidRPr="00745B05">
              <w:rPr>
                <w:b/>
              </w:rPr>
              <w:t>Broad costs</w:t>
            </w:r>
          </w:p>
        </w:tc>
        <w:tc>
          <w:tcPr>
            <w:tcW w:w="1350" w:type="dxa"/>
            <w:tcBorders>
              <w:bottom w:val="single" w:sz="4" w:space="0" w:color="auto"/>
            </w:tcBorders>
            <w:shd w:val="clear" w:color="auto" w:fill="DBE5F1" w:themeFill="accent1" w:themeFillTint="33"/>
          </w:tcPr>
          <w:p w14:paraId="52C3C607" w14:textId="77777777" w:rsidR="00E96992" w:rsidRPr="00745B05" w:rsidRDefault="00E96992" w:rsidP="00745B05">
            <w:pPr>
              <w:spacing w:after="120"/>
              <w:jc w:val="both"/>
              <w:rPr>
                <w:b/>
              </w:rPr>
            </w:pPr>
            <w:r w:rsidRPr="00745B05">
              <w:rPr>
                <w:b/>
              </w:rPr>
              <w:t>Responsible lead</w:t>
            </w:r>
          </w:p>
        </w:tc>
        <w:tc>
          <w:tcPr>
            <w:tcW w:w="1013" w:type="dxa"/>
            <w:tcBorders>
              <w:bottom w:val="single" w:sz="4" w:space="0" w:color="auto"/>
            </w:tcBorders>
            <w:shd w:val="clear" w:color="auto" w:fill="DBE5F1" w:themeFill="accent1" w:themeFillTint="33"/>
          </w:tcPr>
          <w:p w14:paraId="3B90DF2C" w14:textId="77777777" w:rsidR="00E96992" w:rsidRPr="00745B05" w:rsidRDefault="00E96992" w:rsidP="00745B05">
            <w:pPr>
              <w:spacing w:after="120"/>
              <w:jc w:val="both"/>
              <w:rPr>
                <w:b/>
              </w:rPr>
            </w:pPr>
            <w:r w:rsidRPr="00745B05">
              <w:rPr>
                <w:b/>
              </w:rPr>
              <w:t>Source of Funding</w:t>
            </w:r>
          </w:p>
        </w:tc>
      </w:tr>
      <w:tr w:rsidR="00E96992" w:rsidRPr="00745B05" w14:paraId="0A2D1C60" w14:textId="77777777" w:rsidTr="00E85D2E">
        <w:tc>
          <w:tcPr>
            <w:tcW w:w="5557" w:type="dxa"/>
            <w:shd w:val="clear" w:color="auto" w:fill="auto"/>
          </w:tcPr>
          <w:p w14:paraId="6E113812" w14:textId="77777777" w:rsidR="00E96992" w:rsidRPr="00745B05" w:rsidRDefault="00E96992" w:rsidP="00745B05">
            <w:pPr>
              <w:spacing w:after="120"/>
              <w:jc w:val="both"/>
            </w:pPr>
            <w:r w:rsidRPr="00745B05">
              <w:t xml:space="preserve">Run a small number of supplementary focus groups with doctors using a purposeful sample </w:t>
            </w:r>
            <w:r w:rsidR="00712ECD" w:rsidRPr="00745B05">
              <w:t>drawn from Kutaisi where the coverage is low (</w:t>
            </w:r>
            <w:r w:rsidRPr="00745B05">
              <w:t xml:space="preserve">to fill gap identified in KAP 1 and include some doctors who are </w:t>
            </w:r>
            <w:r w:rsidR="002C2F25" w:rsidRPr="00745B05">
              <w:t xml:space="preserve">potentially </w:t>
            </w:r>
            <w:r w:rsidRPr="00745B05">
              <w:t>ambivalent, less motivated</w:t>
            </w:r>
            <w:r w:rsidR="002C2F25" w:rsidRPr="00745B05">
              <w:t xml:space="preserve"> to promote vaccinations and un</w:t>
            </w:r>
            <w:r w:rsidRPr="00745B05">
              <w:t xml:space="preserve">supportive. </w:t>
            </w:r>
            <w:r w:rsidR="0071675F" w:rsidRPr="00745B05">
              <w:t xml:space="preserve">Identify their sense of responsibility and commitment to implementing the immunization schedule, </w:t>
            </w:r>
            <w:r w:rsidR="004B2E21" w:rsidRPr="00745B05">
              <w:t>whether any vaccines considered more or less critical than others</w:t>
            </w:r>
            <w:r w:rsidR="00712ECD" w:rsidRPr="00745B05">
              <w:t xml:space="preserve">). Focus on </w:t>
            </w:r>
            <w:r w:rsidR="003510B4" w:rsidRPr="00745B05">
              <w:t xml:space="preserve">identifying </w:t>
            </w:r>
            <w:r w:rsidR="00712ECD" w:rsidRPr="00745B05">
              <w:t>w</w:t>
            </w:r>
            <w:r w:rsidR="003510B4" w:rsidRPr="00745B05">
              <w:t>here</w:t>
            </w:r>
            <w:r w:rsidR="004B2E21" w:rsidRPr="00745B05">
              <w:t xml:space="preserve"> </w:t>
            </w:r>
            <w:r w:rsidR="003510B4" w:rsidRPr="00745B05">
              <w:t>doctors get information and</w:t>
            </w:r>
            <w:r w:rsidRPr="00745B05">
              <w:t xml:space="preserve"> specifically which </w:t>
            </w:r>
            <w:r w:rsidR="003510B4" w:rsidRPr="00745B05">
              <w:t xml:space="preserve">web </w:t>
            </w:r>
            <w:r w:rsidRPr="00745B05">
              <w:t>sit</w:t>
            </w:r>
            <w:r w:rsidR="004B2E21" w:rsidRPr="00745B05">
              <w:t>es, radio, TV, social media</w:t>
            </w:r>
            <w:r w:rsidR="003510B4" w:rsidRPr="00745B05">
              <w:t>,</w:t>
            </w:r>
            <w:r w:rsidR="004B2E21" w:rsidRPr="00745B05">
              <w:t xml:space="preserve"> </w:t>
            </w:r>
            <w:r w:rsidR="00A17A7C" w:rsidRPr="00745B05">
              <w:t xml:space="preserve">test out </w:t>
            </w:r>
            <w:r w:rsidR="003510B4" w:rsidRPr="00745B05">
              <w:t>the idea of using</w:t>
            </w:r>
            <w:r w:rsidR="00A17A7C" w:rsidRPr="00745B05">
              <w:t xml:space="preserve"> mobile messaging to doctors as a channel</w:t>
            </w:r>
            <w:r w:rsidR="004B2E21" w:rsidRPr="00745B05">
              <w:t xml:space="preserve">. </w:t>
            </w:r>
            <w:r w:rsidRPr="00745B05">
              <w:t>Test out the potential incentives and disincentives for this group. Explore their views on challenges and issues they face in trying to increase their immunization rates</w:t>
            </w:r>
            <w:r w:rsidR="004B2E21" w:rsidRPr="00745B05">
              <w:t xml:space="preserve"> and how they feel they could be better supported.</w:t>
            </w:r>
            <w:r w:rsidRPr="00745B05">
              <w:t xml:space="preserve"> Identify any strategies </w:t>
            </w:r>
            <w:r w:rsidR="00A17A7C" w:rsidRPr="00745B05">
              <w:t xml:space="preserve">of doctors to increase immunization or tackle hesitancy </w:t>
            </w:r>
            <w:r w:rsidRPr="00745B05">
              <w:t>that appear to have worked</w:t>
            </w:r>
            <w:r w:rsidR="003510B4" w:rsidRPr="00745B05">
              <w:t xml:space="preserve"> elsewhere.</w:t>
            </w:r>
          </w:p>
        </w:tc>
        <w:tc>
          <w:tcPr>
            <w:tcW w:w="992" w:type="dxa"/>
            <w:shd w:val="clear" w:color="auto" w:fill="auto"/>
          </w:tcPr>
          <w:p w14:paraId="25A10EB7" w14:textId="77777777" w:rsidR="00E96992" w:rsidRPr="00745B05" w:rsidRDefault="00E96992" w:rsidP="00745B05">
            <w:pPr>
              <w:spacing w:after="120"/>
              <w:jc w:val="both"/>
            </w:pPr>
            <w:r w:rsidRPr="00745B05">
              <w:t>Year 1</w:t>
            </w:r>
          </w:p>
        </w:tc>
        <w:tc>
          <w:tcPr>
            <w:tcW w:w="776" w:type="dxa"/>
            <w:shd w:val="clear" w:color="auto" w:fill="auto"/>
          </w:tcPr>
          <w:p w14:paraId="2EBE45D8" w14:textId="77777777" w:rsidR="00E96992" w:rsidRPr="00745B05" w:rsidRDefault="002C2F25" w:rsidP="00745B05">
            <w:pPr>
              <w:spacing w:after="120"/>
              <w:jc w:val="both"/>
            </w:pPr>
            <w:r w:rsidRPr="00745B05">
              <w:t>1500 GEL</w:t>
            </w:r>
          </w:p>
        </w:tc>
        <w:tc>
          <w:tcPr>
            <w:tcW w:w="1350" w:type="dxa"/>
            <w:shd w:val="clear" w:color="auto" w:fill="auto"/>
          </w:tcPr>
          <w:p w14:paraId="548A2E42" w14:textId="77777777" w:rsidR="00E96992" w:rsidRPr="00745B05" w:rsidRDefault="002C2F25" w:rsidP="00745B05">
            <w:pPr>
              <w:spacing w:after="120"/>
              <w:jc w:val="both"/>
            </w:pPr>
            <w:r w:rsidRPr="00745B05">
              <w:t>HPD</w:t>
            </w:r>
          </w:p>
        </w:tc>
        <w:tc>
          <w:tcPr>
            <w:tcW w:w="1013" w:type="dxa"/>
          </w:tcPr>
          <w:p w14:paraId="541D7C0F" w14:textId="77777777" w:rsidR="00E96992" w:rsidRPr="00745B05" w:rsidRDefault="002C2F25" w:rsidP="00745B05">
            <w:pPr>
              <w:spacing w:after="120"/>
              <w:jc w:val="both"/>
            </w:pPr>
            <w:r w:rsidRPr="00745B05">
              <w:t>TBD</w:t>
            </w:r>
          </w:p>
        </w:tc>
      </w:tr>
      <w:tr w:rsidR="00E96992" w:rsidRPr="00745B05" w14:paraId="7FF2DA3C" w14:textId="77777777" w:rsidTr="00E85D2E">
        <w:tc>
          <w:tcPr>
            <w:tcW w:w="5557" w:type="dxa"/>
            <w:shd w:val="clear" w:color="auto" w:fill="auto"/>
          </w:tcPr>
          <w:p w14:paraId="7FA648F1" w14:textId="77777777" w:rsidR="00E96992" w:rsidRPr="00745B05" w:rsidRDefault="00E96992" w:rsidP="00745B05">
            <w:pPr>
              <w:spacing w:after="120"/>
              <w:jc w:val="both"/>
            </w:pPr>
            <w:r w:rsidRPr="00745B05">
              <w:t xml:space="preserve">Based on the KAP survey </w:t>
            </w:r>
            <w:r w:rsidR="002C2F25" w:rsidRPr="00745B05">
              <w:t xml:space="preserve">findings, the findings from the above additional focus groups </w:t>
            </w:r>
            <w:r w:rsidRPr="00745B05">
              <w:t xml:space="preserve">and the situational analysis identify three </w:t>
            </w:r>
            <w:r w:rsidR="00A17A7C" w:rsidRPr="00745B05">
              <w:t xml:space="preserve">or four </w:t>
            </w:r>
            <w:r w:rsidRPr="00745B05">
              <w:t xml:space="preserve">key messages </w:t>
            </w:r>
            <w:r w:rsidR="00A17A7C" w:rsidRPr="00745B05">
              <w:t>with</w:t>
            </w:r>
            <w:r w:rsidRPr="00745B05">
              <w:t xml:space="preserve"> three sub messages to use consistently </w:t>
            </w:r>
            <w:r w:rsidR="00FB41A0" w:rsidRPr="00745B05">
              <w:t>throughout</w:t>
            </w:r>
            <w:r w:rsidRPr="00745B05">
              <w:t xml:space="preserve"> the communication effort. </w:t>
            </w:r>
            <w:r w:rsidR="004B2E21" w:rsidRPr="00745B05">
              <w:t>One should be an emotional message. Test them with doctors before use.</w:t>
            </w:r>
          </w:p>
        </w:tc>
        <w:tc>
          <w:tcPr>
            <w:tcW w:w="992" w:type="dxa"/>
            <w:shd w:val="clear" w:color="auto" w:fill="auto"/>
          </w:tcPr>
          <w:p w14:paraId="29493CFD" w14:textId="77777777" w:rsidR="00E96992" w:rsidRPr="00745B05" w:rsidRDefault="00757ED9" w:rsidP="00745B05">
            <w:pPr>
              <w:spacing w:after="120"/>
              <w:jc w:val="both"/>
            </w:pPr>
            <w:r w:rsidRPr="00745B05">
              <w:t xml:space="preserve">Year </w:t>
            </w:r>
            <w:r w:rsidR="002C2F25" w:rsidRPr="00745B05">
              <w:t xml:space="preserve">2 </w:t>
            </w:r>
          </w:p>
        </w:tc>
        <w:tc>
          <w:tcPr>
            <w:tcW w:w="776" w:type="dxa"/>
            <w:shd w:val="clear" w:color="auto" w:fill="auto"/>
          </w:tcPr>
          <w:p w14:paraId="79B57E10" w14:textId="77777777" w:rsidR="00E96992" w:rsidRPr="00745B05" w:rsidRDefault="002C2F25" w:rsidP="00745B05">
            <w:pPr>
              <w:spacing w:after="120"/>
              <w:jc w:val="both"/>
            </w:pPr>
            <w:r w:rsidRPr="00745B05">
              <w:t>1500 GEL</w:t>
            </w:r>
          </w:p>
        </w:tc>
        <w:tc>
          <w:tcPr>
            <w:tcW w:w="1350" w:type="dxa"/>
            <w:shd w:val="clear" w:color="auto" w:fill="auto"/>
          </w:tcPr>
          <w:p w14:paraId="42B228F1" w14:textId="77777777" w:rsidR="00E96992" w:rsidRPr="00745B05" w:rsidRDefault="002C2F25" w:rsidP="00745B05">
            <w:pPr>
              <w:spacing w:after="120"/>
              <w:jc w:val="both"/>
            </w:pPr>
            <w:r w:rsidRPr="00745B05">
              <w:t>HPD with support from EPI</w:t>
            </w:r>
          </w:p>
        </w:tc>
        <w:tc>
          <w:tcPr>
            <w:tcW w:w="1013" w:type="dxa"/>
          </w:tcPr>
          <w:p w14:paraId="47D98C94" w14:textId="77777777" w:rsidR="00E96992" w:rsidRPr="00745B05" w:rsidRDefault="002C2F25" w:rsidP="00745B05">
            <w:pPr>
              <w:spacing w:after="120"/>
              <w:jc w:val="both"/>
            </w:pPr>
            <w:r w:rsidRPr="00745B05">
              <w:t>TBD</w:t>
            </w:r>
          </w:p>
        </w:tc>
      </w:tr>
      <w:tr w:rsidR="002C2F25" w:rsidRPr="00745B05" w14:paraId="347F3672" w14:textId="77777777" w:rsidTr="00E85D2E">
        <w:tc>
          <w:tcPr>
            <w:tcW w:w="5557" w:type="dxa"/>
            <w:shd w:val="clear" w:color="auto" w:fill="auto"/>
          </w:tcPr>
          <w:p w14:paraId="22AB3326" w14:textId="77777777" w:rsidR="002C2F25" w:rsidRPr="00745B05" w:rsidRDefault="002C2F25" w:rsidP="00745B05">
            <w:pPr>
              <w:spacing w:after="120"/>
              <w:jc w:val="both"/>
            </w:pPr>
            <w:r w:rsidRPr="00745B05">
              <w:t xml:space="preserve">Develop IPC training videos for </w:t>
            </w:r>
            <w:r w:rsidR="0018249B" w:rsidRPr="00745B05">
              <w:t xml:space="preserve">both </w:t>
            </w:r>
            <w:r w:rsidRPr="00745B05">
              <w:t xml:space="preserve">nurses and doctors that can be used as part of a training programme to improve IPC skills in immunization. </w:t>
            </w:r>
            <w:r w:rsidR="0018249B" w:rsidRPr="00745B05">
              <w:t xml:space="preserve"> I</w:t>
            </w:r>
            <w:r w:rsidRPr="00745B05">
              <w:t xml:space="preserve">llustrate the </w:t>
            </w:r>
            <w:r w:rsidRPr="00745B05">
              <w:lastRenderedPageBreak/>
              <w:t xml:space="preserve">difference between effective and poor IPC skills using a consultation about immunization as the context. Use HEXA 2, 3 and MMR 2 in the scenarios to create another opportunity to raise the profile of these vaccines to address drop off. Provide opportunity to discuss in this the changing relationship between doctor and patient in relation to greater information and what that means for the doctor patient relationship and potentially better patient outcomes generally. Share materials and training pack with institutions that train and accredit family doctors. </w:t>
            </w:r>
          </w:p>
        </w:tc>
        <w:tc>
          <w:tcPr>
            <w:tcW w:w="992" w:type="dxa"/>
            <w:shd w:val="clear" w:color="auto" w:fill="auto"/>
          </w:tcPr>
          <w:p w14:paraId="1CD5FC51" w14:textId="77777777" w:rsidR="002C2F25" w:rsidRPr="00745B05" w:rsidRDefault="002C2F25" w:rsidP="00745B05">
            <w:pPr>
              <w:spacing w:after="120"/>
              <w:jc w:val="both"/>
            </w:pPr>
            <w:r w:rsidRPr="00745B05">
              <w:lastRenderedPageBreak/>
              <w:t>Year 1</w:t>
            </w:r>
          </w:p>
        </w:tc>
        <w:tc>
          <w:tcPr>
            <w:tcW w:w="776" w:type="dxa"/>
            <w:shd w:val="clear" w:color="auto" w:fill="auto"/>
          </w:tcPr>
          <w:p w14:paraId="583D7C27" w14:textId="77777777" w:rsidR="002C2F25" w:rsidRPr="00745B05" w:rsidRDefault="002C2F25" w:rsidP="00745B05">
            <w:pPr>
              <w:spacing w:after="120"/>
              <w:jc w:val="both"/>
            </w:pPr>
            <w:r w:rsidRPr="00745B05">
              <w:t>50,000 GEL</w:t>
            </w:r>
          </w:p>
        </w:tc>
        <w:tc>
          <w:tcPr>
            <w:tcW w:w="1350" w:type="dxa"/>
            <w:shd w:val="clear" w:color="auto" w:fill="auto"/>
          </w:tcPr>
          <w:p w14:paraId="49D0BE02" w14:textId="77777777" w:rsidR="002C2F25" w:rsidRPr="00745B05" w:rsidRDefault="002C2F25" w:rsidP="00745B05">
            <w:pPr>
              <w:spacing w:after="120"/>
              <w:jc w:val="both"/>
            </w:pPr>
            <w:r w:rsidRPr="00745B05">
              <w:t xml:space="preserve">UNICEF Georgia in collaboration </w:t>
            </w:r>
            <w:r w:rsidRPr="00745B05">
              <w:lastRenderedPageBreak/>
              <w:t>with HPD/EPI</w:t>
            </w:r>
          </w:p>
        </w:tc>
        <w:tc>
          <w:tcPr>
            <w:tcW w:w="1013" w:type="dxa"/>
          </w:tcPr>
          <w:p w14:paraId="68162465" w14:textId="77777777" w:rsidR="002C2F25" w:rsidRPr="00745B05" w:rsidRDefault="002C2F25" w:rsidP="00745B05">
            <w:pPr>
              <w:spacing w:after="120"/>
              <w:jc w:val="both"/>
            </w:pPr>
            <w:r w:rsidRPr="00745B05">
              <w:lastRenderedPageBreak/>
              <w:t>UNICEF Georgia</w:t>
            </w:r>
          </w:p>
        </w:tc>
      </w:tr>
      <w:tr w:rsidR="002C2F25" w:rsidRPr="00745B05" w14:paraId="4755F3AF" w14:textId="77777777" w:rsidTr="00E85D2E">
        <w:tc>
          <w:tcPr>
            <w:tcW w:w="5557" w:type="dxa"/>
            <w:shd w:val="clear" w:color="auto" w:fill="auto"/>
          </w:tcPr>
          <w:p w14:paraId="0F5881A4" w14:textId="77777777" w:rsidR="002C2F25" w:rsidRPr="00745B05" w:rsidRDefault="002C2F25" w:rsidP="00745B05">
            <w:pPr>
              <w:spacing w:after="120"/>
              <w:jc w:val="both"/>
            </w:pPr>
            <w:r w:rsidRPr="00745B05">
              <w:t>Develop a 2-day professional development training curriculum on Immunization to include</w:t>
            </w:r>
            <w:r w:rsidR="0018249B" w:rsidRPr="00745B05">
              <w:t>:</w:t>
            </w:r>
            <w:r w:rsidRPr="00745B05">
              <w:t xml:space="preserve"> IPC skills</w:t>
            </w:r>
            <w:r w:rsidR="0018249B" w:rsidRPr="00745B05">
              <w:t xml:space="preserve"> using the UNICEF developed videos</w:t>
            </w:r>
            <w:r w:rsidRPr="00745B05">
              <w:t>, updated evidence base for immunization, national immunization coverage and regional / district / population group variations, critical importance of the family doctor /school doctor role, how to respond to parent concerns, targeting hesitant groups to increase coverage and strategies generally to increase the facility coverage levels. Share materials and training pack with institutions that train and accredit family doctors.</w:t>
            </w:r>
          </w:p>
        </w:tc>
        <w:tc>
          <w:tcPr>
            <w:tcW w:w="992" w:type="dxa"/>
            <w:shd w:val="clear" w:color="auto" w:fill="auto"/>
          </w:tcPr>
          <w:p w14:paraId="51723C54" w14:textId="77777777" w:rsidR="002C2F25" w:rsidRPr="00745B05" w:rsidRDefault="0018249B" w:rsidP="00745B05">
            <w:pPr>
              <w:spacing w:after="120"/>
              <w:jc w:val="both"/>
            </w:pPr>
            <w:r w:rsidRPr="00745B05">
              <w:t>Year 2</w:t>
            </w:r>
          </w:p>
        </w:tc>
        <w:tc>
          <w:tcPr>
            <w:tcW w:w="776" w:type="dxa"/>
            <w:shd w:val="clear" w:color="auto" w:fill="auto"/>
          </w:tcPr>
          <w:p w14:paraId="268154DC" w14:textId="77777777" w:rsidR="002C2F25" w:rsidRPr="00745B05" w:rsidRDefault="002121DB" w:rsidP="00745B05">
            <w:pPr>
              <w:spacing w:after="120"/>
              <w:jc w:val="both"/>
            </w:pPr>
            <w:r w:rsidRPr="00745B05">
              <w:t>20,000</w:t>
            </w:r>
          </w:p>
        </w:tc>
        <w:tc>
          <w:tcPr>
            <w:tcW w:w="1350" w:type="dxa"/>
            <w:shd w:val="clear" w:color="auto" w:fill="auto"/>
          </w:tcPr>
          <w:p w14:paraId="4AA13671" w14:textId="77777777" w:rsidR="002C2F25" w:rsidRPr="00745B05" w:rsidRDefault="0018249B" w:rsidP="00745B05">
            <w:pPr>
              <w:spacing w:after="120"/>
              <w:jc w:val="both"/>
            </w:pPr>
            <w:r w:rsidRPr="00745B05">
              <w:t>EPI with support from HPD</w:t>
            </w:r>
          </w:p>
        </w:tc>
        <w:tc>
          <w:tcPr>
            <w:tcW w:w="1013" w:type="dxa"/>
          </w:tcPr>
          <w:p w14:paraId="25B26192" w14:textId="77777777" w:rsidR="002C2F25" w:rsidRPr="00745B05" w:rsidRDefault="002121DB" w:rsidP="00745B05">
            <w:pPr>
              <w:spacing w:after="120"/>
              <w:jc w:val="both"/>
            </w:pPr>
            <w:r w:rsidRPr="00745B05">
              <w:t>TBD</w:t>
            </w:r>
          </w:p>
        </w:tc>
      </w:tr>
      <w:tr w:rsidR="002C2F25" w:rsidRPr="00745B05" w14:paraId="23FA0492" w14:textId="77777777" w:rsidTr="00E85D2E">
        <w:tc>
          <w:tcPr>
            <w:tcW w:w="5557" w:type="dxa"/>
            <w:shd w:val="clear" w:color="auto" w:fill="auto"/>
          </w:tcPr>
          <w:p w14:paraId="47724BA7" w14:textId="77777777" w:rsidR="002C2F25" w:rsidRPr="00745B05" w:rsidRDefault="002C2F25" w:rsidP="00745B05">
            <w:pPr>
              <w:spacing w:after="120"/>
              <w:jc w:val="both"/>
            </w:pPr>
            <w:r w:rsidRPr="00745B05">
              <w:t>Deliver the above IPC training to all family and school doctors</w:t>
            </w:r>
            <w:r w:rsidR="00B50A58" w:rsidRPr="00745B05">
              <w:t xml:space="preserve"> using training the trainers approach</w:t>
            </w:r>
            <w:r w:rsidRPr="00745B05">
              <w:t>. Carefully monitor the quality of this training. Include motivational mobile messaging post training to encourage doctors to practice new IPC skills.</w:t>
            </w:r>
          </w:p>
        </w:tc>
        <w:tc>
          <w:tcPr>
            <w:tcW w:w="992" w:type="dxa"/>
            <w:shd w:val="clear" w:color="auto" w:fill="auto"/>
          </w:tcPr>
          <w:p w14:paraId="06CD1FA9" w14:textId="77777777" w:rsidR="002C2F25" w:rsidRPr="00745B05" w:rsidRDefault="002C2F25" w:rsidP="00745B05">
            <w:pPr>
              <w:spacing w:after="120"/>
              <w:jc w:val="both"/>
            </w:pPr>
            <w:r w:rsidRPr="00745B05">
              <w:t>Year 2 -3</w:t>
            </w:r>
          </w:p>
        </w:tc>
        <w:tc>
          <w:tcPr>
            <w:tcW w:w="776" w:type="dxa"/>
            <w:shd w:val="clear" w:color="auto" w:fill="auto"/>
          </w:tcPr>
          <w:p w14:paraId="06444FA5" w14:textId="77777777" w:rsidR="002C2F25" w:rsidRPr="00745B05" w:rsidRDefault="0018249B" w:rsidP="00745B05">
            <w:pPr>
              <w:spacing w:after="120"/>
              <w:jc w:val="both"/>
            </w:pPr>
            <w:r w:rsidRPr="00745B05">
              <w:t>20,000</w:t>
            </w:r>
          </w:p>
        </w:tc>
        <w:tc>
          <w:tcPr>
            <w:tcW w:w="1350" w:type="dxa"/>
            <w:shd w:val="clear" w:color="auto" w:fill="auto"/>
          </w:tcPr>
          <w:p w14:paraId="05B017BB" w14:textId="77777777" w:rsidR="002C2F25" w:rsidRPr="00745B05" w:rsidRDefault="0018249B" w:rsidP="00745B05">
            <w:pPr>
              <w:spacing w:after="120"/>
              <w:jc w:val="both"/>
            </w:pPr>
            <w:r w:rsidRPr="00745B05">
              <w:t>EPI</w:t>
            </w:r>
          </w:p>
        </w:tc>
        <w:tc>
          <w:tcPr>
            <w:tcW w:w="1013" w:type="dxa"/>
          </w:tcPr>
          <w:p w14:paraId="4F8B098B" w14:textId="77777777" w:rsidR="002C2F25" w:rsidRPr="00745B05" w:rsidRDefault="0018249B" w:rsidP="00745B05">
            <w:pPr>
              <w:spacing w:after="120"/>
              <w:jc w:val="both"/>
            </w:pPr>
            <w:r w:rsidRPr="00745B05">
              <w:t>TBD</w:t>
            </w:r>
          </w:p>
        </w:tc>
      </w:tr>
      <w:tr w:rsidR="002C2F25" w:rsidRPr="00745B05" w14:paraId="29D122F4" w14:textId="77777777" w:rsidTr="00E85D2E">
        <w:tc>
          <w:tcPr>
            <w:tcW w:w="5557" w:type="dxa"/>
            <w:shd w:val="clear" w:color="auto" w:fill="auto"/>
          </w:tcPr>
          <w:p w14:paraId="498E1E2B" w14:textId="77777777" w:rsidR="002C2F25" w:rsidRPr="00745B05" w:rsidRDefault="002C2F25" w:rsidP="00745B05">
            <w:pPr>
              <w:spacing w:after="120"/>
              <w:jc w:val="both"/>
            </w:pPr>
            <w:r w:rsidRPr="00745B05">
              <w:t xml:space="preserve">Review the current </w:t>
            </w:r>
            <w:r w:rsidR="0018249B" w:rsidRPr="00745B05">
              <w:t>use of social media and identify and implement</w:t>
            </w:r>
            <w:r w:rsidRPr="00745B05">
              <w:t xml:space="preserve"> ways to better target doctors such as dedicated FB page, use of free</w:t>
            </w:r>
            <w:r w:rsidR="0018249B" w:rsidRPr="00745B05">
              <w:t xml:space="preserve">/low cost </w:t>
            </w:r>
            <w:r w:rsidRPr="00745B05">
              <w:t>pc to mobile messaging services to send special mobile alerts and motivational messages to promote the priority vaccines in this strategy.</w:t>
            </w:r>
          </w:p>
        </w:tc>
        <w:tc>
          <w:tcPr>
            <w:tcW w:w="992" w:type="dxa"/>
            <w:shd w:val="clear" w:color="auto" w:fill="auto"/>
          </w:tcPr>
          <w:p w14:paraId="6C283C3F" w14:textId="77777777" w:rsidR="002C2F25" w:rsidRPr="00745B05" w:rsidRDefault="002C2F25" w:rsidP="00745B05">
            <w:pPr>
              <w:spacing w:after="120"/>
              <w:jc w:val="both"/>
            </w:pPr>
            <w:r w:rsidRPr="00745B05">
              <w:t>Year 1-2</w:t>
            </w:r>
          </w:p>
        </w:tc>
        <w:tc>
          <w:tcPr>
            <w:tcW w:w="776" w:type="dxa"/>
            <w:shd w:val="clear" w:color="auto" w:fill="auto"/>
          </w:tcPr>
          <w:p w14:paraId="5E9C3AEA" w14:textId="77777777" w:rsidR="002C2F25" w:rsidRPr="00745B05" w:rsidRDefault="0018249B" w:rsidP="00745B05">
            <w:pPr>
              <w:spacing w:after="120"/>
              <w:jc w:val="both"/>
            </w:pPr>
            <w:r w:rsidRPr="00745B05">
              <w:t>3,000 GEL</w:t>
            </w:r>
          </w:p>
        </w:tc>
        <w:tc>
          <w:tcPr>
            <w:tcW w:w="1350" w:type="dxa"/>
            <w:shd w:val="clear" w:color="auto" w:fill="auto"/>
          </w:tcPr>
          <w:p w14:paraId="2A8D10EE" w14:textId="77777777" w:rsidR="002C2F25" w:rsidRPr="00745B05" w:rsidRDefault="0018249B" w:rsidP="00745B05">
            <w:pPr>
              <w:spacing w:after="120"/>
              <w:jc w:val="both"/>
            </w:pPr>
            <w:r w:rsidRPr="00745B05">
              <w:t>NCDC Communications Team with support from EPI</w:t>
            </w:r>
          </w:p>
        </w:tc>
        <w:tc>
          <w:tcPr>
            <w:tcW w:w="1013" w:type="dxa"/>
          </w:tcPr>
          <w:p w14:paraId="00CF3FD9" w14:textId="77777777" w:rsidR="002C2F25" w:rsidRPr="00745B05" w:rsidRDefault="0018249B" w:rsidP="00745B05">
            <w:pPr>
              <w:spacing w:after="120"/>
              <w:jc w:val="both"/>
            </w:pPr>
            <w:r w:rsidRPr="00745B05">
              <w:t>TBD</w:t>
            </w:r>
          </w:p>
        </w:tc>
      </w:tr>
      <w:tr w:rsidR="002C2F25" w:rsidRPr="00745B05" w14:paraId="10D5BDF6" w14:textId="77777777" w:rsidTr="00E85D2E">
        <w:tc>
          <w:tcPr>
            <w:tcW w:w="5557" w:type="dxa"/>
            <w:shd w:val="clear" w:color="auto" w:fill="auto"/>
          </w:tcPr>
          <w:p w14:paraId="5736AA2E" w14:textId="77777777" w:rsidR="002C2F25" w:rsidRPr="00745B05" w:rsidRDefault="002C2F25" w:rsidP="00745B05">
            <w:pPr>
              <w:spacing w:after="120"/>
              <w:jc w:val="both"/>
            </w:pPr>
            <w:r w:rsidRPr="00745B05">
              <w:t xml:space="preserve">Work with specialist health media to </w:t>
            </w:r>
            <w:r w:rsidR="004F1B54" w:rsidRPr="00745B05">
              <w:t xml:space="preserve">influence their production of TV and radio </w:t>
            </w:r>
            <w:r w:rsidRPr="00745B05">
              <w:t>program</w:t>
            </w:r>
            <w:r w:rsidR="004F1B54" w:rsidRPr="00745B05">
              <w:t>s</w:t>
            </w:r>
            <w:r w:rsidRPr="00745B05">
              <w:t xml:space="preserve"> on the role of the family doctor, IPC skills in immunization. </w:t>
            </w:r>
            <w:r w:rsidR="004F1B54" w:rsidRPr="00745B05">
              <w:t>Hold quarterly meetings with this group at NCDC to update them on issues, coverage rates, challenges and priority vaccines NCDC are targeting ensuring these media allies are well informed of the priority vaccines this communication strategy are targeting and ensure specialist health media are aware in advance of targeted communication work the NCDC are conducting.</w:t>
            </w:r>
          </w:p>
        </w:tc>
        <w:tc>
          <w:tcPr>
            <w:tcW w:w="992" w:type="dxa"/>
            <w:shd w:val="clear" w:color="auto" w:fill="auto"/>
          </w:tcPr>
          <w:p w14:paraId="672B8D40" w14:textId="77777777" w:rsidR="002C2F25" w:rsidRPr="00745B05" w:rsidRDefault="002C2F25" w:rsidP="00745B05">
            <w:pPr>
              <w:spacing w:after="120"/>
              <w:jc w:val="both"/>
            </w:pPr>
            <w:r w:rsidRPr="00745B05">
              <w:t>Year 1-2</w:t>
            </w:r>
          </w:p>
        </w:tc>
        <w:tc>
          <w:tcPr>
            <w:tcW w:w="776" w:type="dxa"/>
            <w:shd w:val="clear" w:color="auto" w:fill="auto"/>
          </w:tcPr>
          <w:p w14:paraId="0CD6AD04" w14:textId="77777777" w:rsidR="002C2F25" w:rsidRPr="00745B05" w:rsidRDefault="004F1B54" w:rsidP="00745B05">
            <w:pPr>
              <w:spacing w:after="120"/>
              <w:jc w:val="both"/>
            </w:pPr>
            <w:r w:rsidRPr="00745B05">
              <w:t>300 GEL</w:t>
            </w:r>
          </w:p>
        </w:tc>
        <w:tc>
          <w:tcPr>
            <w:tcW w:w="1350" w:type="dxa"/>
            <w:shd w:val="clear" w:color="auto" w:fill="auto"/>
          </w:tcPr>
          <w:p w14:paraId="22B820FC" w14:textId="77777777" w:rsidR="002C2F25" w:rsidRPr="00745B05" w:rsidRDefault="004F1B54" w:rsidP="00745B05">
            <w:pPr>
              <w:spacing w:after="120"/>
              <w:jc w:val="both"/>
            </w:pPr>
            <w:r w:rsidRPr="00745B05">
              <w:t>NCDC Communications staff with EPI and NITAG involvement.</w:t>
            </w:r>
          </w:p>
        </w:tc>
        <w:tc>
          <w:tcPr>
            <w:tcW w:w="1013" w:type="dxa"/>
          </w:tcPr>
          <w:p w14:paraId="0CD635AC" w14:textId="77777777" w:rsidR="002C2F25" w:rsidRPr="00745B05" w:rsidRDefault="00C551F7" w:rsidP="00745B05">
            <w:pPr>
              <w:spacing w:after="120"/>
              <w:jc w:val="both"/>
              <w:rPr>
                <w:lang w:val="en-US"/>
              </w:rPr>
            </w:pPr>
            <w:r w:rsidRPr="00745B05">
              <w:rPr>
                <w:lang w:val="ka-GE"/>
              </w:rPr>
              <w:t>N</w:t>
            </w:r>
            <w:r w:rsidRPr="00745B05">
              <w:rPr>
                <w:lang w:val="en-US"/>
              </w:rPr>
              <w:t>CDC</w:t>
            </w:r>
          </w:p>
        </w:tc>
      </w:tr>
      <w:tr w:rsidR="002C2F25" w:rsidRPr="00745B05" w14:paraId="60F280A6" w14:textId="77777777" w:rsidTr="00E85D2E">
        <w:tc>
          <w:tcPr>
            <w:tcW w:w="5557" w:type="dxa"/>
            <w:shd w:val="clear" w:color="auto" w:fill="auto"/>
          </w:tcPr>
          <w:p w14:paraId="72E53BDD" w14:textId="77777777" w:rsidR="002C2F25" w:rsidRPr="00745B05" w:rsidRDefault="002C2F25" w:rsidP="00745B05">
            <w:pPr>
              <w:spacing w:after="120"/>
              <w:jc w:val="both"/>
            </w:pPr>
            <w:r w:rsidRPr="00745B05">
              <w:t>Identif</w:t>
            </w:r>
            <w:r w:rsidR="004F1B54" w:rsidRPr="00745B05">
              <w:t>y doctor</w:t>
            </w:r>
            <w:r w:rsidR="00B50A58" w:rsidRPr="00745B05">
              <w:t>s to be</w:t>
            </w:r>
            <w:r w:rsidR="004F1B54" w:rsidRPr="00745B05">
              <w:t xml:space="preserve"> immunization champions and spokespersons on particular vaccines</w:t>
            </w:r>
            <w:r w:rsidRPr="00745B05">
              <w:t>, offer media training and use them in media, written print materials, short videos. Work</w:t>
            </w:r>
            <w:r w:rsidR="004F1B54" w:rsidRPr="00745B05">
              <w:t>/contract</w:t>
            </w:r>
            <w:r w:rsidRPr="00745B05">
              <w:t xml:space="preserve"> with one specialist health media organization to </w:t>
            </w:r>
            <w:r w:rsidR="004F1B54" w:rsidRPr="00745B05">
              <w:t xml:space="preserve">conduct this training.  </w:t>
            </w:r>
            <w:r w:rsidR="00CD6F95" w:rsidRPr="00745B05">
              <w:t xml:space="preserve">Ensure all specialist health media are aware of </w:t>
            </w:r>
            <w:r w:rsidRPr="00745B05">
              <w:t xml:space="preserve">champions </w:t>
            </w:r>
            <w:r w:rsidR="00CD6F95" w:rsidRPr="00745B05">
              <w:t>and encourage media</w:t>
            </w:r>
            <w:r w:rsidRPr="00745B05">
              <w:t xml:space="preserve"> them to </w:t>
            </w:r>
            <w:r w:rsidR="00CD6F95" w:rsidRPr="00745B05">
              <w:t>enable/</w:t>
            </w:r>
            <w:r w:rsidRPr="00745B05">
              <w:t xml:space="preserve">incentivise the champions for their involvement in programmes. </w:t>
            </w:r>
            <w:r w:rsidR="004F1B54" w:rsidRPr="00745B05">
              <w:t>Include NITAG members where appropriate.</w:t>
            </w:r>
          </w:p>
        </w:tc>
        <w:tc>
          <w:tcPr>
            <w:tcW w:w="992" w:type="dxa"/>
            <w:shd w:val="clear" w:color="auto" w:fill="auto"/>
          </w:tcPr>
          <w:p w14:paraId="5F3681A6" w14:textId="77777777" w:rsidR="002C2F25" w:rsidRPr="00745B05" w:rsidRDefault="002C2F25" w:rsidP="00745B05">
            <w:pPr>
              <w:spacing w:after="120"/>
              <w:jc w:val="both"/>
            </w:pPr>
            <w:r w:rsidRPr="00745B05">
              <w:t>Year 1</w:t>
            </w:r>
            <w:r w:rsidR="004F1B54" w:rsidRPr="00745B05">
              <w:t xml:space="preserve"> - 2</w:t>
            </w:r>
          </w:p>
        </w:tc>
        <w:tc>
          <w:tcPr>
            <w:tcW w:w="776" w:type="dxa"/>
            <w:shd w:val="clear" w:color="auto" w:fill="auto"/>
          </w:tcPr>
          <w:p w14:paraId="49189A97" w14:textId="77777777" w:rsidR="002C2F25" w:rsidRPr="00745B05" w:rsidRDefault="004F1B54" w:rsidP="00745B05">
            <w:pPr>
              <w:spacing w:after="120"/>
              <w:jc w:val="both"/>
            </w:pPr>
            <w:r w:rsidRPr="00745B05">
              <w:t>2,000 GEL</w:t>
            </w:r>
          </w:p>
        </w:tc>
        <w:tc>
          <w:tcPr>
            <w:tcW w:w="1350" w:type="dxa"/>
            <w:shd w:val="clear" w:color="auto" w:fill="auto"/>
          </w:tcPr>
          <w:p w14:paraId="4FEF722A" w14:textId="77777777" w:rsidR="002C2F25" w:rsidRPr="00745B05" w:rsidRDefault="00CD6F95" w:rsidP="00745B05">
            <w:pPr>
              <w:spacing w:after="120"/>
              <w:jc w:val="both"/>
            </w:pPr>
            <w:r w:rsidRPr="00745B05">
              <w:t xml:space="preserve">HPD with support from </w:t>
            </w:r>
            <w:proofErr w:type="spellStart"/>
            <w:r w:rsidRPr="00745B05">
              <w:t>MoH</w:t>
            </w:r>
            <w:proofErr w:type="spellEnd"/>
            <w:r w:rsidRPr="00745B05">
              <w:t xml:space="preserve"> PR/</w:t>
            </w:r>
            <w:r w:rsidR="004F1B54" w:rsidRPr="00745B05">
              <w:t>EPI</w:t>
            </w:r>
          </w:p>
        </w:tc>
        <w:tc>
          <w:tcPr>
            <w:tcW w:w="1013" w:type="dxa"/>
          </w:tcPr>
          <w:p w14:paraId="2FFB90E5" w14:textId="77777777" w:rsidR="002C2F25" w:rsidRPr="00745B05" w:rsidRDefault="004F1B54" w:rsidP="00745B05">
            <w:pPr>
              <w:spacing w:after="120"/>
              <w:jc w:val="both"/>
            </w:pPr>
            <w:r w:rsidRPr="00745B05">
              <w:t>TBD</w:t>
            </w:r>
          </w:p>
        </w:tc>
      </w:tr>
      <w:tr w:rsidR="002C2F25" w:rsidRPr="00745B05" w14:paraId="01B3D7B1" w14:textId="77777777" w:rsidTr="00E85D2E">
        <w:tc>
          <w:tcPr>
            <w:tcW w:w="5557" w:type="dxa"/>
            <w:shd w:val="clear" w:color="auto" w:fill="auto"/>
          </w:tcPr>
          <w:p w14:paraId="523E49E1" w14:textId="77777777" w:rsidR="002C2F25" w:rsidRPr="00745B05" w:rsidRDefault="002C2F25" w:rsidP="00745B05">
            <w:pPr>
              <w:spacing w:after="120"/>
              <w:jc w:val="both"/>
            </w:pPr>
            <w:r w:rsidRPr="00745B05">
              <w:lastRenderedPageBreak/>
              <w:t>Distribution of the information materials targeting doctors. Tips on parents’ concerns and how to manage them in consultations.</w:t>
            </w:r>
          </w:p>
        </w:tc>
        <w:tc>
          <w:tcPr>
            <w:tcW w:w="992" w:type="dxa"/>
            <w:shd w:val="clear" w:color="auto" w:fill="auto"/>
          </w:tcPr>
          <w:p w14:paraId="3AA513F5" w14:textId="77777777" w:rsidR="002C2F25" w:rsidRPr="00745B05" w:rsidRDefault="002C2F25" w:rsidP="00745B05">
            <w:pPr>
              <w:spacing w:after="120"/>
              <w:jc w:val="both"/>
            </w:pPr>
            <w:r w:rsidRPr="00745B05">
              <w:t>Year 2</w:t>
            </w:r>
          </w:p>
        </w:tc>
        <w:tc>
          <w:tcPr>
            <w:tcW w:w="776" w:type="dxa"/>
            <w:shd w:val="clear" w:color="auto" w:fill="auto"/>
          </w:tcPr>
          <w:p w14:paraId="69FB61F6" w14:textId="77777777" w:rsidR="002C2F25" w:rsidRPr="00745B05" w:rsidRDefault="00120A21" w:rsidP="00745B05">
            <w:pPr>
              <w:spacing w:after="120"/>
              <w:jc w:val="both"/>
            </w:pPr>
            <w:r w:rsidRPr="00745B05">
              <w:t>No cost</w:t>
            </w:r>
          </w:p>
        </w:tc>
        <w:tc>
          <w:tcPr>
            <w:tcW w:w="1350" w:type="dxa"/>
            <w:shd w:val="clear" w:color="auto" w:fill="auto"/>
          </w:tcPr>
          <w:p w14:paraId="6BEA10E7" w14:textId="77777777" w:rsidR="002C2F25" w:rsidRPr="00745B05" w:rsidRDefault="002C2F25" w:rsidP="00745B05">
            <w:pPr>
              <w:spacing w:after="120"/>
              <w:jc w:val="both"/>
            </w:pPr>
            <w:r w:rsidRPr="00745B05">
              <w:t>HPU/NIP</w:t>
            </w:r>
          </w:p>
        </w:tc>
        <w:tc>
          <w:tcPr>
            <w:tcW w:w="1013" w:type="dxa"/>
          </w:tcPr>
          <w:p w14:paraId="0D975566" w14:textId="77777777" w:rsidR="002C2F25" w:rsidRPr="00745B05" w:rsidRDefault="00120A21" w:rsidP="00745B05">
            <w:pPr>
              <w:spacing w:after="120"/>
              <w:jc w:val="both"/>
            </w:pPr>
            <w:r w:rsidRPr="00745B05">
              <w:t>Not applicable</w:t>
            </w:r>
          </w:p>
        </w:tc>
      </w:tr>
      <w:tr w:rsidR="002C2F25" w:rsidRPr="00745B05" w14:paraId="663BCCBA" w14:textId="77777777" w:rsidTr="00E85D2E">
        <w:tc>
          <w:tcPr>
            <w:tcW w:w="5557" w:type="dxa"/>
            <w:shd w:val="clear" w:color="auto" w:fill="auto"/>
          </w:tcPr>
          <w:p w14:paraId="6B66462A" w14:textId="77777777" w:rsidR="002C2F25" w:rsidRPr="00745B05" w:rsidRDefault="002C2F25" w:rsidP="00745B05">
            <w:pPr>
              <w:spacing w:after="120"/>
              <w:jc w:val="both"/>
            </w:pPr>
            <w:r w:rsidRPr="00745B05">
              <w:t>Produce a series of very short videos of doctors talking about why they feel immunization is important and how they promote it in their work. Include Pa</w:t>
            </w:r>
            <w:r w:rsidR="00C551F7" w:rsidRPr="00745B05">
              <w:t>ata</w:t>
            </w:r>
            <w:r w:rsidRPr="00745B05">
              <w:t xml:space="preserve"> Imnadze and other nationally known and respected ‘doctors’ such as the Minister of Health. Consider how to use support from international and national experts from other countries in these videos. Circulate these using social media networks frequented by health care professionals and share with specialist health media for their use.</w:t>
            </w:r>
          </w:p>
        </w:tc>
        <w:tc>
          <w:tcPr>
            <w:tcW w:w="992" w:type="dxa"/>
            <w:shd w:val="clear" w:color="auto" w:fill="auto"/>
          </w:tcPr>
          <w:p w14:paraId="4D9EA12F" w14:textId="77777777" w:rsidR="002C2F25" w:rsidRPr="00745B05" w:rsidRDefault="002C2F25" w:rsidP="00745B05">
            <w:pPr>
              <w:spacing w:after="120"/>
              <w:jc w:val="both"/>
            </w:pPr>
            <w:r w:rsidRPr="00745B05">
              <w:t>Year 2</w:t>
            </w:r>
          </w:p>
        </w:tc>
        <w:tc>
          <w:tcPr>
            <w:tcW w:w="776" w:type="dxa"/>
            <w:shd w:val="clear" w:color="auto" w:fill="auto"/>
          </w:tcPr>
          <w:p w14:paraId="599A7671" w14:textId="77777777" w:rsidR="002C2F25" w:rsidRPr="00745B05" w:rsidRDefault="00CD6F95" w:rsidP="00745B05">
            <w:pPr>
              <w:spacing w:after="120"/>
              <w:jc w:val="both"/>
            </w:pPr>
            <w:r w:rsidRPr="00745B05">
              <w:t>3,500 GEL</w:t>
            </w:r>
          </w:p>
        </w:tc>
        <w:tc>
          <w:tcPr>
            <w:tcW w:w="1350" w:type="dxa"/>
            <w:shd w:val="clear" w:color="auto" w:fill="auto"/>
          </w:tcPr>
          <w:p w14:paraId="15BEBC3F" w14:textId="77777777" w:rsidR="002C2F25" w:rsidRPr="00745B05" w:rsidRDefault="00CD6F95" w:rsidP="00745B05">
            <w:pPr>
              <w:spacing w:after="120"/>
              <w:jc w:val="both"/>
            </w:pPr>
            <w:r w:rsidRPr="00745B05">
              <w:t xml:space="preserve">HPD with support from </w:t>
            </w:r>
            <w:proofErr w:type="spellStart"/>
            <w:r w:rsidR="002C2F25" w:rsidRPr="00745B05">
              <w:t>MoH</w:t>
            </w:r>
            <w:proofErr w:type="spellEnd"/>
            <w:r w:rsidR="002C2F25" w:rsidRPr="00745B05">
              <w:t xml:space="preserve"> PR</w:t>
            </w:r>
            <w:r w:rsidRPr="00745B05">
              <w:t>/ EPI</w:t>
            </w:r>
          </w:p>
        </w:tc>
        <w:tc>
          <w:tcPr>
            <w:tcW w:w="1013" w:type="dxa"/>
          </w:tcPr>
          <w:p w14:paraId="514885A4" w14:textId="77777777" w:rsidR="002C2F25" w:rsidRPr="00745B05" w:rsidRDefault="00CD6F95" w:rsidP="00745B05">
            <w:pPr>
              <w:spacing w:after="120"/>
              <w:jc w:val="both"/>
            </w:pPr>
            <w:r w:rsidRPr="00745B05">
              <w:t>TBD</w:t>
            </w:r>
          </w:p>
        </w:tc>
      </w:tr>
      <w:tr w:rsidR="002C2F25" w:rsidRPr="00745B05" w14:paraId="6258A96D" w14:textId="77777777" w:rsidTr="00E85D2E">
        <w:tc>
          <w:tcPr>
            <w:tcW w:w="5557" w:type="dxa"/>
            <w:shd w:val="clear" w:color="auto" w:fill="auto"/>
          </w:tcPr>
          <w:p w14:paraId="1F29E7D8" w14:textId="77777777" w:rsidR="002C2F25" w:rsidRPr="00745B05" w:rsidRDefault="002C2F25" w:rsidP="00745B05">
            <w:pPr>
              <w:spacing w:after="120"/>
              <w:jc w:val="both"/>
            </w:pPr>
            <w:r w:rsidRPr="00745B05">
              <w:t>Consider the key influencers for this target group and identify a short and feasible set of 3 to 6 actions that can be carried out to utilize these influencers to positively promote the key messages for this target group.</w:t>
            </w:r>
          </w:p>
        </w:tc>
        <w:tc>
          <w:tcPr>
            <w:tcW w:w="992" w:type="dxa"/>
            <w:shd w:val="clear" w:color="auto" w:fill="auto"/>
          </w:tcPr>
          <w:p w14:paraId="25B00F01" w14:textId="77777777" w:rsidR="002C2F25" w:rsidRPr="00745B05" w:rsidRDefault="002C2F25" w:rsidP="00745B05">
            <w:pPr>
              <w:spacing w:after="120"/>
              <w:jc w:val="both"/>
            </w:pPr>
            <w:r w:rsidRPr="00745B05">
              <w:t>End of Year 1</w:t>
            </w:r>
          </w:p>
        </w:tc>
        <w:tc>
          <w:tcPr>
            <w:tcW w:w="776" w:type="dxa"/>
            <w:shd w:val="clear" w:color="auto" w:fill="auto"/>
          </w:tcPr>
          <w:p w14:paraId="6E3C626A" w14:textId="77777777" w:rsidR="002C2F25" w:rsidRPr="00745B05" w:rsidRDefault="00CD6F95" w:rsidP="00745B05">
            <w:pPr>
              <w:spacing w:after="120"/>
              <w:jc w:val="both"/>
            </w:pPr>
            <w:r w:rsidRPr="00745B05">
              <w:t>3,000 GEL</w:t>
            </w:r>
          </w:p>
        </w:tc>
        <w:tc>
          <w:tcPr>
            <w:tcW w:w="1350" w:type="dxa"/>
            <w:shd w:val="clear" w:color="auto" w:fill="auto"/>
          </w:tcPr>
          <w:p w14:paraId="1D988089" w14:textId="77777777" w:rsidR="002C2F25" w:rsidRPr="00745B05" w:rsidRDefault="00CD6F95" w:rsidP="00745B05">
            <w:pPr>
              <w:spacing w:after="120"/>
              <w:jc w:val="both"/>
            </w:pPr>
            <w:r w:rsidRPr="00745B05">
              <w:t>HPD/EPI collectively</w:t>
            </w:r>
          </w:p>
        </w:tc>
        <w:tc>
          <w:tcPr>
            <w:tcW w:w="1013" w:type="dxa"/>
          </w:tcPr>
          <w:p w14:paraId="7E87BD57" w14:textId="77777777" w:rsidR="002C2F25" w:rsidRPr="00745B05" w:rsidRDefault="00CD6F95" w:rsidP="00745B05">
            <w:pPr>
              <w:spacing w:after="120"/>
              <w:jc w:val="both"/>
            </w:pPr>
            <w:r w:rsidRPr="00745B05">
              <w:t>TBD</w:t>
            </w:r>
          </w:p>
          <w:p w14:paraId="3877ADF0" w14:textId="77777777" w:rsidR="00CD6F95" w:rsidRPr="00745B05" w:rsidRDefault="00CD6F95" w:rsidP="00745B05">
            <w:pPr>
              <w:spacing w:after="120"/>
              <w:jc w:val="both"/>
            </w:pPr>
          </w:p>
        </w:tc>
      </w:tr>
    </w:tbl>
    <w:p w14:paraId="7E68A13F" w14:textId="77777777" w:rsidR="00A716C5" w:rsidRPr="00745B05" w:rsidRDefault="00A716C5"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5518"/>
        <w:gridCol w:w="986"/>
        <w:gridCol w:w="796"/>
        <w:gridCol w:w="1316"/>
        <w:gridCol w:w="1006"/>
      </w:tblGrid>
      <w:tr w:rsidR="00E96992" w:rsidRPr="00745B05" w14:paraId="1851B8F8" w14:textId="77777777" w:rsidTr="00E85D2E">
        <w:tc>
          <w:tcPr>
            <w:tcW w:w="5557" w:type="dxa"/>
            <w:shd w:val="clear" w:color="auto" w:fill="DBE5F1" w:themeFill="accent1" w:themeFillTint="33"/>
          </w:tcPr>
          <w:p w14:paraId="0EFEE83F" w14:textId="77777777" w:rsidR="00E96992" w:rsidRPr="00745B05" w:rsidRDefault="00E96992" w:rsidP="00745B05">
            <w:pPr>
              <w:spacing w:after="120"/>
              <w:jc w:val="both"/>
              <w:rPr>
                <w:b/>
              </w:rPr>
            </w:pPr>
            <w:r w:rsidRPr="00745B05">
              <w:rPr>
                <w:b/>
              </w:rPr>
              <w:t>Actions primary care nurses</w:t>
            </w:r>
          </w:p>
        </w:tc>
        <w:tc>
          <w:tcPr>
            <w:tcW w:w="992" w:type="dxa"/>
            <w:shd w:val="clear" w:color="auto" w:fill="DBE5F1" w:themeFill="accent1" w:themeFillTint="33"/>
          </w:tcPr>
          <w:p w14:paraId="64208430" w14:textId="77777777" w:rsidR="00E96992" w:rsidRPr="00745B05" w:rsidRDefault="00E96992" w:rsidP="00745B05">
            <w:pPr>
              <w:spacing w:after="120"/>
              <w:jc w:val="both"/>
              <w:rPr>
                <w:b/>
              </w:rPr>
            </w:pPr>
            <w:r w:rsidRPr="00745B05">
              <w:rPr>
                <w:b/>
              </w:rPr>
              <w:t>Conducted by</w:t>
            </w:r>
          </w:p>
        </w:tc>
        <w:tc>
          <w:tcPr>
            <w:tcW w:w="801" w:type="dxa"/>
            <w:shd w:val="clear" w:color="auto" w:fill="DBE5F1" w:themeFill="accent1" w:themeFillTint="33"/>
          </w:tcPr>
          <w:p w14:paraId="4E7C1455" w14:textId="77777777" w:rsidR="00E96992" w:rsidRPr="00745B05" w:rsidRDefault="00E96992" w:rsidP="00745B05">
            <w:pPr>
              <w:spacing w:after="120"/>
              <w:jc w:val="both"/>
              <w:rPr>
                <w:b/>
              </w:rPr>
            </w:pPr>
            <w:r w:rsidRPr="00745B05">
              <w:rPr>
                <w:b/>
              </w:rPr>
              <w:t>Broad costs</w:t>
            </w:r>
          </w:p>
        </w:tc>
        <w:tc>
          <w:tcPr>
            <w:tcW w:w="1325" w:type="dxa"/>
            <w:shd w:val="clear" w:color="auto" w:fill="DBE5F1" w:themeFill="accent1" w:themeFillTint="33"/>
          </w:tcPr>
          <w:p w14:paraId="0924D421" w14:textId="77777777" w:rsidR="00E96992" w:rsidRPr="00745B05" w:rsidRDefault="00E96992" w:rsidP="00745B05">
            <w:pPr>
              <w:spacing w:after="120"/>
              <w:jc w:val="both"/>
              <w:rPr>
                <w:b/>
              </w:rPr>
            </w:pPr>
            <w:r w:rsidRPr="00745B05">
              <w:rPr>
                <w:b/>
              </w:rPr>
              <w:t>Responsible lead</w:t>
            </w:r>
          </w:p>
        </w:tc>
        <w:tc>
          <w:tcPr>
            <w:tcW w:w="1013" w:type="dxa"/>
            <w:shd w:val="clear" w:color="auto" w:fill="DBE5F1" w:themeFill="accent1" w:themeFillTint="33"/>
          </w:tcPr>
          <w:p w14:paraId="64EAA1E5" w14:textId="77777777" w:rsidR="00E96992" w:rsidRPr="00745B05" w:rsidRDefault="00E96992" w:rsidP="00745B05">
            <w:pPr>
              <w:spacing w:after="120"/>
              <w:jc w:val="both"/>
              <w:rPr>
                <w:b/>
              </w:rPr>
            </w:pPr>
            <w:r w:rsidRPr="00745B05">
              <w:rPr>
                <w:b/>
              </w:rPr>
              <w:t>Source of funding</w:t>
            </w:r>
          </w:p>
        </w:tc>
      </w:tr>
      <w:tr w:rsidR="00E96992" w:rsidRPr="00745B05" w14:paraId="38CC93EF" w14:textId="77777777" w:rsidTr="00E85D2E">
        <w:tc>
          <w:tcPr>
            <w:tcW w:w="5557" w:type="dxa"/>
          </w:tcPr>
          <w:p w14:paraId="1231AF5B" w14:textId="77777777" w:rsidR="00E96992" w:rsidRPr="00745B05" w:rsidRDefault="00E96992" w:rsidP="00745B05">
            <w:pPr>
              <w:spacing w:after="120"/>
              <w:jc w:val="both"/>
            </w:pPr>
            <w:r w:rsidRPr="00745B05">
              <w:t xml:space="preserve">Conduct a series of supplementary focus groups with a purposeful sample of nurses from low coverage areas to identify their perceived </w:t>
            </w:r>
            <w:r w:rsidR="00234319" w:rsidRPr="00745B05">
              <w:t xml:space="preserve">role in immunization, levels of knowledge and information and gaps, perception of most or least critical vaccines, </w:t>
            </w:r>
            <w:r w:rsidRPr="00745B05">
              <w:t>barriers for parents and challenges in their role, resources available to them, potential motivators for them, incentives and disincentives, support tools needed. Test the nurse award scheme c</w:t>
            </w:r>
            <w:r w:rsidR="00234319" w:rsidRPr="00745B05">
              <w:t>oncept as a potential motivator and explore other possible incentives.</w:t>
            </w:r>
            <w:r w:rsidR="00E04E82" w:rsidRPr="00745B05">
              <w:t xml:space="preserve"> Test use of mobile messages as a channel for information. </w:t>
            </w:r>
          </w:p>
        </w:tc>
        <w:tc>
          <w:tcPr>
            <w:tcW w:w="992" w:type="dxa"/>
          </w:tcPr>
          <w:p w14:paraId="1720DE73" w14:textId="77777777" w:rsidR="00E96992" w:rsidRPr="00745B05" w:rsidRDefault="00B50A58" w:rsidP="00745B05">
            <w:pPr>
              <w:spacing w:after="120"/>
              <w:jc w:val="both"/>
            </w:pPr>
            <w:r w:rsidRPr="00745B05">
              <w:t>Year 2</w:t>
            </w:r>
          </w:p>
        </w:tc>
        <w:tc>
          <w:tcPr>
            <w:tcW w:w="801" w:type="dxa"/>
          </w:tcPr>
          <w:p w14:paraId="63029194" w14:textId="77777777" w:rsidR="00E96992" w:rsidRPr="00745B05" w:rsidRDefault="00CD6F95" w:rsidP="00745B05">
            <w:pPr>
              <w:spacing w:after="120"/>
              <w:jc w:val="both"/>
            </w:pPr>
            <w:r w:rsidRPr="00745B05">
              <w:t>1,500 GEL</w:t>
            </w:r>
          </w:p>
        </w:tc>
        <w:tc>
          <w:tcPr>
            <w:tcW w:w="1325" w:type="dxa"/>
          </w:tcPr>
          <w:p w14:paraId="7497D69F" w14:textId="77777777" w:rsidR="00E96992" w:rsidRPr="00745B05" w:rsidRDefault="00CD6F95" w:rsidP="00745B05">
            <w:pPr>
              <w:spacing w:after="120"/>
              <w:jc w:val="both"/>
            </w:pPr>
            <w:r w:rsidRPr="00745B05">
              <w:t>HPD</w:t>
            </w:r>
          </w:p>
        </w:tc>
        <w:tc>
          <w:tcPr>
            <w:tcW w:w="1013" w:type="dxa"/>
          </w:tcPr>
          <w:p w14:paraId="00117545" w14:textId="77777777" w:rsidR="00E96992" w:rsidRPr="00745B05" w:rsidRDefault="00CD6F95" w:rsidP="00745B05">
            <w:pPr>
              <w:spacing w:after="120"/>
              <w:jc w:val="both"/>
            </w:pPr>
            <w:r w:rsidRPr="00745B05">
              <w:t>TBD</w:t>
            </w:r>
          </w:p>
        </w:tc>
      </w:tr>
      <w:tr w:rsidR="0018249B" w:rsidRPr="00745B05" w14:paraId="3BD1C747" w14:textId="77777777" w:rsidTr="00E85D2E">
        <w:tc>
          <w:tcPr>
            <w:tcW w:w="5557" w:type="dxa"/>
          </w:tcPr>
          <w:p w14:paraId="1B5416B0" w14:textId="77777777" w:rsidR="0018249B" w:rsidRPr="00745B05" w:rsidRDefault="0018249B" w:rsidP="00745B05">
            <w:pPr>
              <w:spacing w:after="120"/>
              <w:jc w:val="both"/>
            </w:pPr>
            <w:r w:rsidRPr="00745B05">
              <w:t>Develop a one-day stand-alone training curriculum on effective interpersonal communication skills for nurses</w:t>
            </w:r>
            <w:r w:rsidR="00CD6F95" w:rsidRPr="00745B05">
              <w:t xml:space="preserve"> usin</w:t>
            </w:r>
            <w:r w:rsidR="00712ECD" w:rsidRPr="00745B05">
              <w:t>g the IPC training videos produced by UNICEF Georgia. Include a</w:t>
            </w:r>
            <w:r w:rsidRPr="00745B05">
              <w:t xml:space="preserve"> </w:t>
            </w:r>
            <w:r w:rsidR="00712ECD" w:rsidRPr="00745B05">
              <w:t>short video</w:t>
            </w:r>
            <w:r w:rsidRPr="00745B05">
              <w:t xml:space="preserve"> of </w:t>
            </w:r>
            <w:r w:rsidR="00712ECD" w:rsidRPr="00745B05">
              <w:t>nurses from different parts of Georgia</w:t>
            </w:r>
            <w:r w:rsidRPr="00745B05">
              <w:t xml:space="preserve"> talking passionately about their role in supporting and caring for parents and children as they receive the vaccination. Use the priority vaccines of HEXA, MMR and Td</w:t>
            </w:r>
            <w:r w:rsidR="00712ECD" w:rsidRPr="00745B05">
              <w:t xml:space="preserve"> within these video clips. </w:t>
            </w:r>
          </w:p>
        </w:tc>
        <w:tc>
          <w:tcPr>
            <w:tcW w:w="992" w:type="dxa"/>
          </w:tcPr>
          <w:p w14:paraId="03F71D68" w14:textId="77777777" w:rsidR="0018249B" w:rsidRPr="00745B05" w:rsidRDefault="00B50A58" w:rsidP="00745B05">
            <w:pPr>
              <w:spacing w:after="120"/>
              <w:jc w:val="both"/>
            </w:pPr>
            <w:r w:rsidRPr="00745B05">
              <w:t>Year</w:t>
            </w:r>
            <w:r w:rsidR="0018249B" w:rsidRPr="00745B05">
              <w:t xml:space="preserve"> 2</w:t>
            </w:r>
          </w:p>
        </w:tc>
        <w:tc>
          <w:tcPr>
            <w:tcW w:w="801" w:type="dxa"/>
          </w:tcPr>
          <w:p w14:paraId="3A2FCC7D" w14:textId="77777777" w:rsidR="0018249B" w:rsidRPr="00745B05" w:rsidRDefault="0018249B" w:rsidP="00745B05">
            <w:pPr>
              <w:spacing w:after="120"/>
              <w:jc w:val="both"/>
            </w:pPr>
            <w:r w:rsidRPr="00745B05">
              <w:t xml:space="preserve">No cost </w:t>
            </w:r>
          </w:p>
        </w:tc>
        <w:tc>
          <w:tcPr>
            <w:tcW w:w="1325" w:type="dxa"/>
          </w:tcPr>
          <w:p w14:paraId="56C4A99B" w14:textId="77777777" w:rsidR="0018249B" w:rsidRPr="00745B05" w:rsidRDefault="0018249B" w:rsidP="00745B05">
            <w:pPr>
              <w:spacing w:after="120"/>
              <w:jc w:val="both"/>
            </w:pPr>
            <w:r w:rsidRPr="00745B05">
              <w:t>HPD</w:t>
            </w:r>
            <w:r w:rsidR="00712ECD" w:rsidRPr="00745B05">
              <w:t>/EPI in collaboration with UNICEF</w:t>
            </w:r>
          </w:p>
        </w:tc>
        <w:tc>
          <w:tcPr>
            <w:tcW w:w="1013" w:type="dxa"/>
          </w:tcPr>
          <w:p w14:paraId="51AB831D" w14:textId="77777777" w:rsidR="0018249B" w:rsidRPr="00745B05" w:rsidRDefault="0018249B" w:rsidP="00745B05">
            <w:pPr>
              <w:spacing w:after="120"/>
              <w:jc w:val="both"/>
            </w:pPr>
            <w:r w:rsidRPr="00745B05">
              <w:t>Not applicable</w:t>
            </w:r>
          </w:p>
        </w:tc>
      </w:tr>
      <w:tr w:rsidR="0018249B" w:rsidRPr="00745B05" w14:paraId="22D4FE80" w14:textId="77777777" w:rsidTr="00E85D2E">
        <w:tc>
          <w:tcPr>
            <w:tcW w:w="5557" w:type="dxa"/>
          </w:tcPr>
          <w:p w14:paraId="79D6BD2A" w14:textId="77777777" w:rsidR="0018249B" w:rsidRPr="00745B05" w:rsidRDefault="00712ECD" w:rsidP="00745B05">
            <w:pPr>
              <w:spacing w:after="120"/>
              <w:jc w:val="both"/>
            </w:pPr>
            <w:r w:rsidRPr="00745B05">
              <w:t xml:space="preserve">Deliver the above IPC skills training to all </w:t>
            </w:r>
            <w:r w:rsidR="0018249B" w:rsidRPr="00745B05">
              <w:t>primary care nurs</w:t>
            </w:r>
            <w:r w:rsidR="003510B4" w:rsidRPr="00745B05">
              <w:t>es. Targeting low coverage urban areas</w:t>
            </w:r>
            <w:r w:rsidR="0018249B" w:rsidRPr="00745B05">
              <w:t xml:space="preserve"> first. Monitor the quality of the training carefully. Collaborate with an academic or HCW training body. Evaluate the training and improve</w:t>
            </w:r>
            <w:r w:rsidRPr="00745B05">
              <w:t xml:space="preserve"> or modify</w:t>
            </w:r>
            <w:r w:rsidR="0018249B" w:rsidRPr="00745B05">
              <w:t xml:space="preserve"> based on findings. </w:t>
            </w:r>
            <w:r w:rsidRPr="00745B05">
              <w:t>Consider sending a motivational mobile message to training participants at points post training to prompt nurses to adopt in their practice the IPC skills learned in the training.</w:t>
            </w:r>
          </w:p>
        </w:tc>
        <w:tc>
          <w:tcPr>
            <w:tcW w:w="992" w:type="dxa"/>
          </w:tcPr>
          <w:p w14:paraId="3E23F450" w14:textId="77777777" w:rsidR="0018249B" w:rsidRPr="00745B05" w:rsidRDefault="00B50A58" w:rsidP="00745B05">
            <w:pPr>
              <w:spacing w:after="120"/>
              <w:jc w:val="both"/>
            </w:pPr>
            <w:r w:rsidRPr="00745B05">
              <w:t xml:space="preserve">Year </w:t>
            </w:r>
            <w:r w:rsidR="0018249B" w:rsidRPr="00745B05">
              <w:t>2</w:t>
            </w:r>
          </w:p>
        </w:tc>
        <w:tc>
          <w:tcPr>
            <w:tcW w:w="801" w:type="dxa"/>
          </w:tcPr>
          <w:p w14:paraId="046064E0" w14:textId="77777777" w:rsidR="0018249B" w:rsidRPr="00745B05" w:rsidRDefault="00712ECD" w:rsidP="00745B05">
            <w:pPr>
              <w:spacing w:after="120"/>
              <w:jc w:val="both"/>
            </w:pPr>
            <w:r w:rsidRPr="00745B05">
              <w:t>3,000 GEL</w:t>
            </w:r>
          </w:p>
        </w:tc>
        <w:tc>
          <w:tcPr>
            <w:tcW w:w="1325" w:type="dxa"/>
          </w:tcPr>
          <w:p w14:paraId="010AA79E" w14:textId="77777777" w:rsidR="0018249B" w:rsidRPr="00745B05" w:rsidRDefault="00712ECD" w:rsidP="00745B05">
            <w:pPr>
              <w:spacing w:after="120"/>
              <w:jc w:val="both"/>
            </w:pPr>
            <w:r w:rsidRPr="00745B05">
              <w:t>HPD staff</w:t>
            </w:r>
          </w:p>
        </w:tc>
        <w:tc>
          <w:tcPr>
            <w:tcW w:w="1013" w:type="dxa"/>
          </w:tcPr>
          <w:p w14:paraId="10CCFB65" w14:textId="77777777" w:rsidR="0018249B" w:rsidRPr="00745B05" w:rsidRDefault="00120A21" w:rsidP="00745B05">
            <w:pPr>
              <w:spacing w:after="120"/>
              <w:jc w:val="both"/>
            </w:pPr>
            <w:r w:rsidRPr="00745B05">
              <w:t>TBD</w:t>
            </w:r>
          </w:p>
        </w:tc>
      </w:tr>
      <w:tr w:rsidR="0018249B" w:rsidRPr="00745B05" w14:paraId="15464AA3" w14:textId="77777777" w:rsidTr="00E85D2E">
        <w:tc>
          <w:tcPr>
            <w:tcW w:w="5557" w:type="dxa"/>
          </w:tcPr>
          <w:p w14:paraId="60344B4E" w14:textId="77777777" w:rsidR="0018249B" w:rsidRPr="00745B05" w:rsidRDefault="0018249B" w:rsidP="00745B05">
            <w:pPr>
              <w:spacing w:after="120"/>
              <w:jc w:val="both"/>
            </w:pPr>
            <w:r w:rsidRPr="00745B05">
              <w:t>Advocate for nurse pre-service training to include IPC skills</w:t>
            </w:r>
            <w:r w:rsidR="000A392A" w:rsidRPr="00745B05">
              <w:t>.  Provide technical support for</w:t>
            </w:r>
            <w:r w:rsidRPr="00745B05">
              <w:t xml:space="preserve"> the development of a </w:t>
            </w:r>
            <w:r w:rsidRPr="00745B05">
              <w:lastRenderedPageBreak/>
              <w:t>curriculum</w:t>
            </w:r>
            <w:r w:rsidR="000A392A" w:rsidRPr="00745B05">
              <w:t xml:space="preserve"> which should include the UNICEF Georgia supported IPC training videos</w:t>
            </w:r>
            <w:proofErr w:type="gramStart"/>
            <w:r w:rsidR="000A392A" w:rsidRPr="00745B05">
              <w:t>.</w:t>
            </w:r>
            <w:r w:rsidRPr="00745B05">
              <w:t>.</w:t>
            </w:r>
            <w:proofErr w:type="gramEnd"/>
          </w:p>
        </w:tc>
        <w:tc>
          <w:tcPr>
            <w:tcW w:w="992" w:type="dxa"/>
          </w:tcPr>
          <w:p w14:paraId="5139C684" w14:textId="77777777" w:rsidR="0018249B" w:rsidRPr="00745B05" w:rsidRDefault="0018249B" w:rsidP="00745B05">
            <w:pPr>
              <w:spacing w:after="120"/>
              <w:jc w:val="both"/>
            </w:pPr>
            <w:r w:rsidRPr="00745B05">
              <w:lastRenderedPageBreak/>
              <w:t>Year 3</w:t>
            </w:r>
          </w:p>
        </w:tc>
        <w:tc>
          <w:tcPr>
            <w:tcW w:w="801" w:type="dxa"/>
          </w:tcPr>
          <w:p w14:paraId="30818993" w14:textId="77777777" w:rsidR="0018249B" w:rsidRPr="00745B05" w:rsidRDefault="000A392A" w:rsidP="00745B05">
            <w:pPr>
              <w:spacing w:after="120"/>
              <w:jc w:val="both"/>
            </w:pPr>
            <w:r w:rsidRPr="00745B05">
              <w:t>No financial cost</w:t>
            </w:r>
          </w:p>
        </w:tc>
        <w:tc>
          <w:tcPr>
            <w:tcW w:w="1325" w:type="dxa"/>
          </w:tcPr>
          <w:p w14:paraId="74879B26" w14:textId="77777777" w:rsidR="0018249B" w:rsidRPr="00745B05" w:rsidRDefault="00712ECD" w:rsidP="00745B05">
            <w:pPr>
              <w:spacing w:after="120"/>
              <w:jc w:val="both"/>
            </w:pPr>
            <w:r w:rsidRPr="00745B05">
              <w:t>UNICEF</w:t>
            </w:r>
          </w:p>
          <w:p w14:paraId="1157FD57" w14:textId="77777777" w:rsidR="00712ECD" w:rsidRPr="00745B05" w:rsidRDefault="00712ECD" w:rsidP="00745B05">
            <w:pPr>
              <w:spacing w:after="120"/>
              <w:jc w:val="both"/>
            </w:pPr>
            <w:r w:rsidRPr="00745B05">
              <w:t>NCDC</w:t>
            </w:r>
          </w:p>
          <w:p w14:paraId="779EA1E2" w14:textId="77777777" w:rsidR="000A392A" w:rsidRPr="00745B05" w:rsidRDefault="000A392A" w:rsidP="00745B05">
            <w:pPr>
              <w:spacing w:after="120"/>
              <w:jc w:val="both"/>
            </w:pPr>
            <w:r w:rsidRPr="00745B05">
              <w:lastRenderedPageBreak/>
              <w:t>EPI</w:t>
            </w:r>
          </w:p>
        </w:tc>
        <w:tc>
          <w:tcPr>
            <w:tcW w:w="1013" w:type="dxa"/>
          </w:tcPr>
          <w:p w14:paraId="1BB54C8C" w14:textId="77777777" w:rsidR="0018249B" w:rsidRPr="00745B05" w:rsidRDefault="000A392A" w:rsidP="00745B05">
            <w:pPr>
              <w:spacing w:after="120"/>
              <w:jc w:val="both"/>
            </w:pPr>
            <w:r w:rsidRPr="00745B05">
              <w:lastRenderedPageBreak/>
              <w:t>Not applicable</w:t>
            </w:r>
          </w:p>
        </w:tc>
      </w:tr>
      <w:tr w:rsidR="0018249B" w:rsidRPr="00745B05" w14:paraId="6F172B42" w14:textId="77777777" w:rsidTr="00E85D2E">
        <w:tc>
          <w:tcPr>
            <w:tcW w:w="5557" w:type="dxa"/>
            <w:tcBorders>
              <w:bottom w:val="single" w:sz="4" w:space="0" w:color="auto"/>
            </w:tcBorders>
          </w:tcPr>
          <w:p w14:paraId="44AA1666" w14:textId="77777777" w:rsidR="0018249B" w:rsidRPr="00745B05" w:rsidRDefault="0018249B" w:rsidP="00745B05">
            <w:pPr>
              <w:spacing w:after="120"/>
              <w:jc w:val="both"/>
            </w:pPr>
            <w:r w:rsidRPr="00745B05">
              <w:t xml:space="preserve">Develop a series of motivational and informative messages based on the findings from the formative research to encourage and enable nurses to follow up, address parents’ concerns and provide accurate information. </w:t>
            </w:r>
            <w:r w:rsidR="003510B4" w:rsidRPr="00745B05">
              <w:t>Consider an emotional message that directly appeals to their feelings of professionalism and desire for recognition of their role or being valued. Use these in all materials developed and targeted for the nurse.</w:t>
            </w:r>
            <w:r w:rsidR="000A392A" w:rsidRPr="00745B05">
              <w:t xml:space="preserve"> Test these messages with nurses’ and professional organisations with nurse membership before they are finalised and used.</w:t>
            </w:r>
          </w:p>
        </w:tc>
        <w:tc>
          <w:tcPr>
            <w:tcW w:w="992" w:type="dxa"/>
            <w:tcBorders>
              <w:bottom w:val="single" w:sz="4" w:space="0" w:color="auto"/>
            </w:tcBorders>
          </w:tcPr>
          <w:p w14:paraId="4C2A0FF6" w14:textId="77777777" w:rsidR="0018249B" w:rsidRPr="00745B05" w:rsidRDefault="0018249B" w:rsidP="00745B05">
            <w:pPr>
              <w:spacing w:after="120"/>
              <w:jc w:val="both"/>
            </w:pPr>
            <w:r w:rsidRPr="00745B05">
              <w:t>Year 2</w:t>
            </w:r>
          </w:p>
        </w:tc>
        <w:tc>
          <w:tcPr>
            <w:tcW w:w="801" w:type="dxa"/>
            <w:tcBorders>
              <w:bottom w:val="single" w:sz="4" w:space="0" w:color="auto"/>
            </w:tcBorders>
          </w:tcPr>
          <w:p w14:paraId="04B32018" w14:textId="77777777" w:rsidR="0018249B" w:rsidRPr="00745B05" w:rsidRDefault="005D1A9D" w:rsidP="00745B05">
            <w:pPr>
              <w:spacing w:after="120"/>
              <w:jc w:val="both"/>
            </w:pPr>
            <w:r w:rsidRPr="00745B05">
              <w:t xml:space="preserve">2500 </w:t>
            </w:r>
            <w:r w:rsidR="000A392A" w:rsidRPr="00745B05">
              <w:t>GEL</w:t>
            </w:r>
          </w:p>
        </w:tc>
        <w:tc>
          <w:tcPr>
            <w:tcW w:w="1325" w:type="dxa"/>
            <w:tcBorders>
              <w:bottom w:val="single" w:sz="4" w:space="0" w:color="auto"/>
            </w:tcBorders>
          </w:tcPr>
          <w:p w14:paraId="66E2F662" w14:textId="77777777" w:rsidR="0018249B" w:rsidRPr="00745B05" w:rsidRDefault="000A392A" w:rsidP="00745B05">
            <w:pPr>
              <w:spacing w:after="120"/>
              <w:jc w:val="both"/>
            </w:pPr>
            <w:r w:rsidRPr="00745B05">
              <w:t>HPD in collaboration with EPI</w:t>
            </w:r>
          </w:p>
        </w:tc>
        <w:tc>
          <w:tcPr>
            <w:tcW w:w="1013" w:type="dxa"/>
            <w:tcBorders>
              <w:bottom w:val="single" w:sz="4" w:space="0" w:color="auto"/>
            </w:tcBorders>
          </w:tcPr>
          <w:p w14:paraId="2C12FA40" w14:textId="77777777" w:rsidR="0018249B" w:rsidRPr="00745B05" w:rsidRDefault="000A392A" w:rsidP="00745B05">
            <w:pPr>
              <w:spacing w:after="120"/>
              <w:jc w:val="both"/>
            </w:pPr>
            <w:r w:rsidRPr="00745B05">
              <w:t>TBD</w:t>
            </w:r>
          </w:p>
        </w:tc>
      </w:tr>
      <w:tr w:rsidR="0018249B" w:rsidRPr="00745B05" w14:paraId="36CA743F" w14:textId="77777777" w:rsidTr="00E85D2E">
        <w:tc>
          <w:tcPr>
            <w:tcW w:w="5557" w:type="dxa"/>
          </w:tcPr>
          <w:p w14:paraId="66E38427" w14:textId="77777777" w:rsidR="0018249B" w:rsidRPr="00745B05" w:rsidRDefault="000A392A" w:rsidP="00745B05">
            <w:pPr>
              <w:spacing w:after="120"/>
              <w:jc w:val="both"/>
            </w:pPr>
            <w:r w:rsidRPr="00745B05">
              <w:t>Ensure that nurses have access to a copy of the Immunization Communication Aide for HCW mentioned in actions for parents.</w:t>
            </w:r>
          </w:p>
        </w:tc>
        <w:tc>
          <w:tcPr>
            <w:tcW w:w="992" w:type="dxa"/>
          </w:tcPr>
          <w:p w14:paraId="4151ABB4" w14:textId="77777777" w:rsidR="0018249B" w:rsidRPr="00745B05" w:rsidRDefault="0018249B" w:rsidP="00745B05">
            <w:pPr>
              <w:spacing w:after="120"/>
              <w:jc w:val="both"/>
            </w:pPr>
            <w:r w:rsidRPr="00745B05">
              <w:t>Year 1</w:t>
            </w:r>
          </w:p>
        </w:tc>
        <w:tc>
          <w:tcPr>
            <w:tcW w:w="801" w:type="dxa"/>
          </w:tcPr>
          <w:p w14:paraId="7534E291" w14:textId="77777777" w:rsidR="0018249B" w:rsidRPr="00745B05" w:rsidRDefault="000A392A" w:rsidP="00745B05">
            <w:pPr>
              <w:spacing w:after="120"/>
              <w:jc w:val="both"/>
            </w:pPr>
            <w:r w:rsidRPr="00745B05">
              <w:t>Costs included in actions for parents.</w:t>
            </w:r>
          </w:p>
        </w:tc>
        <w:tc>
          <w:tcPr>
            <w:tcW w:w="1325" w:type="dxa"/>
          </w:tcPr>
          <w:p w14:paraId="08E4CE23" w14:textId="77777777" w:rsidR="0018249B" w:rsidRPr="00745B05" w:rsidRDefault="000A392A" w:rsidP="00745B05">
            <w:pPr>
              <w:spacing w:after="120"/>
              <w:jc w:val="both"/>
            </w:pPr>
            <w:r w:rsidRPr="00745B05">
              <w:t>EPI</w:t>
            </w:r>
          </w:p>
        </w:tc>
        <w:tc>
          <w:tcPr>
            <w:tcW w:w="1013" w:type="dxa"/>
          </w:tcPr>
          <w:p w14:paraId="4CC4D920" w14:textId="77777777" w:rsidR="0018249B" w:rsidRPr="00745B05" w:rsidRDefault="000A392A" w:rsidP="00745B05">
            <w:pPr>
              <w:spacing w:after="120"/>
              <w:jc w:val="both"/>
            </w:pPr>
            <w:r w:rsidRPr="00745B05">
              <w:t>Not applicable</w:t>
            </w:r>
          </w:p>
        </w:tc>
      </w:tr>
      <w:tr w:rsidR="0018249B" w:rsidRPr="00745B05" w14:paraId="1532610D" w14:textId="77777777" w:rsidTr="00E85D2E">
        <w:tc>
          <w:tcPr>
            <w:tcW w:w="5557" w:type="dxa"/>
          </w:tcPr>
          <w:p w14:paraId="0FDA63A4" w14:textId="77777777" w:rsidR="0018249B" w:rsidRPr="00745B05" w:rsidRDefault="0018249B" w:rsidP="00745B05">
            <w:pPr>
              <w:spacing w:after="120"/>
              <w:jc w:val="both"/>
            </w:pPr>
            <w:r w:rsidRPr="00745B05">
              <w:t xml:space="preserve">Collaborate with professional bodies that represent nurses to have their public endorsement and support. Identify national and regional champion nurses </w:t>
            </w:r>
            <w:r w:rsidR="005E1675" w:rsidRPr="00745B05">
              <w:t>f</w:t>
            </w:r>
            <w:r w:rsidR="000A392A" w:rsidRPr="00745B05">
              <w:t xml:space="preserve">or </w:t>
            </w:r>
            <w:r w:rsidR="005E1675" w:rsidRPr="00745B05">
              <w:t xml:space="preserve">use </w:t>
            </w:r>
            <w:r w:rsidRPr="00745B05">
              <w:t xml:space="preserve">in visual materials and media programmes. </w:t>
            </w:r>
            <w:r w:rsidR="000A392A" w:rsidRPr="00745B05">
              <w:t>Provide media training and support using the same specialist health media agency that provided the training for doctor champions.</w:t>
            </w:r>
          </w:p>
        </w:tc>
        <w:tc>
          <w:tcPr>
            <w:tcW w:w="992" w:type="dxa"/>
          </w:tcPr>
          <w:p w14:paraId="482D3A62" w14:textId="77777777" w:rsidR="0018249B" w:rsidRPr="00745B05" w:rsidRDefault="00B50A58" w:rsidP="00745B05">
            <w:pPr>
              <w:spacing w:after="120"/>
              <w:jc w:val="both"/>
            </w:pPr>
            <w:r w:rsidRPr="00745B05">
              <w:t>Y</w:t>
            </w:r>
            <w:r w:rsidR="0018249B" w:rsidRPr="00745B05">
              <w:t xml:space="preserve">ear </w:t>
            </w:r>
            <w:r w:rsidR="000A2662" w:rsidRPr="00745B05">
              <w:t>2</w:t>
            </w:r>
          </w:p>
        </w:tc>
        <w:tc>
          <w:tcPr>
            <w:tcW w:w="801" w:type="dxa"/>
          </w:tcPr>
          <w:p w14:paraId="0A259719" w14:textId="77777777" w:rsidR="0018249B" w:rsidRPr="00745B05" w:rsidRDefault="005E1675" w:rsidP="00745B05">
            <w:pPr>
              <w:spacing w:after="120"/>
              <w:jc w:val="both"/>
            </w:pPr>
            <w:r w:rsidRPr="00745B05">
              <w:t>1000</w:t>
            </w:r>
            <w:r w:rsidR="000A392A" w:rsidRPr="00745B05">
              <w:t xml:space="preserve"> GEL</w:t>
            </w:r>
          </w:p>
        </w:tc>
        <w:tc>
          <w:tcPr>
            <w:tcW w:w="1325" w:type="dxa"/>
          </w:tcPr>
          <w:p w14:paraId="5F225739" w14:textId="77777777" w:rsidR="0018249B" w:rsidRPr="00745B05" w:rsidRDefault="005E1675" w:rsidP="00745B05">
            <w:pPr>
              <w:spacing w:after="120"/>
              <w:jc w:val="both"/>
            </w:pPr>
            <w:r w:rsidRPr="00745B05">
              <w:t>HPD</w:t>
            </w:r>
          </w:p>
        </w:tc>
        <w:tc>
          <w:tcPr>
            <w:tcW w:w="1013" w:type="dxa"/>
          </w:tcPr>
          <w:p w14:paraId="437907F0" w14:textId="77777777" w:rsidR="0018249B" w:rsidRPr="00745B05" w:rsidRDefault="005E1675" w:rsidP="00745B05">
            <w:pPr>
              <w:spacing w:after="120"/>
              <w:jc w:val="both"/>
            </w:pPr>
            <w:r w:rsidRPr="00745B05">
              <w:t>TBD</w:t>
            </w:r>
          </w:p>
        </w:tc>
      </w:tr>
      <w:tr w:rsidR="0018249B" w:rsidRPr="00745B05" w14:paraId="4294FF47" w14:textId="77777777" w:rsidTr="00E85D2E">
        <w:tc>
          <w:tcPr>
            <w:tcW w:w="5557" w:type="dxa"/>
          </w:tcPr>
          <w:p w14:paraId="48C1E18D" w14:textId="77777777" w:rsidR="0018249B" w:rsidRPr="00745B05" w:rsidRDefault="005E1675" w:rsidP="00745B05">
            <w:pPr>
              <w:spacing w:after="120"/>
              <w:jc w:val="both"/>
            </w:pPr>
            <w:r w:rsidRPr="00745B05">
              <w:t>Influence and encourage</w:t>
            </w:r>
            <w:r w:rsidR="0018249B" w:rsidRPr="00745B05">
              <w:t xml:space="preserve"> the specialist health media partners </w:t>
            </w:r>
            <w:r w:rsidRPr="00745B05">
              <w:t xml:space="preserve">to </w:t>
            </w:r>
            <w:r w:rsidR="0018249B" w:rsidRPr="00745B05">
              <w:t>develop programmes that pro</w:t>
            </w:r>
            <w:r w:rsidRPr="00745B05">
              <w:t xml:space="preserve">mote the key messages to nurses and </w:t>
            </w:r>
            <w:r w:rsidR="0018249B" w:rsidRPr="00745B05">
              <w:t xml:space="preserve">encourage </w:t>
            </w:r>
            <w:r w:rsidRPr="00745B05">
              <w:t xml:space="preserve">the </w:t>
            </w:r>
            <w:r w:rsidR="0018249B" w:rsidRPr="00745B05">
              <w:t>specialist health media to give nurses a voice and elevate how their role is presented.</w:t>
            </w:r>
          </w:p>
        </w:tc>
        <w:tc>
          <w:tcPr>
            <w:tcW w:w="992" w:type="dxa"/>
          </w:tcPr>
          <w:p w14:paraId="50F6B00B" w14:textId="77777777" w:rsidR="0018249B" w:rsidRPr="00745B05" w:rsidRDefault="00B50A58" w:rsidP="00745B05">
            <w:pPr>
              <w:spacing w:after="120"/>
              <w:jc w:val="both"/>
            </w:pPr>
            <w:r w:rsidRPr="00745B05">
              <w:t>Y</w:t>
            </w:r>
            <w:r w:rsidR="0018249B" w:rsidRPr="00745B05">
              <w:t>ear 2</w:t>
            </w:r>
          </w:p>
        </w:tc>
        <w:tc>
          <w:tcPr>
            <w:tcW w:w="801" w:type="dxa"/>
          </w:tcPr>
          <w:p w14:paraId="22CC7D53" w14:textId="77777777" w:rsidR="0018249B" w:rsidRPr="00745B05" w:rsidRDefault="005E1675" w:rsidP="00745B05">
            <w:pPr>
              <w:spacing w:after="120"/>
              <w:jc w:val="both"/>
            </w:pPr>
            <w:r w:rsidRPr="00745B05">
              <w:t>No cost</w:t>
            </w:r>
          </w:p>
        </w:tc>
        <w:tc>
          <w:tcPr>
            <w:tcW w:w="1325" w:type="dxa"/>
          </w:tcPr>
          <w:p w14:paraId="19F09F23" w14:textId="77777777" w:rsidR="0018249B" w:rsidRPr="00745B05" w:rsidRDefault="005E1675" w:rsidP="00745B05">
            <w:pPr>
              <w:spacing w:after="120"/>
              <w:jc w:val="both"/>
            </w:pPr>
            <w:r w:rsidRPr="00745B05">
              <w:t>EPD</w:t>
            </w:r>
          </w:p>
        </w:tc>
        <w:tc>
          <w:tcPr>
            <w:tcW w:w="1013" w:type="dxa"/>
          </w:tcPr>
          <w:p w14:paraId="3F15CE38" w14:textId="77777777" w:rsidR="0018249B" w:rsidRPr="00745B05" w:rsidRDefault="005E1675" w:rsidP="00745B05">
            <w:pPr>
              <w:spacing w:after="120"/>
              <w:jc w:val="both"/>
            </w:pPr>
            <w:r w:rsidRPr="00745B05">
              <w:t>Not applicable</w:t>
            </w:r>
          </w:p>
        </w:tc>
      </w:tr>
      <w:tr w:rsidR="0018249B" w:rsidRPr="00745B05" w14:paraId="07DC2FA3" w14:textId="77777777" w:rsidTr="00E85D2E">
        <w:tc>
          <w:tcPr>
            <w:tcW w:w="5557" w:type="dxa"/>
          </w:tcPr>
          <w:p w14:paraId="691224D3" w14:textId="77777777" w:rsidR="0018249B" w:rsidRPr="00745B05" w:rsidRDefault="0018249B" w:rsidP="00745B05">
            <w:pPr>
              <w:spacing w:after="120"/>
              <w:jc w:val="both"/>
            </w:pPr>
            <w:r w:rsidRPr="00745B05">
              <w:t>Consider the key influencers for this target group and identify a short and feasible set of 3 to 6 actions that can be carried out to utilize these influencers to positively promote the key messages for this target group.</w:t>
            </w:r>
          </w:p>
        </w:tc>
        <w:tc>
          <w:tcPr>
            <w:tcW w:w="992" w:type="dxa"/>
          </w:tcPr>
          <w:p w14:paraId="781BB147" w14:textId="77777777" w:rsidR="0018249B" w:rsidRPr="00745B05" w:rsidRDefault="000A2662" w:rsidP="00745B05">
            <w:pPr>
              <w:spacing w:after="120"/>
              <w:jc w:val="both"/>
            </w:pPr>
            <w:r w:rsidRPr="00745B05">
              <w:t>Year 2</w:t>
            </w:r>
          </w:p>
        </w:tc>
        <w:tc>
          <w:tcPr>
            <w:tcW w:w="801" w:type="dxa"/>
          </w:tcPr>
          <w:p w14:paraId="596CEFF2" w14:textId="77777777" w:rsidR="0018249B" w:rsidRPr="00745B05" w:rsidRDefault="005E1675" w:rsidP="00745B05">
            <w:pPr>
              <w:spacing w:after="120"/>
              <w:jc w:val="both"/>
            </w:pPr>
            <w:r w:rsidRPr="00745B05">
              <w:t xml:space="preserve">No cost </w:t>
            </w:r>
          </w:p>
        </w:tc>
        <w:tc>
          <w:tcPr>
            <w:tcW w:w="1325" w:type="dxa"/>
          </w:tcPr>
          <w:p w14:paraId="433DFA32" w14:textId="77777777" w:rsidR="0018249B" w:rsidRPr="00745B05" w:rsidRDefault="005E1675" w:rsidP="00745B05">
            <w:pPr>
              <w:spacing w:after="120"/>
              <w:jc w:val="both"/>
            </w:pPr>
            <w:r w:rsidRPr="00745B05">
              <w:t>HPD in collaboration with EPI</w:t>
            </w:r>
          </w:p>
        </w:tc>
        <w:tc>
          <w:tcPr>
            <w:tcW w:w="1013" w:type="dxa"/>
          </w:tcPr>
          <w:p w14:paraId="3BB41D7E" w14:textId="77777777" w:rsidR="0018249B" w:rsidRPr="00745B05" w:rsidRDefault="005E1675" w:rsidP="00745B05">
            <w:pPr>
              <w:spacing w:after="120"/>
              <w:jc w:val="both"/>
            </w:pPr>
            <w:r w:rsidRPr="00745B05">
              <w:t>Not applicable</w:t>
            </w:r>
          </w:p>
        </w:tc>
      </w:tr>
    </w:tbl>
    <w:p w14:paraId="251C30EC" w14:textId="77777777" w:rsidR="00763F88" w:rsidRPr="00745B05" w:rsidRDefault="00763F88" w:rsidP="00745B05">
      <w:pPr>
        <w:spacing w:after="120"/>
        <w:jc w:val="both"/>
        <w:rPr>
          <w:rFonts w:eastAsiaTheme="minorHAnsi"/>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5518"/>
        <w:gridCol w:w="986"/>
        <w:gridCol w:w="771"/>
        <w:gridCol w:w="1341"/>
        <w:gridCol w:w="1006"/>
      </w:tblGrid>
      <w:tr w:rsidR="00E96992" w:rsidRPr="00745B05" w14:paraId="52891ED1" w14:textId="77777777" w:rsidTr="00C67F76">
        <w:trPr>
          <w:trHeight w:val="435"/>
        </w:trPr>
        <w:tc>
          <w:tcPr>
            <w:tcW w:w="5557" w:type="dxa"/>
            <w:shd w:val="clear" w:color="auto" w:fill="E5EEFF"/>
          </w:tcPr>
          <w:p w14:paraId="458D83C2" w14:textId="77777777" w:rsidR="00E96992" w:rsidRPr="00745B05" w:rsidRDefault="00E96992" w:rsidP="00745B05">
            <w:pPr>
              <w:spacing w:after="120"/>
              <w:jc w:val="both"/>
              <w:rPr>
                <w:b/>
              </w:rPr>
            </w:pPr>
            <w:r w:rsidRPr="00745B05">
              <w:rPr>
                <w:b/>
              </w:rPr>
              <w:t>Actions Teenagers</w:t>
            </w:r>
          </w:p>
        </w:tc>
        <w:tc>
          <w:tcPr>
            <w:tcW w:w="992" w:type="dxa"/>
            <w:shd w:val="clear" w:color="auto" w:fill="E5EEFF"/>
          </w:tcPr>
          <w:p w14:paraId="610481E4" w14:textId="77777777" w:rsidR="00E96992" w:rsidRPr="00745B05" w:rsidRDefault="00E96992" w:rsidP="00745B05">
            <w:pPr>
              <w:spacing w:after="120"/>
              <w:jc w:val="both"/>
              <w:rPr>
                <w:b/>
              </w:rPr>
            </w:pPr>
            <w:r w:rsidRPr="00745B05">
              <w:rPr>
                <w:b/>
              </w:rPr>
              <w:t>Conducted by</w:t>
            </w:r>
          </w:p>
        </w:tc>
        <w:tc>
          <w:tcPr>
            <w:tcW w:w="776" w:type="dxa"/>
            <w:shd w:val="clear" w:color="auto" w:fill="E5EEFF"/>
          </w:tcPr>
          <w:p w14:paraId="04F7EE8F" w14:textId="77777777" w:rsidR="00E96992" w:rsidRPr="00745B05" w:rsidRDefault="00E96992" w:rsidP="00745B05">
            <w:pPr>
              <w:spacing w:after="120"/>
              <w:jc w:val="both"/>
              <w:rPr>
                <w:b/>
              </w:rPr>
            </w:pPr>
            <w:r w:rsidRPr="00745B05">
              <w:rPr>
                <w:b/>
              </w:rPr>
              <w:t>Broad costs</w:t>
            </w:r>
          </w:p>
        </w:tc>
        <w:tc>
          <w:tcPr>
            <w:tcW w:w="1350" w:type="dxa"/>
            <w:shd w:val="clear" w:color="auto" w:fill="E5EEFF"/>
          </w:tcPr>
          <w:p w14:paraId="3687988D" w14:textId="77777777" w:rsidR="00E96992" w:rsidRPr="00745B05" w:rsidRDefault="00E96992" w:rsidP="00745B05">
            <w:pPr>
              <w:spacing w:after="120"/>
              <w:jc w:val="both"/>
              <w:rPr>
                <w:b/>
              </w:rPr>
            </w:pPr>
            <w:r w:rsidRPr="00745B05">
              <w:rPr>
                <w:b/>
              </w:rPr>
              <w:t>Responsible lead</w:t>
            </w:r>
          </w:p>
        </w:tc>
        <w:tc>
          <w:tcPr>
            <w:tcW w:w="1013" w:type="dxa"/>
            <w:shd w:val="clear" w:color="auto" w:fill="E5EEFF"/>
          </w:tcPr>
          <w:p w14:paraId="0AF42055" w14:textId="77777777" w:rsidR="00E96992" w:rsidRPr="00745B05" w:rsidRDefault="00E96992" w:rsidP="00745B05">
            <w:pPr>
              <w:spacing w:after="120"/>
              <w:jc w:val="both"/>
              <w:rPr>
                <w:b/>
              </w:rPr>
            </w:pPr>
            <w:r w:rsidRPr="00745B05">
              <w:rPr>
                <w:b/>
              </w:rPr>
              <w:t>Source of Funding</w:t>
            </w:r>
          </w:p>
        </w:tc>
      </w:tr>
      <w:tr w:rsidR="00E96992" w:rsidRPr="00745B05" w14:paraId="5B4A793D" w14:textId="77777777" w:rsidTr="00C67F76">
        <w:trPr>
          <w:trHeight w:val="1558"/>
        </w:trPr>
        <w:tc>
          <w:tcPr>
            <w:tcW w:w="5557" w:type="dxa"/>
          </w:tcPr>
          <w:p w14:paraId="71700BC5" w14:textId="77777777" w:rsidR="00E96992" w:rsidRPr="00745B05" w:rsidRDefault="00705567" w:rsidP="00745B05">
            <w:pPr>
              <w:spacing w:after="120"/>
              <w:jc w:val="both"/>
            </w:pPr>
            <w:r w:rsidRPr="00745B05">
              <w:t xml:space="preserve">Conduct a series </w:t>
            </w:r>
            <w:r w:rsidR="00757ED9" w:rsidRPr="00745B05">
              <w:t>of 8 focus groups in total. Four</w:t>
            </w:r>
            <w:r w:rsidR="00E76A7B" w:rsidRPr="00745B05">
              <w:t xml:space="preserve"> </w:t>
            </w:r>
            <w:r w:rsidR="00E96992" w:rsidRPr="00745B05">
              <w:t>focus groups with a pu</w:t>
            </w:r>
            <w:r w:rsidRPr="00745B05">
              <w:t>rp</w:t>
            </w:r>
            <w:r w:rsidR="00757ED9" w:rsidRPr="00745B05">
              <w:t>oseful sample of young people, 2</w:t>
            </w:r>
            <w:r w:rsidRPr="00745B05">
              <w:t xml:space="preserve"> female and </w:t>
            </w:r>
            <w:r w:rsidR="00757ED9" w:rsidRPr="00745B05">
              <w:t>2</w:t>
            </w:r>
            <w:r w:rsidRPr="00745B05">
              <w:t xml:space="preserve"> male of </w:t>
            </w:r>
            <w:r w:rsidR="00E96992" w:rsidRPr="00745B05">
              <w:t>14</w:t>
            </w:r>
            <w:r w:rsidRPr="00745B05">
              <w:t xml:space="preserve">yrs </w:t>
            </w:r>
            <w:r w:rsidR="00E76A7B" w:rsidRPr="00745B05">
              <w:t>respectively</w:t>
            </w:r>
            <w:r w:rsidR="00E96992" w:rsidRPr="00745B05">
              <w:t>. Reflect di</w:t>
            </w:r>
            <w:r w:rsidRPr="00745B05">
              <w:t>fferent socio economic groups of rural/</w:t>
            </w:r>
            <w:r w:rsidR="00E96992" w:rsidRPr="00745B05">
              <w:t xml:space="preserve">urban with greater emphasis on the urban. </w:t>
            </w:r>
            <w:r w:rsidR="00FB41A0" w:rsidRPr="00745B05">
              <w:t>Additionally,</w:t>
            </w:r>
            <w:r w:rsidRPr="00745B05">
              <w:t xml:space="preserve"> 1</w:t>
            </w:r>
            <w:r w:rsidR="00E96992" w:rsidRPr="00745B05">
              <w:t xml:space="preserve"> focus group of y</w:t>
            </w:r>
            <w:r w:rsidR="00E76A7B" w:rsidRPr="00745B05">
              <w:t>outh workers and</w:t>
            </w:r>
            <w:r w:rsidR="00E96992" w:rsidRPr="00745B05">
              <w:t xml:space="preserve"> schoolteachers </w:t>
            </w:r>
            <w:r w:rsidR="00757ED9" w:rsidRPr="00745B05">
              <w:t>of children aged 13</w:t>
            </w:r>
            <w:r w:rsidRPr="00745B05">
              <w:t xml:space="preserve"> to 14, two</w:t>
            </w:r>
            <w:r w:rsidR="00E96992" w:rsidRPr="00745B05">
              <w:t xml:space="preserve"> focus group</w:t>
            </w:r>
            <w:r w:rsidRPr="00745B05">
              <w:t>s</w:t>
            </w:r>
            <w:r w:rsidR="00E96992" w:rsidRPr="00745B05">
              <w:t xml:space="preserve"> w</w:t>
            </w:r>
            <w:r w:rsidRPr="00745B05">
              <w:t xml:space="preserve">ith parents of children aged </w:t>
            </w:r>
            <w:r w:rsidR="00757ED9" w:rsidRPr="00745B05">
              <w:t xml:space="preserve">13 to </w:t>
            </w:r>
            <w:r w:rsidR="00E96992" w:rsidRPr="00745B05">
              <w:t>14</w:t>
            </w:r>
            <w:r w:rsidRPr="00745B05">
              <w:t xml:space="preserve"> year olds</w:t>
            </w:r>
            <w:r w:rsidR="00E96992" w:rsidRPr="00745B05">
              <w:t xml:space="preserve">. One focus group with nurses and one with </w:t>
            </w:r>
            <w:r w:rsidR="00E76A7B" w:rsidRPr="00745B05">
              <w:t xml:space="preserve">family </w:t>
            </w:r>
            <w:r w:rsidR="00E96992" w:rsidRPr="00745B05">
              <w:t>doctors.</w:t>
            </w:r>
            <w:r w:rsidRPr="00745B05">
              <w:t xml:space="preserve"> Analyse and produce a report on the key findings identifying barriers and enablers, preferred channels of target groups.</w:t>
            </w:r>
          </w:p>
        </w:tc>
        <w:tc>
          <w:tcPr>
            <w:tcW w:w="992" w:type="dxa"/>
          </w:tcPr>
          <w:p w14:paraId="72806838" w14:textId="77777777" w:rsidR="00E96992" w:rsidRPr="00745B05" w:rsidRDefault="005E1675" w:rsidP="00745B05">
            <w:pPr>
              <w:spacing w:after="120"/>
              <w:jc w:val="both"/>
            </w:pPr>
            <w:r w:rsidRPr="00745B05">
              <w:t>Year 3</w:t>
            </w:r>
          </w:p>
        </w:tc>
        <w:tc>
          <w:tcPr>
            <w:tcW w:w="776" w:type="dxa"/>
          </w:tcPr>
          <w:p w14:paraId="432B1CA9" w14:textId="77777777" w:rsidR="00E96992" w:rsidRPr="00745B05" w:rsidRDefault="005D1A9D" w:rsidP="00745B05">
            <w:pPr>
              <w:spacing w:after="120"/>
              <w:jc w:val="both"/>
            </w:pPr>
            <w:r w:rsidRPr="00745B05">
              <w:t>5</w:t>
            </w:r>
            <w:r w:rsidR="005E1675" w:rsidRPr="00745B05">
              <w:t>,000 GEL</w:t>
            </w:r>
          </w:p>
        </w:tc>
        <w:tc>
          <w:tcPr>
            <w:tcW w:w="1350" w:type="dxa"/>
          </w:tcPr>
          <w:p w14:paraId="67F76405" w14:textId="77777777" w:rsidR="00E96992" w:rsidRPr="00745B05" w:rsidRDefault="005E1675" w:rsidP="00745B05">
            <w:pPr>
              <w:spacing w:after="120"/>
              <w:jc w:val="both"/>
            </w:pPr>
            <w:r w:rsidRPr="00745B05">
              <w:t>HPD</w:t>
            </w:r>
          </w:p>
        </w:tc>
        <w:tc>
          <w:tcPr>
            <w:tcW w:w="1013" w:type="dxa"/>
          </w:tcPr>
          <w:p w14:paraId="18C511D9" w14:textId="77777777" w:rsidR="00E96992" w:rsidRPr="00745B05" w:rsidRDefault="005E1675" w:rsidP="00745B05">
            <w:pPr>
              <w:spacing w:after="120"/>
              <w:jc w:val="both"/>
            </w:pPr>
            <w:r w:rsidRPr="00745B05">
              <w:t>TBD</w:t>
            </w:r>
          </w:p>
        </w:tc>
      </w:tr>
      <w:tr w:rsidR="00E96992" w:rsidRPr="00745B05" w14:paraId="0201C60D" w14:textId="77777777" w:rsidTr="00C67F76">
        <w:trPr>
          <w:trHeight w:val="1295"/>
        </w:trPr>
        <w:tc>
          <w:tcPr>
            <w:tcW w:w="5557" w:type="dxa"/>
          </w:tcPr>
          <w:p w14:paraId="5319F6F8" w14:textId="77777777" w:rsidR="00E96992" w:rsidRPr="00745B05" w:rsidRDefault="005E1675" w:rsidP="00745B05">
            <w:pPr>
              <w:spacing w:after="120"/>
              <w:jc w:val="both"/>
            </w:pPr>
            <w:r w:rsidRPr="00745B05">
              <w:lastRenderedPageBreak/>
              <w:t xml:space="preserve">Procure the services of a creative agency to develop a campaign for Td vaccine for the teenage target group. </w:t>
            </w:r>
            <w:r w:rsidR="00E96992" w:rsidRPr="00745B05">
              <w:t xml:space="preserve">Using the findings from the qualitative research </w:t>
            </w:r>
            <w:r w:rsidRPr="00745B05">
              <w:t xml:space="preserve">develop a creative brief (terms of reference). Services should include the development of a campaign concept and brand, a set of emotional and informational messages, </w:t>
            </w:r>
            <w:r w:rsidR="00FB7A69" w:rsidRPr="00745B05">
              <w:t xml:space="preserve">a social media strategy that includes </w:t>
            </w:r>
            <w:r w:rsidRPr="00745B05">
              <w:t>three 1 – 2 minute videos for circulation via social media</w:t>
            </w:r>
            <w:r w:rsidR="00FB7A69" w:rsidRPr="00745B05">
              <w:t xml:space="preserve"> of young people / peers representing range of young people’s interest and backgrounds talking about why it’s cool </w:t>
            </w:r>
            <w:r w:rsidR="00BA6D89" w:rsidRPr="00745B05">
              <w:t>to vaccinate and why they got vaccinated</w:t>
            </w:r>
            <w:r w:rsidR="00FB7A69" w:rsidRPr="00745B05">
              <w:t>.</w:t>
            </w:r>
            <w:r w:rsidR="00BA6D89" w:rsidRPr="00745B05">
              <w:t xml:space="preserve"> Printed poster</w:t>
            </w:r>
            <w:r w:rsidRPr="00745B05">
              <w:t xml:space="preserve"> materials for schools and health facilities targeting this age group</w:t>
            </w:r>
            <w:r w:rsidR="00BA6D89" w:rsidRPr="00745B05">
              <w:t xml:space="preserve"> using celebrities and sportspeople and other people respected by this age group</w:t>
            </w:r>
            <w:r w:rsidRPr="00745B05">
              <w:t xml:space="preserve">. </w:t>
            </w:r>
            <w:r w:rsidR="00E96992" w:rsidRPr="00745B05">
              <w:t>Once developed use the same messages consistently throughout the communication efforts.</w:t>
            </w:r>
            <w:r w:rsidR="00FB7A69" w:rsidRPr="00745B05">
              <w:t xml:space="preserve"> Brand videos, materials with the campaign concept</w:t>
            </w:r>
          </w:p>
        </w:tc>
        <w:tc>
          <w:tcPr>
            <w:tcW w:w="992" w:type="dxa"/>
          </w:tcPr>
          <w:p w14:paraId="262471D2" w14:textId="77777777" w:rsidR="00E96992" w:rsidRPr="00745B05" w:rsidRDefault="00E96992" w:rsidP="00745B05">
            <w:pPr>
              <w:spacing w:after="120"/>
              <w:jc w:val="both"/>
            </w:pPr>
            <w:r w:rsidRPr="00745B05">
              <w:t xml:space="preserve"> Year 3</w:t>
            </w:r>
          </w:p>
        </w:tc>
        <w:tc>
          <w:tcPr>
            <w:tcW w:w="776" w:type="dxa"/>
          </w:tcPr>
          <w:p w14:paraId="5F2F4414" w14:textId="77777777" w:rsidR="00E96992" w:rsidRPr="00745B05" w:rsidRDefault="005D1A9D" w:rsidP="00745B05">
            <w:pPr>
              <w:spacing w:after="120"/>
              <w:jc w:val="both"/>
            </w:pPr>
            <w:r w:rsidRPr="00745B05">
              <w:t>30</w:t>
            </w:r>
            <w:r w:rsidR="00FB7A69" w:rsidRPr="00745B05">
              <w:t>,000 GEL</w:t>
            </w:r>
          </w:p>
        </w:tc>
        <w:tc>
          <w:tcPr>
            <w:tcW w:w="1350" w:type="dxa"/>
          </w:tcPr>
          <w:p w14:paraId="33539559" w14:textId="77777777" w:rsidR="00E96992" w:rsidRPr="00745B05" w:rsidRDefault="005E1675" w:rsidP="00745B05">
            <w:pPr>
              <w:spacing w:after="120"/>
              <w:jc w:val="both"/>
            </w:pPr>
            <w:r w:rsidRPr="00745B05">
              <w:t>HPD</w:t>
            </w:r>
            <w:r w:rsidR="00FB7A69" w:rsidRPr="00745B05">
              <w:t xml:space="preserve"> in collaboration with EPI</w:t>
            </w:r>
          </w:p>
        </w:tc>
        <w:tc>
          <w:tcPr>
            <w:tcW w:w="1013" w:type="dxa"/>
          </w:tcPr>
          <w:p w14:paraId="28954842" w14:textId="77777777" w:rsidR="00E96992" w:rsidRPr="00745B05" w:rsidRDefault="00EF079A" w:rsidP="00745B05">
            <w:pPr>
              <w:spacing w:after="120"/>
              <w:jc w:val="both"/>
            </w:pPr>
            <w:r w:rsidRPr="00745B05">
              <w:t>TBD</w:t>
            </w:r>
          </w:p>
        </w:tc>
      </w:tr>
      <w:tr w:rsidR="00E96992" w:rsidRPr="00745B05" w14:paraId="7477366A" w14:textId="77777777" w:rsidTr="00C67F76">
        <w:trPr>
          <w:trHeight w:val="506"/>
        </w:trPr>
        <w:tc>
          <w:tcPr>
            <w:tcW w:w="5557" w:type="dxa"/>
            <w:shd w:val="clear" w:color="auto" w:fill="auto"/>
          </w:tcPr>
          <w:p w14:paraId="19178B6F" w14:textId="77777777" w:rsidR="00E96992" w:rsidRPr="00745B05" w:rsidRDefault="00E96992" w:rsidP="00745B05">
            <w:pPr>
              <w:spacing w:after="120"/>
              <w:jc w:val="both"/>
            </w:pPr>
            <w:r w:rsidRPr="00745B05">
              <w:t xml:space="preserve">Attempt to get </w:t>
            </w:r>
            <w:r w:rsidR="00705567" w:rsidRPr="00745B05">
              <w:t xml:space="preserve">the Td </w:t>
            </w:r>
            <w:r w:rsidRPr="00745B05">
              <w:t xml:space="preserve">vaccination written into the script and </w:t>
            </w:r>
            <w:r w:rsidR="00E76A7B" w:rsidRPr="00745B05">
              <w:t xml:space="preserve">story line of a popular teenager </w:t>
            </w:r>
            <w:r w:rsidR="00962797" w:rsidRPr="00745B05">
              <w:t>TV</w:t>
            </w:r>
            <w:r w:rsidR="00BA6D89" w:rsidRPr="00745B05">
              <w:t xml:space="preserve"> program. Consider setting up a Facebook page or social media site and enlisting young people as bloggers working closely with EPI to ensure the information is technically accurate.</w:t>
            </w:r>
          </w:p>
        </w:tc>
        <w:tc>
          <w:tcPr>
            <w:tcW w:w="992" w:type="dxa"/>
          </w:tcPr>
          <w:p w14:paraId="374CE955" w14:textId="77777777" w:rsidR="00E96992" w:rsidRPr="00745B05" w:rsidRDefault="00BA6D89" w:rsidP="00745B05">
            <w:pPr>
              <w:spacing w:after="120"/>
              <w:jc w:val="both"/>
            </w:pPr>
            <w:r w:rsidRPr="00745B05">
              <w:t xml:space="preserve">Year </w:t>
            </w:r>
            <w:r w:rsidR="00E96992" w:rsidRPr="00745B05">
              <w:t>3</w:t>
            </w:r>
          </w:p>
        </w:tc>
        <w:tc>
          <w:tcPr>
            <w:tcW w:w="776" w:type="dxa"/>
          </w:tcPr>
          <w:p w14:paraId="1CA041B7" w14:textId="77777777" w:rsidR="00E96992" w:rsidRPr="00745B05" w:rsidRDefault="00BA6D89" w:rsidP="00745B05">
            <w:pPr>
              <w:spacing w:after="120"/>
              <w:jc w:val="both"/>
            </w:pPr>
            <w:r w:rsidRPr="00745B05">
              <w:t>1000 GEL</w:t>
            </w:r>
          </w:p>
        </w:tc>
        <w:tc>
          <w:tcPr>
            <w:tcW w:w="1350" w:type="dxa"/>
          </w:tcPr>
          <w:p w14:paraId="4B05C92B" w14:textId="77777777" w:rsidR="00E96992" w:rsidRPr="00745B05" w:rsidRDefault="00FB7A69" w:rsidP="00745B05">
            <w:pPr>
              <w:spacing w:after="120"/>
              <w:jc w:val="both"/>
            </w:pPr>
            <w:r w:rsidRPr="00745B05">
              <w:t>HPD</w:t>
            </w:r>
          </w:p>
        </w:tc>
        <w:tc>
          <w:tcPr>
            <w:tcW w:w="1013" w:type="dxa"/>
          </w:tcPr>
          <w:p w14:paraId="38035F99" w14:textId="77777777" w:rsidR="00E96992" w:rsidRPr="00745B05" w:rsidRDefault="00BA6D89" w:rsidP="00745B05">
            <w:pPr>
              <w:spacing w:after="120"/>
              <w:jc w:val="both"/>
            </w:pPr>
            <w:r w:rsidRPr="00745B05">
              <w:t>TBD</w:t>
            </w:r>
          </w:p>
        </w:tc>
      </w:tr>
      <w:tr w:rsidR="00E96992" w:rsidRPr="00745B05" w14:paraId="36964EB4" w14:textId="77777777" w:rsidTr="00C67F76">
        <w:trPr>
          <w:trHeight w:val="526"/>
        </w:trPr>
        <w:tc>
          <w:tcPr>
            <w:tcW w:w="5557" w:type="dxa"/>
            <w:shd w:val="clear" w:color="auto" w:fill="auto"/>
          </w:tcPr>
          <w:p w14:paraId="1C6F6570" w14:textId="77777777" w:rsidR="00E96992" w:rsidRPr="00745B05" w:rsidRDefault="00E96992" w:rsidP="00745B05">
            <w:pPr>
              <w:spacing w:after="120"/>
              <w:jc w:val="both"/>
            </w:pPr>
            <w:r w:rsidRPr="00745B05">
              <w:t xml:space="preserve">Dissemination of </w:t>
            </w:r>
            <w:r w:rsidR="00BA6D89" w:rsidRPr="00745B05">
              <w:t xml:space="preserve">branded </w:t>
            </w:r>
            <w:r w:rsidRPr="00745B05">
              <w:t>information</w:t>
            </w:r>
            <w:r w:rsidR="00BA6D89" w:rsidRPr="00745B05">
              <w:t xml:space="preserve">al and emotional messages </w:t>
            </w:r>
            <w:r w:rsidRPr="00745B05">
              <w:t>about immunization through the schools</w:t>
            </w:r>
            <w:r w:rsidR="00860CB8" w:rsidRPr="00745B05">
              <w:t xml:space="preserve">. Establish support from the </w:t>
            </w:r>
            <w:proofErr w:type="spellStart"/>
            <w:r w:rsidR="00860CB8" w:rsidRPr="00745B05">
              <w:t>MoE</w:t>
            </w:r>
            <w:proofErr w:type="spellEnd"/>
            <w:r w:rsidR="00860CB8" w:rsidRPr="00745B05">
              <w:t xml:space="preserve"> for working collaborations between the two ministries at a national level that can be replicated at a regional and district level.</w:t>
            </w:r>
          </w:p>
        </w:tc>
        <w:tc>
          <w:tcPr>
            <w:tcW w:w="992" w:type="dxa"/>
          </w:tcPr>
          <w:p w14:paraId="789346EF" w14:textId="77777777" w:rsidR="00E96992" w:rsidRPr="00745B05" w:rsidRDefault="005E1675" w:rsidP="00745B05">
            <w:pPr>
              <w:spacing w:after="120"/>
              <w:jc w:val="both"/>
            </w:pPr>
            <w:r w:rsidRPr="00745B05">
              <w:t>Year 3</w:t>
            </w:r>
          </w:p>
        </w:tc>
        <w:tc>
          <w:tcPr>
            <w:tcW w:w="776" w:type="dxa"/>
          </w:tcPr>
          <w:p w14:paraId="45154971" w14:textId="77777777" w:rsidR="00E96992" w:rsidRPr="00745B05" w:rsidRDefault="00BA6D89" w:rsidP="00745B05">
            <w:pPr>
              <w:spacing w:after="120"/>
              <w:jc w:val="both"/>
            </w:pPr>
            <w:r w:rsidRPr="00745B05">
              <w:t>No cost</w:t>
            </w:r>
          </w:p>
        </w:tc>
        <w:tc>
          <w:tcPr>
            <w:tcW w:w="1350" w:type="dxa"/>
          </w:tcPr>
          <w:p w14:paraId="5CAF4F63" w14:textId="77777777" w:rsidR="00E96992" w:rsidRPr="00745B05" w:rsidRDefault="00FB7A69" w:rsidP="00745B05">
            <w:pPr>
              <w:spacing w:after="120"/>
              <w:jc w:val="both"/>
            </w:pPr>
            <w:r w:rsidRPr="00745B05">
              <w:t>NCDC communications officer in collaboration with HPD</w:t>
            </w:r>
          </w:p>
        </w:tc>
        <w:tc>
          <w:tcPr>
            <w:tcW w:w="1013" w:type="dxa"/>
          </w:tcPr>
          <w:p w14:paraId="4C8572EA" w14:textId="77777777" w:rsidR="00E96992" w:rsidRPr="00745B05" w:rsidRDefault="00705567" w:rsidP="00745B05">
            <w:pPr>
              <w:spacing w:after="120"/>
              <w:jc w:val="both"/>
            </w:pPr>
            <w:r w:rsidRPr="00745B05">
              <w:t>TBD</w:t>
            </w:r>
          </w:p>
        </w:tc>
      </w:tr>
      <w:tr w:rsidR="00E96992" w:rsidRPr="00745B05" w14:paraId="398914C6" w14:textId="77777777" w:rsidTr="00C67F76">
        <w:trPr>
          <w:trHeight w:val="526"/>
        </w:trPr>
        <w:tc>
          <w:tcPr>
            <w:tcW w:w="5557" w:type="dxa"/>
            <w:shd w:val="clear" w:color="auto" w:fill="auto"/>
          </w:tcPr>
          <w:p w14:paraId="3F56251C" w14:textId="77777777" w:rsidR="00E96992" w:rsidRPr="00745B05" w:rsidRDefault="00E96992" w:rsidP="00745B05">
            <w:pPr>
              <w:spacing w:after="120"/>
              <w:jc w:val="both"/>
            </w:pPr>
            <w:r w:rsidRPr="00745B05">
              <w:t xml:space="preserve">Consider the key influencers for this target group </w:t>
            </w:r>
            <w:r w:rsidR="005E1675" w:rsidRPr="00745B05">
              <w:t xml:space="preserve">or advocates for young teenagers </w:t>
            </w:r>
            <w:r w:rsidRPr="00745B05">
              <w:t>and identify a short and feasible set of 3 to 6 actions that can be carried out to utilize these influencers to positively promote the key messages for this target group.</w:t>
            </w:r>
          </w:p>
        </w:tc>
        <w:tc>
          <w:tcPr>
            <w:tcW w:w="992" w:type="dxa"/>
          </w:tcPr>
          <w:p w14:paraId="66DA7537" w14:textId="77777777" w:rsidR="00E96992" w:rsidRPr="00745B05" w:rsidRDefault="005E1675" w:rsidP="00745B05">
            <w:pPr>
              <w:spacing w:after="120"/>
              <w:jc w:val="both"/>
            </w:pPr>
            <w:r w:rsidRPr="00745B05">
              <w:t>Year 3</w:t>
            </w:r>
          </w:p>
        </w:tc>
        <w:tc>
          <w:tcPr>
            <w:tcW w:w="776" w:type="dxa"/>
          </w:tcPr>
          <w:p w14:paraId="65CFBB36" w14:textId="77777777" w:rsidR="00E96992" w:rsidRPr="00745B05" w:rsidRDefault="00705567" w:rsidP="00745B05">
            <w:pPr>
              <w:spacing w:after="120"/>
              <w:jc w:val="both"/>
            </w:pPr>
            <w:r w:rsidRPr="00745B05">
              <w:t>1000 GEL</w:t>
            </w:r>
          </w:p>
        </w:tc>
        <w:tc>
          <w:tcPr>
            <w:tcW w:w="1350" w:type="dxa"/>
          </w:tcPr>
          <w:p w14:paraId="6D4DE699" w14:textId="77777777" w:rsidR="00E96992" w:rsidRPr="00745B05" w:rsidRDefault="00705567" w:rsidP="00745B05">
            <w:pPr>
              <w:spacing w:after="120"/>
              <w:jc w:val="both"/>
            </w:pPr>
            <w:r w:rsidRPr="00745B05">
              <w:t>EPI with support from HPD</w:t>
            </w:r>
          </w:p>
        </w:tc>
        <w:tc>
          <w:tcPr>
            <w:tcW w:w="1013" w:type="dxa"/>
          </w:tcPr>
          <w:p w14:paraId="60946F92" w14:textId="77777777" w:rsidR="00E96992" w:rsidRPr="00745B05" w:rsidRDefault="00705567" w:rsidP="00745B05">
            <w:pPr>
              <w:spacing w:after="120"/>
              <w:jc w:val="both"/>
            </w:pPr>
            <w:r w:rsidRPr="00745B05">
              <w:t>TBD</w:t>
            </w:r>
          </w:p>
        </w:tc>
      </w:tr>
    </w:tbl>
    <w:p w14:paraId="5AEEB683" w14:textId="77777777" w:rsidR="00B53CF7" w:rsidRPr="00745B05" w:rsidRDefault="00B53CF7" w:rsidP="00745B05">
      <w:pPr>
        <w:spacing w:after="120"/>
        <w:jc w:val="both"/>
        <w:rPr>
          <w:szCs w:val="22"/>
          <w:lang w:val="en-US"/>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5518"/>
        <w:gridCol w:w="986"/>
        <w:gridCol w:w="787"/>
        <w:gridCol w:w="1325"/>
        <w:gridCol w:w="1006"/>
      </w:tblGrid>
      <w:tr w:rsidR="006443D8" w:rsidRPr="00745B05" w14:paraId="5098E4CA" w14:textId="77777777" w:rsidTr="00C67F76">
        <w:tc>
          <w:tcPr>
            <w:tcW w:w="5557" w:type="dxa"/>
            <w:shd w:val="clear" w:color="auto" w:fill="DBE5F1" w:themeFill="accent1" w:themeFillTint="33"/>
          </w:tcPr>
          <w:p w14:paraId="12DC9D7A" w14:textId="77777777" w:rsidR="002871C4" w:rsidRPr="00745B05" w:rsidRDefault="002871C4" w:rsidP="00745B05">
            <w:pPr>
              <w:spacing w:after="120"/>
              <w:jc w:val="both"/>
              <w:rPr>
                <w:b/>
              </w:rPr>
            </w:pPr>
            <w:r w:rsidRPr="00745B05">
              <w:rPr>
                <w:b/>
              </w:rPr>
              <w:t>Actions Teenagers’ parents</w:t>
            </w:r>
          </w:p>
        </w:tc>
        <w:tc>
          <w:tcPr>
            <w:tcW w:w="992" w:type="dxa"/>
            <w:shd w:val="clear" w:color="auto" w:fill="DBE5F1" w:themeFill="accent1" w:themeFillTint="33"/>
          </w:tcPr>
          <w:p w14:paraId="34921BA6" w14:textId="77777777" w:rsidR="002871C4" w:rsidRPr="00745B05" w:rsidRDefault="002871C4" w:rsidP="00745B05">
            <w:pPr>
              <w:spacing w:after="120"/>
              <w:jc w:val="both"/>
              <w:rPr>
                <w:b/>
              </w:rPr>
            </w:pPr>
            <w:r w:rsidRPr="00745B05">
              <w:rPr>
                <w:b/>
              </w:rPr>
              <w:t>Conducted by</w:t>
            </w:r>
          </w:p>
        </w:tc>
        <w:tc>
          <w:tcPr>
            <w:tcW w:w="792" w:type="dxa"/>
            <w:shd w:val="clear" w:color="auto" w:fill="DBE5F1" w:themeFill="accent1" w:themeFillTint="33"/>
          </w:tcPr>
          <w:p w14:paraId="643B9056" w14:textId="77777777" w:rsidR="002871C4" w:rsidRPr="00745B05" w:rsidRDefault="002871C4" w:rsidP="00745B05">
            <w:pPr>
              <w:spacing w:after="120"/>
              <w:jc w:val="both"/>
              <w:rPr>
                <w:b/>
              </w:rPr>
            </w:pPr>
            <w:r w:rsidRPr="00745B05">
              <w:rPr>
                <w:b/>
              </w:rPr>
              <w:t>Broad costs</w:t>
            </w:r>
          </w:p>
        </w:tc>
        <w:tc>
          <w:tcPr>
            <w:tcW w:w="1334" w:type="dxa"/>
            <w:shd w:val="clear" w:color="auto" w:fill="DBE5F1" w:themeFill="accent1" w:themeFillTint="33"/>
          </w:tcPr>
          <w:p w14:paraId="5C1D15B2" w14:textId="77777777" w:rsidR="002871C4" w:rsidRPr="00745B05" w:rsidRDefault="002871C4" w:rsidP="00745B05">
            <w:pPr>
              <w:spacing w:after="120"/>
              <w:jc w:val="both"/>
              <w:rPr>
                <w:b/>
              </w:rPr>
            </w:pPr>
            <w:r w:rsidRPr="00745B05">
              <w:rPr>
                <w:b/>
              </w:rPr>
              <w:t>Responsible lead</w:t>
            </w:r>
          </w:p>
        </w:tc>
        <w:tc>
          <w:tcPr>
            <w:tcW w:w="1013" w:type="dxa"/>
            <w:shd w:val="clear" w:color="auto" w:fill="DBE5F1" w:themeFill="accent1" w:themeFillTint="33"/>
          </w:tcPr>
          <w:p w14:paraId="62D6416D" w14:textId="77777777" w:rsidR="002871C4" w:rsidRPr="00745B05" w:rsidRDefault="002871C4" w:rsidP="00745B05">
            <w:pPr>
              <w:spacing w:after="120"/>
              <w:jc w:val="both"/>
              <w:rPr>
                <w:b/>
              </w:rPr>
            </w:pPr>
            <w:r w:rsidRPr="00745B05">
              <w:rPr>
                <w:b/>
              </w:rPr>
              <w:t>Source of Funding</w:t>
            </w:r>
          </w:p>
        </w:tc>
      </w:tr>
      <w:tr w:rsidR="006443D8" w:rsidRPr="00745B05" w14:paraId="6861F161" w14:textId="77777777" w:rsidTr="00C67F76">
        <w:tc>
          <w:tcPr>
            <w:tcW w:w="5557" w:type="dxa"/>
          </w:tcPr>
          <w:p w14:paraId="148DEC55" w14:textId="77777777" w:rsidR="002871C4" w:rsidRPr="00745B05" w:rsidRDefault="002871C4" w:rsidP="00745B05">
            <w:pPr>
              <w:spacing w:after="120"/>
              <w:jc w:val="both"/>
            </w:pPr>
            <w:r w:rsidRPr="00745B05">
              <w:t xml:space="preserve">Based on the findings from the above formative develop two or three key messages and two sub messages for each and use consistently throughout the communication effort for this groups. </w:t>
            </w:r>
            <w:r w:rsidR="00FB7A69" w:rsidRPr="00745B05">
              <w:t>Test these messages with the target group before finalization and use.</w:t>
            </w:r>
          </w:p>
        </w:tc>
        <w:tc>
          <w:tcPr>
            <w:tcW w:w="992" w:type="dxa"/>
          </w:tcPr>
          <w:p w14:paraId="23B02F47" w14:textId="77777777" w:rsidR="002871C4" w:rsidRPr="00745B05" w:rsidRDefault="002871C4" w:rsidP="00745B05">
            <w:pPr>
              <w:spacing w:after="120"/>
              <w:jc w:val="both"/>
            </w:pPr>
            <w:r w:rsidRPr="00745B05">
              <w:t>Year 3</w:t>
            </w:r>
          </w:p>
        </w:tc>
        <w:tc>
          <w:tcPr>
            <w:tcW w:w="792" w:type="dxa"/>
          </w:tcPr>
          <w:p w14:paraId="39128BB0" w14:textId="77777777" w:rsidR="002871C4" w:rsidRPr="00745B05" w:rsidRDefault="00705567" w:rsidP="00745B05">
            <w:pPr>
              <w:spacing w:after="120"/>
              <w:jc w:val="both"/>
            </w:pPr>
            <w:r w:rsidRPr="00745B05">
              <w:t>600</w:t>
            </w:r>
            <w:r w:rsidR="00FB7A69" w:rsidRPr="00745B05">
              <w:t xml:space="preserve"> GEL</w:t>
            </w:r>
          </w:p>
        </w:tc>
        <w:tc>
          <w:tcPr>
            <w:tcW w:w="1334" w:type="dxa"/>
          </w:tcPr>
          <w:p w14:paraId="1785B110" w14:textId="77777777" w:rsidR="002871C4" w:rsidRPr="00745B05" w:rsidRDefault="00EF079A" w:rsidP="00745B05">
            <w:pPr>
              <w:spacing w:after="120"/>
              <w:jc w:val="both"/>
            </w:pPr>
            <w:r w:rsidRPr="00745B05">
              <w:t>HPD</w:t>
            </w:r>
          </w:p>
        </w:tc>
        <w:tc>
          <w:tcPr>
            <w:tcW w:w="1013" w:type="dxa"/>
          </w:tcPr>
          <w:p w14:paraId="7EE66948" w14:textId="77777777" w:rsidR="002871C4" w:rsidRPr="00745B05" w:rsidRDefault="00EF079A" w:rsidP="00745B05">
            <w:pPr>
              <w:spacing w:after="120"/>
              <w:jc w:val="both"/>
            </w:pPr>
            <w:r w:rsidRPr="00745B05">
              <w:t>NCDC</w:t>
            </w:r>
          </w:p>
        </w:tc>
      </w:tr>
      <w:tr w:rsidR="00BA6D89" w:rsidRPr="00745B05" w14:paraId="26A6F237" w14:textId="77777777" w:rsidTr="00C67F76">
        <w:tc>
          <w:tcPr>
            <w:tcW w:w="5557" w:type="dxa"/>
          </w:tcPr>
          <w:p w14:paraId="10760AC1" w14:textId="77777777" w:rsidR="00BA6D89" w:rsidRPr="00745B05" w:rsidRDefault="00705567" w:rsidP="00745B05">
            <w:pPr>
              <w:spacing w:after="120"/>
              <w:jc w:val="both"/>
            </w:pPr>
            <w:r w:rsidRPr="00745B05">
              <w:t>Pilot in two</w:t>
            </w:r>
            <w:r w:rsidR="00BA6D89" w:rsidRPr="00745B05">
              <w:t xml:space="preserve"> urban facilities </w:t>
            </w:r>
            <w:r w:rsidRPr="00745B05">
              <w:t xml:space="preserve">an </w:t>
            </w:r>
            <w:r w:rsidR="00BA6D89" w:rsidRPr="00745B05">
              <w:t xml:space="preserve">SMS /mobile birthday message to parents </w:t>
            </w:r>
            <w:r w:rsidRPr="00745B05">
              <w:t xml:space="preserve">of 14 year olds on their birthday </w:t>
            </w:r>
            <w:r w:rsidR="00BA6D89" w:rsidRPr="00745B05">
              <w:t xml:space="preserve">to inform them their child is now </w:t>
            </w:r>
            <w:r w:rsidRPr="00745B05">
              <w:t xml:space="preserve">14 and therefore </w:t>
            </w:r>
            <w:r w:rsidR="00BA6D89" w:rsidRPr="00745B05">
              <w:t>due the Td vaccine.</w:t>
            </w:r>
            <w:r w:rsidRPr="00745B05">
              <w:t xml:space="preserve"> Evaluate and make recommendations for the potential for scale of this intervention.</w:t>
            </w:r>
          </w:p>
        </w:tc>
        <w:tc>
          <w:tcPr>
            <w:tcW w:w="992" w:type="dxa"/>
          </w:tcPr>
          <w:p w14:paraId="1B8752E6" w14:textId="77777777" w:rsidR="00BA6D89" w:rsidRPr="00745B05" w:rsidRDefault="00BA6D89" w:rsidP="00745B05">
            <w:pPr>
              <w:spacing w:after="120"/>
              <w:jc w:val="both"/>
            </w:pPr>
            <w:r w:rsidRPr="00745B05">
              <w:t>Year 3</w:t>
            </w:r>
          </w:p>
        </w:tc>
        <w:tc>
          <w:tcPr>
            <w:tcW w:w="792" w:type="dxa"/>
          </w:tcPr>
          <w:p w14:paraId="318411A7" w14:textId="77777777" w:rsidR="00BA6D89" w:rsidRPr="00745B05" w:rsidRDefault="00705567" w:rsidP="00745B05">
            <w:pPr>
              <w:spacing w:after="120"/>
              <w:jc w:val="both"/>
            </w:pPr>
            <w:r w:rsidRPr="00745B05">
              <w:t>1000 GEL</w:t>
            </w:r>
          </w:p>
        </w:tc>
        <w:tc>
          <w:tcPr>
            <w:tcW w:w="1334" w:type="dxa"/>
          </w:tcPr>
          <w:p w14:paraId="32A6142D" w14:textId="410F8791" w:rsidR="00BA6D89" w:rsidRPr="00745B05" w:rsidRDefault="00BA6D89" w:rsidP="00745B05">
            <w:pPr>
              <w:spacing w:after="120"/>
              <w:jc w:val="both"/>
            </w:pPr>
            <w:r w:rsidRPr="00745B05">
              <w:t xml:space="preserve">HPD in collaboration with a SSA healthcare provider such as EVEX or </w:t>
            </w:r>
            <w:proofErr w:type="spellStart"/>
            <w:r w:rsidRPr="00745B05">
              <w:t>Curatio</w:t>
            </w:r>
            <w:proofErr w:type="spellEnd"/>
          </w:p>
        </w:tc>
        <w:tc>
          <w:tcPr>
            <w:tcW w:w="1013" w:type="dxa"/>
          </w:tcPr>
          <w:p w14:paraId="2860DA64" w14:textId="77777777" w:rsidR="00BA6D89" w:rsidRPr="00745B05" w:rsidRDefault="00EF079A" w:rsidP="00745B05">
            <w:pPr>
              <w:spacing w:after="120"/>
              <w:jc w:val="both"/>
            </w:pPr>
            <w:r w:rsidRPr="00745B05">
              <w:t>TBD</w:t>
            </w:r>
          </w:p>
        </w:tc>
      </w:tr>
      <w:tr w:rsidR="00BA6D89" w:rsidRPr="00745B05" w14:paraId="4C5CD743" w14:textId="77777777" w:rsidTr="00C67F76">
        <w:tc>
          <w:tcPr>
            <w:tcW w:w="5557" w:type="dxa"/>
          </w:tcPr>
          <w:p w14:paraId="6DA6F12F" w14:textId="77777777" w:rsidR="00BA6D89" w:rsidRPr="00745B05" w:rsidRDefault="00BA6D89" w:rsidP="00745B05">
            <w:pPr>
              <w:spacing w:after="120"/>
              <w:jc w:val="both"/>
            </w:pPr>
            <w:r w:rsidRPr="00745B05">
              <w:t xml:space="preserve">Regional EPI officers </w:t>
            </w:r>
            <w:r w:rsidR="00BC4B0C" w:rsidRPr="00745B05">
              <w:t xml:space="preserve">/ District Municipality Health Officers </w:t>
            </w:r>
            <w:r w:rsidRPr="00745B05">
              <w:t xml:space="preserve">to develop collaboration with the regional </w:t>
            </w:r>
            <w:r w:rsidR="00BC4B0C" w:rsidRPr="00745B05">
              <w:t xml:space="preserve">/ district </w:t>
            </w:r>
            <w:r w:rsidRPr="00745B05">
              <w:t xml:space="preserve">education departments to enlist the schools to positively promote Td vaccine for this age group including the </w:t>
            </w:r>
            <w:r w:rsidRPr="00745B05">
              <w:lastRenderedPageBreak/>
              <w:t xml:space="preserve">schools doctor should remind the vaccination time. Tight collaboration of school doctors with parent associations.  </w:t>
            </w:r>
          </w:p>
        </w:tc>
        <w:tc>
          <w:tcPr>
            <w:tcW w:w="992" w:type="dxa"/>
          </w:tcPr>
          <w:p w14:paraId="387F83AC" w14:textId="77777777" w:rsidR="00BA6D89" w:rsidRPr="00745B05" w:rsidRDefault="00BA6D89" w:rsidP="00745B05">
            <w:pPr>
              <w:spacing w:after="120"/>
              <w:jc w:val="both"/>
            </w:pPr>
            <w:r w:rsidRPr="00745B05">
              <w:lastRenderedPageBreak/>
              <w:t>Year 3</w:t>
            </w:r>
          </w:p>
        </w:tc>
        <w:tc>
          <w:tcPr>
            <w:tcW w:w="792" w:type="dxa"/>
          </w:tcPr>
          <w:p w14:paraId="0EEB3108" w14:textId="77777777" w:rsidR="00BA6D89" w:rsidRPr="00745B05" w:rsidRDefault="00BA6D89" w:rsidP="00745B05">
            <w:pPr>
              <w:spacing w:after="120"/>
              <w:jc w:val="both"/>
            </w:pPr>
            <w:r w:rsidRPr="00745B05">
              <w:t>No financial costs</w:t>
            </w:r>
          </w:p>
        </w:tc>
        <w:tc>
          <w:tcPr>
            <w:tcW w:w="1334" w:type="dxa"/>
          </w:tcPr>
          <w:p w14:paraId="6FC4C7AF" w14:textId="77777777" w:rsidR="00BA6D89" w:rsidRPr="00745B05" w:rsidRDefault="00BA6D89" w:rsidP="00745B05">
            <w:pPr>
              <w:spacing w:after="120"/>
              <w:jc w:val="both"/>
            </w:pPr>
            <w:r w:rsidRPr="00745B05">
              <w:t>EPI</w:t>
            </w:r>
          </w:p>
        </w:tc>
        <w:tc>
          <w:tcPr>
            <w:tcW w:w="1013" w:type="dxa"/>
          </w:tcPr>
          <w:p w14:paraId="6B2D8539" w14:textId="77777777" w:rsidR="00BA6D89" w:rsidRPr="00745B05" w:rsidRDefault="00BA6D89" w:rsidP="00745B05">
            <w:pPr>
              <w:spacing w:after="120"/>
              <w:jc w:val="both"/>
            </w:pPr>
            <w:r w:rsidRPr="00745B05">
              <w:t>Not applicable</w:t>
            </w:r>
          </w:p>
        </w:tc>
      </w:tr>
      <w:tr w:rsidR="00BA6D89" w:rsidRPr="00745B05" w14:paraId="78FE8B54" w14:textId="77777777" w:rsidTr="00C67F76">
        <w:tc>
          <w:tcPr>
            <w:tcW w:w="5557" w:type="dxa"/>
          </w:tcPr>
          <w:p w14:paraId="20BB1369" w14:textId="77777777" w:rsidR="00BA6D89" w:rsidRPr="00745B05" w:rsidRDefault="00BA6D89" w:rsidP="00745B05">
            <w:pPr>
              <w:spacing w:after="120"/>
              <w:jc w:val="both"/>
            </w:pPr>
            <w:r w:rsidRPr="00745B05">
              <w:t>Consider the key influencers for this target group and identify a short and feasible set of 3 to 6 actions that can be carried out to utilize these influencers to positively promote the key messages for this target group.</w:t>
            </w:r>
          </w:p>
        </w:tc>
        <w:tc>
          <w:tcPr>
            <w:tcW w:w="992" w:type="dxa"/>
          </w:tcPr>
          <w:p w14:paraId="43E47677" w14:textId="77777777" w:rsidR="00BA6D89" w:rsidRPr="00745B05" w:rsidRDefault="00BA6D89" w:rsidP="00745B05">
            <w:pPr>
              <w:spacing w:after="120"/>
              <w:jc w:val="both"/>
            </w:pPr>
            <w:r w:rsidRPr="00745B05">
              <w:t>Year 3</w:t>
            </w:r>
          </w:p>
        </w:tc>
        <w:tc>
          <w:tcPr>
            <w:tcW w:w="792" w:type="dxa"/>
          </w:tcPr>
          <w:p w14:paraId="2EA18C79" w14:textId="77777777" w:rsidR="00BA6D89" w:rsidRPr="00745B05" w:rsidRDefault="00BC4B0C" w:rsidP="00745B05">
            <w:pPr>
              <w:spacing w:after="120"/>
              <w:jc w:val="both"/>
            </w:pPr>
            <w:r w:rsidRPr="00745B05">
              <w:t>No costs identified</w:t>
            </w:r>
          </w:p>
        </w:tc>
        <w:tc>
          <w:tcPr>
            <w:tcW w:w="1334" w:type="dxa"/>
          </w:tcPr>
          <w:p w14:paraId="0696BE40" w14:textId="77777777" w:rsidR="00BA6D89" w:rsidRPr="00745B05" w:rsidRDefault="00BC4B0C" w:rsidP="00745B05">
            <w:pPr>
              <w:spacing w:after="120"/>
              <w:jc w:val="both"/>
            </w:pPr>
            <w:r w:rsidRPr="00745B05">
              <w:t>HPD with support from EPI</w:t>
            </w:r>
          </w:p>
        </w:tc>
        <w:tc>
          <w:tcPr>
            <w:tcW w:w="1013" w:type="dxa"/>
          </w:tcPr>
          <w:p w14:paraId="600D4AE1" w14:textId="77777777" w:rsidR="00BA6D89" w:rsidRPr="00745B05" w:rsidRDefault="00BC4B0C" w:rsidP="00745B05">
            <w:pPr>
              <w:spacing w:after="120"/>
              <w:jc w:val="both"/>
            </w:pPr>
            <w:r w:rsidRPr="00745B05">
              <w:t>Not applicable</w:t>
            </w:r>
          </w:p>
        </w:tc>
      </w:tr>
    </w:tbl>
    <w:p w14:paraId="5833FD71" w14:textId="77777777" w:rsidR="00176A65" w:rsidRPr="00745B05" w:rsidRDefault="00176A65"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5518"/>
        <w:gridCol w:w="986"/>
        <w:gridCol w:w="787"/>
        <w:gridCol w:w="1325"/>
        <w:gridCol w:w="1006"/>
      </w:tblGrid>
      <w:tr w:rsidR="00DE7DB7" w:rsidRPr="00745B05" w14:paraId="0549B815" w14:textId="77777777" w:rsidTr="00C67F76">
        <w:tc>
          <w:tcPr>
            <w:tcW w:w="5557" w:type="dxa"/>
            <w:tcBorders>
              <w:bottom w:val="single" w:sz="4" w:space="0" w:color="auto"/>
            </w:tcBorders>
            <w:shd w:val="clear" w:color="auto" w:fill="DBE5F1" w:themeFill="accent1" w:themeFillTint="33"/>
          </w:tcPr>
          <w:p w14:paraId="5D8EAF7E" w14:textId="77777777" w:rsidR="00B71AAB" w:rsidRPr="00745B05" w:rsidRDefault="00B71AAB" w:rsidP="00745B05">
            <w:pPr>
              <w:spacing w:after="120"/>
              <w:jc w:val="both"/>
              <w:rPr>
                <w:b/>
              </w:rPr>
            </w:pPr>
            <w:r w:rsidRPr="00745B05">
              <w:rPr>
                <w:b/>
              </w:rPr>
              <w:t>Actions policy makers</w:t>
            </w:r>
          </w:p>
        </w:tc>
        <w:tc>
          <w:tcPr>
            <w:tcW w:w="992" w:type="dxa"/>
            <w:tcBorders>
              <w:bottom w:val="single" w:sz="4" w:space="0" w:color="auto"/>
            </w:tcBorders>
            <w:shd w:val="clear" w:color="auto" w:fill="DBE5F1" w:themeFill="accent1" w:themeFillTint="33"/>
          </w:tcPr>
          <w:p w14:paraId="45EF4DA3" w14:textId="77777777" w:rsidR="00B71AAB" w:rsidRPr="00745B05" w:rsidRDefault="00B71AAB" w:rsidP="00745B05">
            <w:pPr>
              <w:spacing w:after="120"/>
              <w:jc w:val="both"/>
              <w:rPr>
                <w:b/>
              </w:rPr>
            </w:pPr>
            <w:r w:rsidRPr="00745B05">
              <w:rPr>
                <w:b/>
              </w:rPr>
              <w:t>Conducted by</w:t>
            </w:r>
          </w:p>
        </w:tc>
        <w:tc>
          <w:tcPr>
            <w:tcW w:w="792" w:type="dxa"/>
            <w:tcBorders>
              <w:bottom w:val="single" w:sz="4" w:space="0" w:color="auto"/>
            </w:tcBorders>
            <w:shd w:val="clear" w:color="auto" w:fill="DBE5F1" w:themeFill="accent1" w:themeFillTint="33"/>
          </w:tcPr>
          <w:p w14:paraId="08825064" w14:textId="77777777" w:rsidR="00B71AAB" w:rsidRPr="00745B05" w:rsidRDefault="00B71AAB" w:rsidP="00745B05">
            <w:pPr>
              <w:spacing w:after="120"/>
              <w:jc w:val="both"/>
              <w:rPr>
                <w:b/>
              </w:rPr>
            </w:pPr>
            <w:r w:rsidRPr="00745B05">
              <w:rPr>
                <w:b/>
              </w:rPr>
              <w:t>Broad costs</w:t>
            </w:r>
          </w:p>
        </w:tc>
        <w:tc>
          <w:tcPr>
            <w:tcW w:w="1334" w:type="dxa"/>
            <w:tcBorders>
              <w:bottom w:val="single" w:sz="4" w:space="0" w:color="auto"/>
            </w:tcBorders>
            <w:shd w:val="clear" w:color="auto" w:fill="DBE5F1" w:themeFill="accent1" w:themeFillTint="33"/>
          </w:tcPr>
          <w:p w14:paraId="0A52CE91" w14:textId="77777777" w:rsidR="00B71AAB" w:rsidRPr="00745B05" w:rsidRDefault="00B71AAB" w:rsidP="00745B05">
            <w:pPr>
              <w:spacing w:after="120"/>
              <w:jc w:val="both"/>
              <w:rPr>
                <w:b/>
              </w:rPr>
            </w:pPr>
            <w:r w:rsidRPr="00745B05">
              <w:rPr>
                <w:b/>
              </w:rPr>
              <w:t>Responsible lead</w:t>
            </w:r>
          </w:p>
        </w:tc>
        <w:tc>
          <w:tcPr>
            <w:tcW w:w="1013" w:type="dxa"/>
            <w:tcBorders>
              <w:bottom w:val="single" w:sz="4" w:space="0" w:color="auto"/>
            </w:tcBorders>
            <w:shd w:val="clear" w:color="auto" w:fill="DBE5F1" w:themeFill="accent1" w:themeFillTint="33"/>
          </w:tcPr>
          <w:p w14:paraId="25CB5A08" w14:textId="77777777" w:rsidR="00B71AAB" w:rsidRPr="00745B05" w:rsidRDefault="00B71AAB" w:rsidP="00745B05">
            <w:pPr>
              <w:spacing w:after="120"/>
              <w:jc w:val="both"/>
              <w:rPr>
                <w:b/>
              </w:rPr>
            </w:pPr>
            <w:r w:rsidRPr="00745B05">
              <w:rPr>
                <w:b/>
              </w:rPr>
              <w:t>Source of Funding</w:t>
            </w:r>
          </w:p>
        </w:tc>
      </w:tr>
      <w:tr w:rsidR="00835F64" w:rsidRPr="00745B05" w14:paraId="1E060B3B" w14:textId="77777777" w:rsidTr="00C67F76">
        <w:tc>
          <w:tcPr>
            <w:tcW w:w="5557" w:type="dxa"/>
            <w:shd w:val="clear" w:color="auto" w:fill="auto"/>
          </w:tcPr>
          <w:p w14:paraId="7827A291" w14:textId="77777777" w:rsidR="00835F64" w:rsidRPr="00745B05" w:rsidRDefault="00835F64" w:rsidP="00745B05">
            <w:pPr>
              <w:spacing w:after="120"/>
              <w:jc w:val="both"/>
            </w:pPr>
            <w:r w:rsidRPr="00745B05">
              <w:t xml:space="preserve">For each of the communication objectives for this </w:t>
            </w:r>
            <w:r w:rsidR="00BC4B0C" w:rsidRPr="00745B05">
              <w:t xml:space="preserve">target </w:t>
            </w:r>
            <w:r w:rsidRPr="00745B05">
              <w:t>group map out the key people/organizations that need to be influenced to achieve each objective. Professionals bodies that represent doctors, nurses, teaching institutions, national parents associations, academics, large workforce organizations.</w:t>
            </w:r>
          </w:p>
        </w:tc>
        <w:tc>
          <w:tcPr>
            <w:tcW w:w="992" w:type="dxa"/>
            <w:shd w:val="clear" w:color="auto" w:fill="auto"/>
          </w:tcPr>
          <w:p w14:paraId="23948392" w14:textId="77777777" w:rsidR="00835F64" w:rsidRPr="00745B05" w:rsidRDefault="00BC4B0C" w:rsidP="00745B05">
            <w:pPr>
              <w:spacing w:after="120"/>
              <w:jc w:val="both"/>
            </w:pPr>
            <w:r w:rsidRPr="00745B05">
              <w:t>Year 1</w:t>
            </w:r>
          </w:p>
        </w:tc>
        <w:tc>
          <w:tcPr>
            <w:tcW w:w="792" w:type="dxa"/>
            <w:shd w:val="clear" w:color="auto" w:fill="auto"/>
          </w:tcPr>
          <w:p w14:paraId="13884B4A" w14:textId="77777777" w:rsidR="00835F64" w:rsidRPr="00745B05" w:rsidRDefault="00BC4B0C" w:rsidP="00745B05">
            <w:pPr>
              <w:spacing w:after="120"/>
              <w:jc w:val="both"/>
            </w:pPr>
            <w:r w:rsidRPr="00745B05">
              <w:t>No costs identified</w:t>
            </w:r>
          </w:p>
        </w:tc>
        <w:tc>
          <w:tcPr>
            <w:tcW w:w="1334" w:type="dxa"/>
          </w:tcPr>
          <w:p w14:paraId="6EBD01CA" w14:textId="77777777" w:rsidR="00835F64" w:rsidRPr="00745B05" w:rsidRDefault="00BC4B0C" w:rsidP="00745B05">
            <w:pPr>
              <w:spacing w:after="120"/>
              <w:jc w:val="both"/>
            </w:pPr>
            <w:r w:rsidRPr="00745B05">
              <w:t>NCDC/EPI with support from HPD</w:t>
            </w:r>
          </w:p>
        </w:tc>
        <w:tc>
          <w:tcPr>
            <w:tcW w:w="1013" w:type="dxa"/>
          </w:tcPr>
          <w:p w14:paraId="63FA8D27" w14:textId="77777777" w:rsidR="00835F64" w:rsidRPr="00745B05" w:rsidRDefault="00BC4B0C" w:rsidP="00745B05">
            <w:pPr>
              <w:spacing w:after="120"/>
              <w:jc w:val="both"/>
            </w:pPr>
            <w:r w:rsidRPr="00745B05">
              <w:t>Not applicable</w:t>
            </w:r>
          </w:p>
        </w:tc>
      </w:tr>
      <w:tr w:rsidR="00BC4B0C" w:rsidRPr="00745B05" w14:paraId="563D5DDB" w14:textId="77777777" w:rsidTr="00C67F76">
        <w:tc>
          <w:tcPr>
            <w:tcW w:w="5557" w:type="dxa"/>
            <w:shd w:val="clear" w:color="auto" w:fill="auto"/>
          </w:tcPr>
          <w:p w14:paraId="68E985C9" w14:textId="77777777" w:rsidR="00BC4B0C" w:rsidRPr="00745B05" w:rsidRDefault="00BC4B0C" w:rsidP="00745B05">
            <w:pPr>
              <w:spacing w:after="120"/>
              <w:jc w:val="both"/>
              <w:rPr>
                <w:b/>
              </w:rPr>
            </w:pPr>
            <w:r w:rsidRPr="00745B05">
              <w:t xml:space="preserve">Consider the key influencers for these individuals / organizations and identify a short and feasible set of 3 actions that can be carried out to utilize these influencers to positively progress the objectives and focus on the key themes. </w:t>
            </w:r>
          </w:p>
        </w:tc>
        <w:tc>
          <w:tcPr>
            <w:tcW w:w="992" w:type="dxa"/>
            <w:shd w:val="clear" w:color="auto" w:fill="auto"/>
          </w:tcPr>
          <w:p w14:paraId="61BE686D" w14:textId="77777777" w:rsidR="00BC4B0C" w:rsidRPr="00745B05" w:rsidRDefault="00BC4B0C" w:rsidP="00745B05">
            <w:pPr>
              <w:spacing w:after="120"/>
              <w:jc w:val="both"/>
            </w:pPr>
            <w:r w:rsidRPr="00745B05">
              <w:t>Year 1</w:t>
            </w:r>
          </w:p>
        </w:tc>
        <w:tc>
          <w:tcPr>
            <w:tcW w:w="792" w:type="dxa"/>
            <w:shd w:val="clear" w:color="auto" w:fill="auto"/>
          </w:tcPr>
          <w:p w14:paraId="60B919D4" w14:textId="77777777" w:rsidR="00BC4B0C" w:rsidRPr="00745B05" w:rsidRDefault="00BC4B0C" w:rsidP="00745B05">
            <w:pPr>
              <w:spacing w:after="120"/>
              <w:jc w:val="both"/>
              <w:rPr>
                <w:b/>
              </w:rPr>
            </w:pPr>
            <w:r w:rsidRPr="00745B05">
              <w:t>No costs identified</w:t>
            </w:r>
          </w:p>
        </w:tc>
        <w:tc>
          <w:tcPr>
            <w:tcW w:w="1334" w:type="dxa"/>
          </w:tcPr>
          <w:p w14:paraId="3820BA00" w14:textId="77777777" w:rsidR="00BC4B0C" w:rsidRPr="00745B05" w:rsidRDefault="00BC4B0C" w:rsidP="00745B05">
            <w:pPr>
              <w:spacing w:after="120"/>
              <w:jc w:val="both"/>
              <w:rPr>
                <w:b/>
              </w:rPr>
            </w:pPr>
            <w:r w:rsidRPr="00745B05">
              <w:t>NCDC/EPI with support from HPD</w:t>
            </w:r>
          </w:p>
        </w:tc>
        <w:tc>
          <w:tcPr>
            <w:tcW w:w="1013" w:type="dxa"/>
          </w:tcPr>
          <w:p w14:paraId="5A8C5FA0" w14:textId="77777777" w:rsidR="00BC4B0C" w:rsidRPr="00745B05" w:rsidRDefault="00BC4B0C" w:rsidP="00745B05">
            <w:pPr>
              <w:spacing w:after="120"/>
              <w:jc w:val="both"/>
              <w:rPr>
                <w:b/>
              </w:rPr>
            </w:pPr>
            <w:r w:rsidRPr="00745B05">
              <w:t>Not applicable</w:t>
            </w:r>
          </w:p>
        </w:tc>
      </w:tr>
    </w:tbl>
    <w:p w14:paraId="0B468782" w14:textId="77777777" w:rsidR="00DE7A69" w:rsidRPr="00745B05" w:rsidRDefault="00DE7A69"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5518"/>
        <w:gridCol w:w="986"/>
        <w:gridCol w:w="787"/>
        <w:gridCol w:w="1325"/>
        <w:gridCol w:w="1006"/>
      </w:tblGrid>
      <w:tr w:rsidR="00DE7DB7" w:rsidRPr="00745B05" w14:paraId="5EF0AD97" w14:textId="77777777" w:rsidTr="00C67F76">
        <w:tc>
          <w:tcPr>
            <w:tcW w:w="5557" w:type="dxa"/>
            <w:tcBorders>
              <w:bottom w:val="single" w:sz="4" w:space="0" w:color="auto"/>
            </w:tcBorders>
            <w:shd w:val="clear" w:color="auto" w:fill="DBE5F1" w:themeFill="accent1" w:themeFillTint="33"/>
          </w:tcPr>
          <w:p w14:paraId="2BC93DC0" w14:textId="77777777" w:rsidR="00B71AAB" w:rsidRPr="00745B05" w:rsidRDefault="00835F64" w:rsidP="00745B05">
            <w:pPr>
              <w:spacing w:after="120"/>
              <w:jc w:val="both"/>
              <w:rPr>
                <w:b/>
              </w:rPr>
            </w:pPr>
            <w:r w:rsidRPr="00745B05">
              <w:rPr>
                <w:b/>
              </w:rPr>
              <w:t xml:space="preserve">Cross Cutting </w:t>
            </w:r>
            <w:r w:rsidR="00B71AAB" w:rsidRPr="00745B05">
              <w:rPr>
                <w:b/>
              </w:rPr>
              <w:t xml:space="preserve">Actions </w:t>
            </w:r>
          </w:p>
        </w:tc>
        <w:tc>
          <w:tcPr>
            <w:tcW w:w="992" w:type="dxa"/>
            <w:tcBorders>
              <w:bottom w:val="single" w:sz="4" w:space="0" w:color="auto"/>
            </w:tcBorders>
            <w:shd w:val="clear" w:color="auto" w:fill="DBE5F1" w:themeFill="accent1" w:themeFillTint="33"/>
          </w:tcPr>
          <w:p w14:paraId="6252B914" w14:textId="77777777" w:rsidR="00B71AAB" w:rsidRPr="00745B05" w:rsidRDefault="00B71AAB" w:rsidP="00745B05">
            <w:pPr>
              <w:spacing w:after="120"/>
              <w:jc w:val="both"/>
              <w:rPr>
                <w:b/>
              </w:rPr>
            </w:pPr>
            <w:r w:rsidRPr="00745B05">
              <w:rPr>
                <w:b/>
              </w:rPr>
              <w:t>Conducted by</w:t>
            </w:r>
          </w:p>
        </w:tc>
        <w:tc>
          <w:tcPr>
            <w:tcW w:w="792" w:type="dxa"/>
            <w:tcBorders>
              <w:bottom w:val="single" w:sz="4" w:space="0" w:color="auto"/>
            </w:tcBorders>
            <w:shd w:val="clear" w:color="auto" w:fill="DBE5F1" w:themeFill="accent1" w:themeFillTint="33"/>
          </w:tcPr>
          <w:p w14:paraId="1A93154D" w14:textId="77777777" w:rsidR="00B71AAB" w:rsidRPr="00745B05" w:rsidRDefault="00B71AAB" w:rsidP="00745B05">
            <w:pPr>
              <w:spacing w:after="120"/>
              <w:jc w:val="both"/>
              <w:rPr>
                <w:b/>
              </w:rPr>
            </w:pPr>
            <w:r w:rsidRPr="00745B05">
              <w:rPr>
                <w:b/>
              </w:rPr>
              <w:t>Broad costs</w:t>
            </w:r>
          </w:p>
        </w:tc>
        <w:tc>
          <w:tcPr>
            <w:tcW w:w="1334" w:type="dxa"/>
            <w:tcBorders>
              <w:bottom w:val="single" w:sz="4" w:space="0" w:color="auto"/>
            </w:tcBorders>
            <w:shd w:val="clear" w:color="auto" w:fill="DBE5F1" w:themeFill="accent1" w:themeFillTint="33"/>
          </w:tcPr>
          <w:p w14:paraId="17A4E711" w14:textId="77777777" w:rsidR="00B71AAB" w:rsidRPr="00745B05" w:rsidRDefault="00B71AAB" w:rsidP="00745B05">
            <w:pPr>
              <w:spacing w:after="120"/>
              <w:jc w:val="both"/>
              <w:rPr>
                <w:b/>
              </w:rPr>
            </w:pPr>
            <w:r w:rsidRPr="00745B05">
              <w:rPr>
                <w:b/>
              </w:rPr>
              <w:t>Responsible lead</w:t>
            </w:r>
          </w:p>
        </w:tc>
        <w:tc>
          <w:tcPr>
            <w:tcW w:w="1013" w:type="dxa"/>
            <w:tcBorders>
              <w:bottom w:val="single" w:sz="4" w:space="0" w:color="auto"/>
            </w:tcBorders>
            <w:shd w:val="clear" w:color="auto" w:fill="DBE5F1" w:themeFill="accent1" w:themeFillTint="33"/>
          </w:tcPr>
          <w:p w14:paraId="2C414494" w14:textId="77777777" w:rsidR="00B71AAB" w:rsidRPr="00745B05" w:rsidRDefault="00B71AAB" w:rsidP="00745B05">
            <w:pPr>
              <w:spacing w:after="120"/>
              <w:jc w:val="both"/>
              <w:rPr>
                <w:b/>
              </w:rPr>
            </w:pPr>
            <w:r w:rsidRPr="00745B05">
              <w:rPr>
                <w:b/>
              </w:rPr>
              <w:t>Source of Funding</w:t>
            </w:r>
          </w:p>
        </w:tc>
      </w:tr>
      <w:tr w:rsidR="00F1732A" w:rsidRPr="00745B05" w14:paraId="1D21ED94" w14:textId="77777777" w:rsidTr="00C67F76">
        <w:tc>
          <w:tcPr>
            <w:tcW w:w="5557" w:type="dxa"/>
            <w:shd w:val="clear" w:color="auto" w:fill="auto"/>
          </w:tcPr>
          <w:p w14:paraId="5240732A" w14:textId="77777777" w:rsidR="00F1732A" w:rsidRPr="00745B05" w:rsidRDefault="00F1732A" w:rsidP="00745B05">
            <w:pPr>
              <w:spacing w:after="120"/>
              <w:jc w:val="both"/>
            </w:pPr>
            <w:r w:rsidRPr="00745B05">
              <w:t xml:space="preserve">NCDC to establish a dedicated </w:t>
            </w:r>
            <w:r w:rsidR="008A3090" w:rsidRPr="00745B05">
              <w:t xml:space="preserve">and rolling </w:t>
            </w:r>
            <w:r w:rsidR="00BC4B0C" w:rsidRPr="00745B05">
              <w:t xml:space="preserve">annual </w:t>
            </w:r>
            <w:r w:rsidRPr="00745B05">
              <w:t xml:space="preserve">budget </w:t>
            </w:r>
            <w:r w:rsidR="008A3090" w:rsidRPr="00745B05">
              <w:t xml:space="preserve">line </w:t>
            </w:r>
            <w:r w:rsidRPr="00745B05">
              <w:t>for communication</w:t>
            </w:r>
            <w:r w:rsidR="00BC4B0C" w:rsidRPr="00745B05">
              <w:t>s</w:t>
            </w:r>
            <w:r w:rsidRPr="00745B05">
              <w:t xml:space="preserve"> for immunization </w:t>
            </w:r>
            <w:r w:rsidR="00BC4B0C" w:rsidRPr="00745B05">
              <w:t xml:space="preserve">that is </w:t>
            </w:r>
            <w:r w:rsidR="008A3090" w:rsidRPr="00745B05">
              <w:t>separate from</w:t>
            </w:r>
            <w:r w:rsidRPr="00745B05">
              <w:t xml:space="preserve"> the budget for the procurement of vaccines.</w:t>
            </w:r>
          </w:p>
        </w:tc>
        <w:tc>
          <w:tcPr>
            <w:tcW w:w="992" w:type="dxa"/>
            <w:shd w:val="clear" w:color="auto" w:fill="auto"/>
          </w:tcPr>
          <w:p w14:paraId="0D8EEF06" w14:textId="77777777" w:rsidR="00F1732A" w:rsidRPr="00745B05" w:rsidRDefault="008A3090" w:rsidP="00745B05">
            <w:pPr>
              <w:spacing w:after="120"/>
              <w:jc w:val="both"/>
            </w:pPr>
            <w:r w:rsidRPr="00745B05">
              <w:t>Year 1</w:t>
            </w:r>
          </w:p>
        </w:tc>
        <w:tc>
          <w:tcPr>
            <w:tcW w:w="792" w:type="dxa"/>
            <w:shd w:val="clear" w:color="auto" w:fill="auto"/>
          </w:tcPr>
          <w:p w14:paraId="3F7467B6" w14:textId="77777777" w:rsidR="00F1732A" w:rsidRPr="00745B05" w:rsidRDefault="003F4EBD" w:rsidP="00745B05">
            <w:pPr>
              <w:spacing w:after="120"/>
              <w:jc w:val="both"/>
            </w:pPr>
            <w:r w:rsidRPr="00745B05">
              <w:t>No cost</w:t>
            </w:r>
          </w:p>
        </w:tc>
        <w:tc>
          <w:tcPr>
            <w:tcW w:w="1334" w:type="dxa"/>
            <w:shd w:val="clear" w:color="auto" w:fill="auto"/>
          </w:tcPr>
          <w:p w14:paraId="6FBB833C" w14:textId="77777777" w:rsidR="00F1732A" w:rsidRPr="00745B05" w:rsidRDefault="00FA379C" w:rsidP="00745B05">
            <w:pPr>
              <w:spacing w:after="120"/>
              <w:jc w:val="both"/>
            </w:pPr>
            <w:r w:rsidRPr="00745B05">
              <w:t xml:space="preserve">Director/ D. Dir. </w:t>
            </w:r>
            <w:r w:rsidR="00BC4B0C" w:rsidRPr="00745B05">
              <w:t>of NCDC/</w:t>
            </w:r>
            <w:r w:rsidR="008A3090" w:rsidRPr="00745B05">
              <w:t>Head of EPI</w:t>
            </w:r>
            <w:r w:rsidR="00BC4B0C" w:rsidRPr="00745B05">
              <w:t xml:space="preserve"> </w:t>
            </w:r>
          </w:p>
        </w:tc>
        <w:tc>
          <w:tcPr>
            <w:tcW w:w="1013" w:type="dxa"/>
          </w:tcPr>
          <w:p w14:paraId="07A69800" w14:textId="77777777" w:rsidR="00F1732A" w:rsidRPr="00745B05" w:rsidRDefault="008A3090" w:rsidP="00745B05">
            <w:pPr>
              <w:spacing w:after="120"/>
              <w:jc w:val="both"/>
            </w:pPr>
            <w:r w:rsidRPr="00745B05">
              <w:t>NCDC</w:t>
            </w:r>
          </w:p>
        </w:tc>
      </w:tr>
      <w:tr w:rsidR="00F1732A" w:rsidRPr="00745B05" w14:paraId="181D2B7D" w14:textId="77777777" w:rsidTr="00C67F76">
        <w:tc>
          <w:tcPr>
            <w:tcW w:w="5557" w:type="dxa"/>
            <w:shd w:val="clear" w:color="auto" w:fill="auto"/>
          </w:tcPr>
          <w:p w14:paraId="39A3F55F" w14:textId="77777777" w:rsidR="00F1732A" w:rsidRPr="00745B05" w:rsidRDefault="00F1732A" w:rsidP="00745B05">
            <w:pPr>
              <w:spacing w:after="120"/>
              <w:jc w:val="both"/>
            </w:pPr>
            <w:r w:rsidRPr="00745B05">
              <w:t xml:space="preserve">NCDC to identify a dedicated Health Promotion Officer </w:t>
            </w:r>
            <w:r w:rsidR="00BC4B0C" w:rsidRPr="00745B05">
              <w:t xml:space="preserve">within the HPD </w:t>
            </w:r>
            <w:r w:rsidRPr="00745B05">
              <w:t>to provide dedicated support to the EPI team on communication for immunization.</w:t>
            </w:r>
          </w:p>
        </w:tc>
        <w:tc>
          <w:tcPr>
            <w:tcW w:w="992" w:type="dxa"/>
            <w:shd w:val="clear" w:color="auto" w:fill="auto"/>
          </w:tcPr>
          <w:p w14:paraId="6209169A" w14:textId="77777777" w:rsidR="00F1732A" w:rsidRPr="00745B05" w:rsidRDefault="00BC4B0C" w:rsidP="00745B05">
            <w:pPr>
              <w:spacing w:after="120"/>
              <w:jc w:val="both"/>
            </w:pPr>
            <w:r w:rsidRPr="00745B05">
              <w:t>Year 1</w:t>
            </w:r>
          </w:p>
        </w:tc>
        <w:tc>
          <w:tcPr>
            <w:tcW w:w="792" w:type="dxa"/>
            <w:shd w:val="clear" w:color="auto" w:fill="auto"/>
          </w:tcPr>
          <w:p w14:paraId="11B4EAAA" w14:textId="77777777" w:rsidR="00F1732A" w:rsidRPr="00745B05" w:rsidRDefault="003F4EBD" w:rsidP="00745B05">
            <w:pPr>
              <w:spacing w:after="120"/>
              <w:jc w:val="both"/>
            </w:pPr>
            <w:r w:rsidRPr="00745B05">
              <w:t>No cost</w:t>
            </w:r>
          </w:p>
        </w:tc>
        <w:tc>
          <w:tcPr>
            <w:tcW w:w="1334" w:type="dxa"/>
            <w:shd w:val="clear" w:color="auto" w:fill="auto"/>
          </w:tcPr>
          <w:p w14:paraId="649B31A1" w14:textId="77777777" w:rsidR="00F1732A" w:rsidRPr="00745B05" w:rsidRDefault="00FA379C" w:rsidP="00745B05">
            <w:pPr>
              <w:spacing w:after="120"/>
              <w:jc w:val="both"/>
            </w:pPr>
            <w:r w:rsidRPr="00745B05">
              <w:t>Director/ D. Dir. of NCDC/</w:t>
            </w:r>
            <w:r w:rsidR="008A3090" w:rsidRPr="00745B05">
              <w:t>Head of EPI</w:t>
            </w:r>
          </w:p>
        </w:tc>
        <w:tc>
          <w:tcPr>
            <w:tcW w:w="1013" w:type="dxa"/>
          </w:tcPr>
          <w:p w14:paraId="30CBDE55" w14:textId="77777777" w:rsidR="00F1732A" w:rsidRPr="00745B05" w:rsidRDefault="008A3090" w:rsidP="00745B05">
            <w:pPr>
              <w:spacing w:after="120"/>
              <w:jc w:val="both"/>
            </w:pPr>
            <w:r w:rsidRPr="00745B05">
              <w:t>NCDC</w:t>
            </w:r>
          </w:p>
        </w:tc>
      </w:tr>
      <w:tr w:rsidR="00DE7DB7" w:rsidRPr="00745B05" w14:paraId="3DFD9430" w14:textId="77777777" w:rsidTr="00C67F76">
        <w:tc>
          <w:tcPr>
            <w:tcW w:w="5557" w:type="dxa"/>
            <w:shd w:val="clear" w:color="auto" w:fill="auto"/>
          </w:tcPr>
          <w:p w14:paraId="321A0E43" w14:textId="77777777" w:rsidR="00B71AAB" w:rsidRPr="00745B05" w:rsidRDefault="00FA379C" w:rsidP="00745B05">
            <w:pPr>
              <w:spacing w:after="120"/>
              <w:jc w:val="both"/>
            </w:pPr>
            <w:r w:rsidRPr="00745B05">
              <w:t>District municipality</w:t>
            </w:r>
            <w:r w:rsidR="008A3090" w:rsidRPr="00745B05">
              <w:t xml:space="preserve"> </w:t>
            </w:r>
            <w:r w:rsidRPr="00745B05">
              <w:t xml:space="preserve">health officers </w:t>
            </w:r>
            <w:r w:rsidR="008A3090" w:rsidRPr="00745B05">
              <w:t xml:space="preserve">to be </w:t>
            </w:r>
            <w:r w:rsidR="00B71AAB" w:rsidRPr="00745B05">
              <w:t xml:space="preserve">encouraged/supported to </w:t>
            </w:r>
            <w:r w:rsidR="008A3090" w:rsidRPr="00745B05">
              <w:t xml:space="preserve">develop </w:t>
            </w:r>
            <w:r w:rsidR="00B71AAB" w:rsidRPr="00745B05">
              <w:t>communication action plans targeting the known challenges specific to their areas.</w:t>
            </w:r>
            <w:r w:rsidR="00F1732A" w:rsidRPr="00745B05">
              <w:t xml:space="preserve"> </w:t>
            </w:r>
            <w:r w:rsidR="00B71AAB" w:rsidRPr="00745B05">
              <w:t xml:space="preserve">Plans should </w:t>
            </w:r>
            <w:r w:rsidRPr="00745B05">
              <w:t xml:space="preserve">ideally </w:t>
            </w:r>
            <w:r w:rsidR="00B71AAB" w:rsidRPr="00745B05">
              <w:t>be developed using participatory process involving a wide range of stakeholders</w:t>
            </w:r>
            <w:r w:rsidR="00AA662F" w:rsidRPr="00745B05">
              <w:t xml:space="preserve"> including the </w:t>
            </w:r>
            <w:r w:rsidR="00F1732A" w:rsidRPr="00745B05">
              <w:t xml:space="preserve">municipality, </w:t>
            </w:r>
            <w:r w:rsidR="00AA662F" w:rsidRPr="00745B05">
              <w:t>orthodox church</w:t>
            </w:r>
            <w:r w:rsidRPr="00745B05">
              <w:t>, health providers, schools, civil society organisations, relevant NGOs</w:t>
            </w:r>
            <w:r w:rsidR="00B505F0" w:rsidRPr="00745B05">
              <w:t>, and</w:t>
            </w:r>
            <w:r w:rsidR="00AA662F" w:rsidRPr="00745B05">
              <w:t xml:space="preserve"> other key </w:t>
            </w:r>
            <w:r w:rsidR="00F1732A" w:rsidRPr="00745B05">
              <w:t xml:space="preserve">service providers or </w:t>
            </w:r>
            <w:r w:rsidR="00AA662F" w:rsidRPr="00745B05">
              <w:t>opinion formers in the communities.</w:t>
            </w:r>
            <w:r w:rsidR="00D80D6E" w:rsidRPr="00745B05">
              <w:t xml:space="preserve"> Community mobilization will be a strong feature of these local plans drawing on organised and respected groups </w:t>
            </w:r>
            <w:r w:rsidR="00CB684F" w:rsidRPr="00745B05">
              <w:t xml:space="preserve">and key opinion formers </w:t>
            </w:r>
            <w:r w:rsidR="00D80D6E" w:rsidRPr="00745B05">
              <w:t xml:space="preserve">within communities to </w:t>
            </w:r>
            <w:r w:rsidRPr="00745B05">
              <w:t xml:space="preserve">endorse immunizations and </w:t>
            </w:r>
            <w:r w:rsidR="00D80D6E" w:rsidRPr="00745B05">
              <w:t>influence and shape opinions and practice</w:t>
            </w:r>
            <w:r w:rsidRPr="00745B05">
              <w:t xml:space="preserve"> of the local community. How district level plans will be financially supported should be agreed alongside and any proportion of the national communications budget allocated to support district level plans to be agreed.</w:t>
            </w:r>
          </w:p>
        </w:tc>
        <w:tc>
          <w:tcPr>
            <w:tcW w:w="992" w:type="dxa"/>
            <w:shd w:val="clear" w:color="auto" w:fill="auto"/>
          </w:tcPr>
          <w:p w14:paraId="2CA1EE7E" w14:textId="77777777" w:rsidR="00B71AAB" w:rsidRPr="00745B05" w:rsidRDefault="00FA379C" w:rsidP="00745B05">
            <w:pPr>
              <w:spacing w:after="120"/>
              <w:jc w:val="both"/>
            </w:pPr>
            <w:r w:rsidRPr="00745B05">
              <w:t>Year 2</w:t>
            </w:r>
          </w:p>
        </w:tc>
        <w:tc>
          <w:tcPr>
            <w:tcW w:w="792" w:type="dxa"/>
            <w:shd w:val="clear" w:color="auto" w:fill="auto"/>
          </w:tcPr>
          <w:p w14:paraId="5B471C8E" w14:textId="77777777" w:rsidR="00B71AAB" w:rsidRPr="00745B05" w:rsidRDefault="00B71AAB" w:rsidP="00745B05">
            <w:pPr>
              <w:spacing w:after="120"/>
              <w:jc w:val="both"/>
            </w:pPr>
          </w:p>
        </w:tc>
        <w:tc>
          <w:tcPr>
            <w:tcW w:w="1334" w:type="dxa"/>
            <w:shd w:val="clear" w:color="auto" w:fill="auto"/>
          </w:tcPr>
          <w:p w14:paraId="521F6A0C" w14:textId="77777777" w:rsidR="00B71AAB" w:rsidRPr="00745B05" w:rsidRDefault="00FA379C" w:rsidP="00745B05">
            <w:pPr>
              <w:spacing w:after="120"/>
              <w:jc w:val="both"/>
            </w:pPr>
            <w:r w:rsidRPr="00745B05">
              <w:t>Director/ D. Dir. of NCDC</w:t>
            </w:r>
          </w:p>
        </w:tc>
        <w:tc>
          <w:tcPr>
            <w:tcW w:w="1013" w:type="dxa"/>
          </w:tcPr>
          <w:p w14:paraId="1A342EDF" w14:textId="77777777" w:rsidR="00B71AAB" w:rsidRPr="00745B05" w:rsidRDefault="00FA379C" w:rsidP="00745B05">
            <w:pPr>
              <w:spacing w:after="120"/>
              <w:jc w:val="both"/>
            </w:pPr>
            <w:r w:rsidRPr="00745B05">
              <w:t>NCDC</w:t>
            </w:r>
          </w:p>
          <w:p w14:paraId="5EF6D2B0" w14:textId="77777777" w:rsidR="00FA379C" w:rsidRPr="00745B05" w:rsidRDefault="00FA379C" w:rsidP="00745B05">
            <w:pPr>
              <w:spacing w:after="120"/>
              <w:jc w:val="both"/>
            </w:pPr>
            <w:r w:rsidRPr="00745B05">
              <w:t>TBD</w:t>
            </w:r>
          </w:p>
        </w:tc>
      </w:tr>
      <w:tr w:rsidR="00F43A94" w:rsidRPr="00745B05" w14:paraId="245233D6" w14:textId="77777777" w:rsidTr="00C67F76">
        <w:tc>
          <w:tcPr>
            <w:tcW w:w="5557" w:type="dxa"/>
            <w:shd w:val="clear" w:color="auto" w:fill="auto"/>
          </w:tcPr>
          <w:p w14:paraId="442ABEA4" w14:textId="77777777" w:rsidR="00F43A94" w:rsidRPr="00745B05" w:rsidRDefault="00F43A94" w:rsidP="00745B05">
            <w:pPr>
              <w:spacing w:after="120"/>
              <w:jc w:val="both"/>
            </w:pPr>
            <w:r w:rsidRPr="00745B05">
              <w:lastRenderedPageBreak/>
              <w:t xml:space="preserve">The relationship and potential collaborations between educational institutions and the immunization programme to be considered at a national level. At a district level this will be part of the communication action plan. </w:t>
            </w:r>
          </w:p>
        </w:tc>
        <w:tc>
          <w:tcPr>
            <w:tcW w:w="992" w:type="dxa"/>
            <w:shd w:val="clear" w:color="auto" w:fill="auto"/>
          </w:tcPr>
          <w:p w14:paraId="36E0852D" w14:textId="77777777" w:rsidR="00F43A94" w:rsidRPr="00745B05" w:rsidRDefault="00F43A94" w:rsidP="00745B05">
            <w:pPr>
              <w:spacing w:after="120"/>
              <w:jc w:val="both"/>
            </w:pPr>
            <w:r w:rsidRPr="00745B05">
              <w:t>Year 1-2</w:t>
            </w:r>
          </w:p>
        </w:tc>
        <w:tc>
          <w:tcPr>
            <w:tcW w:w="792" w:type="dxa"/>
            <w:shd w:val="clear" w:color="auto" w:fill="auto"/>
          </w:tcPr>
          <w:p w14:paraId="5E61E2E4" w14:textId="77777777" w:rsidR="00F43A94" w:rsidRPr="00745B05" w:rsidRDefault="003F4EBD" w:rsidP="00745B05">
            <w:pPr>
              <w:spacing w:after="120"/>
              <w:jc w:val="both"/>
            </w:pPr>
            <w:r w:rsidRPr="00745B05">
              <w:t>No cost</w:t>
            </w:r>
          </w:p>
        </w:tc>
        <w:tc>
          <w:tcPr>
            <w:tcW w:w="1334" w:type="dxa"/>
            <w:shd w:val="clear" w:color="auto" w:fill="auto"/>
          </w:tcPr>
          <w:p w14:paraId="6C4A32F8" w14:textId="77777777" w:rsidR="00F43A94" w:rsidRPr="00745B05" w:rsidRDefault="00F43A94" w:rsidP="00745B05">
            <w:pPr>
              <w:spacing w:after="120"/>
              <w:jc w:val="both"/>
            </w:pPr>
            <w:r w:rsidRPr="00745B05">
              <w:t>Director/ D. Dir. of NCDC</w:t>
            </w:r>
          </w:p>
        </w:tc>
        <w:tc>
          <w:tcPr>
            <w:tcW w:w="1013" w:type="dxa"/>
          </w:tcPr>
          <w:p w14:paraId="759254BE" w14:textId="77777777" w:rsidR="00F43A94" w:rsidRPr="00745B05" w:rsidRDefault="00F43A94" w:rsidP="00745B05">
            <w:pPr>
              <w:spacing w:after="120"/>
              <w:jc w:val="both"/>
            </w:pPr>
            <w:r w:rsidRPr="00745B05">
              <w:t>NCDC</w:t>
            </w:r>
          </w:p>
          <w:p w14:paraId="09C9F895" w14:textId="77777777" w:rsidR="00F43A94" w:rsidRPr="00745B05" w:rsidRDefault="00F43A94" w:rsidP="00745B05">
            <w:pPr>
              <w:spacing w:after="120"/>
              <w:jc w:val="both"/>
            </w:pPr>
            <w:r w:rsidRPr="00745B05">
              <w:t>TBD</w:t>
            </w:r>
          </w:p>
        </w:tc>
      </w:tr>
      <w:tr w:rsidR="00F43A94" w:rsidRPr="00745B05" w14:paraId="190AC11A" w14:textId="77777777" w:rsidTr="00C67F76">
        <w:tc>
          <w:tcPr>
            <w:tcW w:w="5557" w:type="dxa"/>
            <w:shd w:val="clear" w:color="auto" w:fill="auto"/>
          </w:tcPr>
          <w:p w14:paraId="009B6C11" w14:textId="67C763E7" w:rsidR="00F43A94" w:rsidRPr="00745B05" w:rsidRDefault="00F43A94" w:rsidP="00745B05">
            <w:pPr>
              <w:pStyle w:val="NoSpacing"/>
              <w:spacing w:after="120"/>
              <w:jc w:val="both"/>
              <w:rPr>
                <w:rFonts w:eastAsia="Arial Unicode MS"/>
                <w:u w:color="000000"/>
              </w:rPr>
            </w:pPr>
            <w:proofErr w:type="spellStart"/>
            <w:r w:rsidRPr="00745B05">
              <w:t>C</w:t>
            </w:r>
            <w:r w:rsidR="005858A5">
              <w:t>To</w:t>
            </w:r>
            <w:proofErr w:type="spellEnd"/>
            <w:r w:rsidR="005858A5">
              <w:t xml:space="preserve"> inform better targeting of activities and resources to where there is greatest need c</w:t>
            </w:r>
            <w:r w:rsidRPr="00745B05">
              <w:t xml:space="preserve">onduct further investigative work potentially through a WHO TIP approach (modified to the needs of Georgia) to help understand and therefore address, what lies behind some of the more notable regional and district differences for the priority vaccines. This should include looking at health care service delivery issues as well as the KAP of particular minority population groups </w:t>
            </w:r>
            <w:r w:rsidRPr="00745B05">
              <w:rPr>
                <w:rFonts w:eastAsia="Arial Unicode MS"/>
                <w:u w:color="000000"/>
              </w:rPr>
              <w:t>such as displaced, ethnic minorities, highly educated/socio economic groups</w:t>
            </w:r>
            <w:r w:rsidRPr="00745B05">
              <w:t xml:space="preserve"> that may contribute to pockets of under immunization coverage. </w:t>
            </w:r>
            <w:r w:rsidRPr="00745B05">
              <w:rPr>
                <w:rFonts w:eastAsia="Arial Unicode MS"/>
                <w:u w:color="000000"/>
              </w:rPr>
              <w:t xml:space="preserve">Identify ways to strengthen the current communications strategy, particularly identifying who and how to target population groups with very low and/or delayed immunisation coverage. Include an </w:t>
            </w:r>
            <w:r w:rsidR="00EE6CFA" w:rsidRPr="00745B05">
              <w:rPr>
                <w:rFonts w:eastAsia="Arial Unicode MS"/>
                <w:u w:color="000000"/>
              </w:rPr>
              <w:t>onsite</w:t>
            </w:r>
            <w:r w:rsidRPr="00745B05">
              <w:rPr>
                <w:rFonts w:eastAsia="Arial Unicode MS"/>
                <w:u w:color="000000"/>
              </w:rPr>
              <w:t xml:space="preserve"> deep dive into how vaccination services are provided in a facility with very low coverage to identify the bottlenecks and understand what lies behind those differences. Compare conducting the same in a high performing facility to identify the key contrasting characteristics.</w:t>
            </w:r>
          </w:p>
        </w:tc>
        <w:tc>
          <w:tcPr>
            <w:tcW w:w="992" w:type="dxa"/>
            <w:shd w:val="clear" w:color="auto" w:fill="auto"/>
          </w:tcPr>
          <w:p w14:paraId="658D7B0D" w14:textId="77777777" w:rsidR="00F43A94" w:rsidRPr="00745B05" w:rsidRDefault="00F43A94" w:rsidP="00745B05">
            <w:pPr>
              <w:spacing w:after="120"/>
              <w:jc w:val="both"/>
            </w:pPr>
            <w:r w:rsidRPr="00745B05">
              <w:t>Year 2</w:t>
            </w:r>
          </w:p>
        </w:tc>
        <w:tc>
          <w:tcPr>
            <w:tcW w:w="792" w:type="dxa"/>
            <w:shd w:val="clear" w:color="auto" w:fill="auto"/>
          </w:tcPr>
          <w:p w14:paraId="7FB6885F" w14:textId="77777777" w:rsidR="00F43A94" w:rsidRPr="00745B05" w:rsidRDefault="00F43A94" w:rsidP="00745B05">
            <w:pPr>
              <w:spacing w:after="120"/>
              <w:jc w:val="both"/>
            </w:pPr>
            <w:r w:rsidRPr="00745B05">
              <w:t>50,000</w:t>
            </w:r>
          </w:p>
        </w:tc>
        <w:tc>
          <w:tcPr>
            <w:tcW w:w="1334" w:type="dxa"/>
            <w:shd w:val="clear" w:color="auto" w:fill="auto"/>
          </w:tcPr>
          <w:p w14:paraId="189AAA56" w14:textId="77777777" w:rsidR="00F43A94" w:rsidRPr="00745B05" w:rsidRDefault="00F43A94" w:rsidP="00745B05">
            <w:pPr>
              <w:spacing w:after="120"/>
              <w:jc w:val="both"/>
            </w:pPr>
            <w:r w:rsidRPr="00745B05">
              <w:t>EPI</w:t>
            </w:r>
          </w:p>
        </w:tc>
        <w:tc>
          <w:tcPr>
            <w:tcW w:w="1013" w:type="dxa"/>
          </w:tcPr>
          <w:p w14:paraId="0085689B" w14:textId="77777777" w:rsidR="00F43A94" w:rsidRPr="00745B05" w:rsidRDefault="00F43A94" w:rsidP="00745B05">
            <w:pPr>
              <w:spacing w:after="120"/>
              <w:jc w:val="both"/>
            </w:pPr>
            <w:r w:rsidRPr="00745B05">
              <w:t>WHO (potentially)</w:t>
            </w:r>
          </w:p>
        </w:tc>
      </w:tr>
      <w:tr w:rsidR="00F43A94" w:rsidRPr="00745B05" w14:paraId="5FBF1902" w14:textId="77777777" w:rsidTr="00C67F76">
        <w:tc>
          <w:tcPr>
            <w:tcW w:w="5557" w:type="dxa"/>
            <w:shd w:val="clear" w:color="auto" w:fill="auto"/>
          </w:tcPr>
          <w:p w14:paraId="4C9EBE2A" w14:textId="77777777" w:rsidR="00F43A94" w:rsidRPr="00745B05" w:rsidRDefault="00F43A94" w:rsidP="00745B05">
            <w:pPr>
              <w:pStyle w:val="NoSpacing"/>
              <w:spacing w:after="120"/>
              <w:jc w:val="both"/>
            </w:pPr>
            <w:r w:rsidRPr="00745B05">
              <w:t xml:space="preserve">Consider the potential for an increased role of the health facility administrator/management in increasing immunization coverage potentially through: oversight and monitoring of the immunization coverage, strategies employed to increase or maintain coverage rates. Explore possibilities for performance based financing within health provider contracts with SSA. </w:t>
            </w:r>
          </w:p>
          <w:p w14:paraId="00F22DB0" w14:textId="77777777" w:rsidR="00F43A94" w:rsidRPr="00745B05" w:rsidRDefault="00F43A94" w:rsidP="00745B05">
            <w:pPr>
              <w:pStyle w:val="NoSpacing"/>
              <w:spacing w:after="120"/>
              <w:jc w:val="both"/>
            </w:pPr>
            <w:r w:rsidRPr="00745B05">
              <w:t>Consider the feasibility of and advocate for, a national or regional ‘Health Care Facility Award for Immunization’ for the facilities with the highest coverage and most active and effective strategies to maintain this. The award could have a financial performance related incentive attached and be managed by the SSA or their health provider contractors.</w:t>
            </w:r>
          </w:p>
        </w:tc>
        <w:tc>
          <w:tcPr>
            <w:tcW w:w="992" w:type="dxa"/>
            <w:shd w:val="clear" w:color="auto" w:fill="auto"/>
          </w:tcPr>
          <w:p w14:paraId="65CF5B41" w14:textId="77777777" w:rsidR="00F43A94" w:rsidRPr="00745B05" w:rsidRDefault="00F43A94" w:rsidP="00745B05">
            <w:pPr>
              <w:spacing w:after="120"/>
              <w:jc w:val="both"/>
            </w:pPr>
            <w:r w:rsidRPr="00745B05">
              <w:t>Year 3</w:t>
            </w:r>
          </w:p>
        </w:tc>
        <w:tc>
          <w:tcPr>
            <w:tcW w:w="792" w:type="dxa"/>
            <w:shd w:val="clear" w:color="auto" w:fill="auto"/>
          </w:tcPr>
          <w:p w14:paraId="5EECADCB" w14:textId="77777777" w:rsidR="00F43A94" w:rsidRPr="00745B05" w:rsidRDefault="00F43A94" w:rsidP="00745B05">
            <w:pPr>
              <w:spacing w:after="120"/>
              <w:jc w:val="both"/>
            </w:pPr>
            <w:r w:rsidRPr="00745B05">
              <w:t>20,000</w:t>
            </w:r>
          </w:p>
        </w:tc>
        <w:tc>
          <w:tcPr>
            <w:tcW w:w="1334" w:type="dxa"/>
            <w:shd w:val="clear" w:color="auto" w:fill="auto"/>
          </w:tcPr>
          <w:p w14:paraId="38D4409A" w14:textId="77777777" w:rsidR="00F43A94" w:rsidRPr="00745B05" w:rsidRDefault="00F43A94" w:rsidP="00745B05">
            <w:pPr>
              <w:spacing w:after="120"/>
              <w:jc w:val="both"/>
            </w:pPr>
            <w:r w:rsidRPr="00745B05">
              <w:t>NCDC/EPI</w:t>
            </w:r>
          </w:p>
        </w:tc>
        <w:tc>
          <w:tcPr>
            <w:tcW w:w="1013" w:type="dxa"/>
          </w:tcPr>
          <w:p w14:paraId="41BF3773" w14:textId="77777777" w:rsidR="00F43A94" w:rsidRPr="00745B05" w:rsidRDefault="00F43A94" w:rsidP="00745B05">
            <w:pPr>
              <w:spacing w:after="120"/>
              <w:jc w:val="both"/>
            </w:pPr>
            <w:r w:rsidRPr="00745B05">
              <w:t>TBD</w:t>
            </w:r>
          </w:p>
        </w:tc>
      </w:tr>
      <w:tr w:rsidR="00F43A94" w:rsidRPr="00745B05" w14:paraId="262618FA" w14:textId="77777777" w:rsidTr="00C67F76">
        <w:tc>
          <w:tcPr>
            <w:tcW w:w="5557" w:type="dxa"/>
            <w:shd w:val="clear" w:color="auto" w:fill="auto"/>
          </w:tcPr>
          <w:p w14:paraId="412F4096" w14:textId="63988858" w:rsidR="00F43A94" w:rsidRPr="00745B05" w:rsidRDefault="00F43A94" w:rsidP="00745B05">
            <w:pPr>
              <w:pStyle w:val="NoSpacing"/>
              <w:spacing w:after="120"/>
              <w:jc w:val="both"/>
            </w:pPr>
            <w:r w:rsidRPr="00745B05">
              <w:t>Develop content with group of recognised national experts, design and desktop publish, print and circulate NCDC clinical guidelines for specialist doctors namely neurologists and gynaecologists on the contra indications for immunization. Guidance to be endorsed by the professional bodies in Georgia and potentially those professional bodies that represent these specialisms in other western European countries that may have the respect of Georgian specialists such as Royal Colleges of Neurologists and Gynaecologists. Share with the specialist health media. Upload onto the NCDC web site. Share with Specialist Training Institutions for Medical Specialities in Neurology and Gynaecology</w:t>
            </w:r>
            <w:r w:rsidR="00134D17">
              <w:t>.</w:t>
            </w:r>
          </w:p>
        </w:tc>
        <w:tc>
          <w:tcPr>
            <w:tcW w:w="992" w:type="dxa"/>
            <w:shd w:val="clear" w:color="auto" w:fill="auto"/>
          </w:tcPr>
          <w:p w14:paraId="4CCD92AF" w14:textId="77777777" w:rsidR="00F43A94" w:rsidRPr="00745B05" w:rsidRDefault="00F43A94" w:rsidP="00745B05">
            <w:pPr>
              <w:spacing w:after="120"/>
              <w:jc w:val="both"/>
            </w:pPr>
            <w:r w:rsidRPr="00745B05">
              <w:t>Year 2</w:t>
            </w:r>
          </w:p>
        </w:tc>
        <w:tc>
          <w:tcPr>
            <w:tcW w:w="792" w:type="dxa"/>
            <w:shd w:val="clear" w:color="auto" w:fill="auto"/>
          </w:tcPr>
          <w:p w14:paraId="05811566" w14:textId="77777777" w:rsidR="00F43A94" w:rsidRPr="00745B05" w:rsidRDefault="00F43A94" w:rsidP="00745B05">
            <w:pPr>
              <w:spacing w:after="120"/>
              <w:jc w:val="both"/>
            </w:pPr>
            <w:r w:rsidRPr="00745B05">
              <w:t>2000 GEL</w:t>
            </w:r>
          </w:p>
        </w:tc>
        <w:tc>
          <w:tcPr>
            <w:tcW w:w="1334" w:type="dxa"/>
            <w:shd w:val="clear" w:color="auto" w:fill="auto"/>
          </w:tcPr>
          <w:p w14:paraId="441EAB05" w14:textId="77777777" w:rsidR="00F43A94" w:rsidRPr="00745B05" w:rsidRDefault="00F43A94" w:rsidP="00745B05">
            <w:pPr>
              <w:spacing w:after="120"/>
              <w:jc w:val="both"/>
            </w:pPr>
            <w:r w:rsidRPr="00745B05">
              <w:t>EPI with support from the HPD</w:t>
            </w:r>
          </w:p>
        </w:tc>
        <w:tc>
          <w:tcPr>
            <w:tcW w:w="1013" w:type="dxa"/>
          </w:tcPr>
          <w:p w14:paraId="6793A4CC" w14:textId="77777777" w:rsidR="00F43A94" w:rsidRPr="00745B05" w:rsidRDefault="00F43A94" w:rsidP="00745B05">
            <w:pPr>
              <w:spacing w:after="120"/>
              <w:jc w:val="both"/>
            </w:pPr>
            <w:r w:rsidRPr="00745B05">
              <w:t>TBD</w:t>
            </w:r>
          </w:p>
        </w:tc>
      </w:tr>
      <w:tr w:rsidR="00F43A94" w:rsidRPr="00745B05" w14:paraId="7CDFAFD2" w14:textId="77777777" w:rsidTr="00C67F76">
        <w:tc>
          <w:tcPr>
            <w:tcW w:w="5557" w:type="dxa"/>
            <w:shd w:val="clear" w:color="auto" w:fill="auto"/>
          </w:tcPr>
          <w:p w14:paraId="1E98F3C2" w14:textId="77777777" w:rsidR="00F43A94" w:rsidRPr="00745B05" w:rsidRDefault="00F43A94" w:rsidP="00745B05">
            <w:pPr>
              <w:pStyle w:val="NoSpacing"/>
              <w:spacing w:after="120"/>
              <w:jc w:val="both"/>
            </w:pPr>
            <w:r w:rsidRPr="00745B05">
              <w:lastRenderedPageBreak/>
              <w:t>Consider the possible uses of simple and relatively cheap computer based packages that facilitate mass mobile messaging to communicate with the public and the health professionals in a targeted way. Pilot the use in one geographical area or low coverage facilities and evaluate. Uses could include post training to consolidate learning, motivational messages to HCWs and prompts to action, use by large urban health facilities to provide mobile messages to remind parents of the need to vaccine targeting HEXA 2</w:t>
            </w:r>
            <w:proofErr w:type="gramStart"/>
            <w:r w:rsidRPr="00745B05">
              <w:t>,3</w:t>
            </w:r>
            <w:proofErr w:type="gramEnd"/>
            <w:r w:rsidRPr="00745B05">
              <w:t xml:space="preserve"> and MMR 2 or messages to MMR under immunized adults within a facility. Explore public private partnerships with </w:t>
            </w:r>
            <w:proofErr w:type="spellStart"/>
            <w:r w:rsidRPr="00745B05">
              <w:t>Telcos</w:t>
            </w:r>
            <w:proofErr w:type="spellEnd"/>
            <w:r w:rsidR="00134D17">
              <w:t>.</w:t>
            </w:r>
          </w:p>
        </w:tc>
        <w:tc>
          <w:tcPr>
            <w:tcW w:w="992" w:type="dxa"/>
            <w:shd w:val="clear" w:color="auto" w:fill="auto"/>
          </w:tcPr>
          <w:p w14:paraId="6CCC1125" w14:textId="77777777" w:rsidR="00F43A94" w:rsidRPr="00745B05" w:rsidRDefault="00F43A94" w:rsidP="00745B05">
            <w:pPr>
              <w:spacing w:after="120"/>
              <w:jc w:val="both"/>
            </w:pPr>
            <w:r w:rsidRPr="00745B05">
              <w:t>Year 3</w:t>
            </w:r>
          </w:p>
        </w:tc>
        <w:tc>
          <w:tcPr>
            <w:tcW w:w="792" w:type="dxa"/>
            <w:shd w:val="clear" w:color="auto" w:fill="auto"/>
          </w:tcPr>
          <w:p w14:paraId="6BBAB711" w14:textId="77777777" w:rsidR="00F43A94" w:rsidRPr="00745B05" w:rsidRDefault="00F43A94" w:rsidP="00745B05">
            <w:pPr>
              <w:spacing w:after="120"/>
              <w:jc w:val="both"/>
            </w:pPr>
            <w:r w:rsidRPr="00745B05">
              <w:t>2000</w:t>
            </w:r>
          </w:p>
        </w:tc>
        <w:tc>
          <w:tcPr>
            <w:tcW w:w="1334" w:type="dxa"/>
            <w:shd w:val="clear" w:color="auto" w:fill="auto"/>
          </w:tcPr>
          <w:p w14:paraId="750E067A" w14:textId="77777777" w:rsidR="00F43A94" w:rsidRPr="00745B05" w:rsidRDefault="00F43A94" w:rsidP="00745B05">
            <w:pPr>
              <w:spacing w:after="120"/>
              <w:jc w:val="both"/>
            </w:pPr>
            <w:r w:rsidRPr="00745B05">
              <w:t xml:space="preserve">HPD with support from EPI </w:t>
            </w:r>
          </w:p>
        </w:tc>
        <w:tc>
          <w:tcPr>
            <w:tcW w:w="1013" w:type="dxa"/>
          </w:tcPr>
          <w:p w14:paraId="361B678A" w14:textId="77777777" w:rsidR="00F43A94" w:rsidRPr="00745B05" w:rsidRDefault="00F43A94" w:rsidP="00745B05">
            <w:pPr>
              <w:spacing w:after="120"/>
              <w:jc w:val="both"/>
            </w:pPr>
            <w:r w:rsidRPr="00745B05">
              <w:t>TBD</w:t>
            </w:r>
          </w:p>
          <w:p w14:paraId="545FDE4A" w14:textId="77777777" w:rsidR="00F43A94" w:rsidRPr="00745B05" w:rsidRDefault="00F43A94" w:rsidP="00745B05">
            <w:pPr>
              <w:spacing w:after="120"/>
              <w:jc w:val="both"/>
            </w:pPr>
            <w:r w:rsidRPr="00745B05">
              <w:t>Consider seeking support /collaborations with a private sector mobile telecom company</w:t>
            </w:r>
          </w:p>
        </w:tc>
      </w:tr>
      <w:tr w:rsidR="00F43A94" w:rsidRPr="00745B05" w14:paraId="59045B6C" w14:textId="77777777" w:rsidTr="00C67F76">
        <w:tc>
          <w:tcPr>
            <w:tcW w:w="5557" w:type="dxa"/>
            <w:shd w:val="clear" w:color="auto" w:fill="auto"/>
          </w:tcPr>
          <w:p w14:paraId="2C68FD8E" w14:textId="77777777" w:rsidR="00F43A94" w:rsidRPr="00745B05" w:rsidRDefault="00F43A94" w:rsidP="00745B05">
            <w:pPr>
              <w:pStyle w:val="NoSpacing"/>
              <w:spacing w:after="120"/>
              <w:jc w:val="both"/>
            </w:pPr>
            <w:r w:rsidRPr="00745B05">
              <w:t>Review and develop an action plan to improve the information available on the NCDC website on each of the vaccines in the national immunization programme.</w:t>
            </w:r>
          </w:p>
        </w:tc>
        <w:tc>
          <w:tcPr>
            <w:tcW w:w="992" w:type="dxa"/>
            <w:shd w:val="clear" w:color="auto" w:fill="auto"/>
          </w:tcPr>
          <w:p w14:paraId="52D40A93" w14:textId="77777777" w:rsidR="00F43A94" w:rsidRPr="00745B05" w:rsidRDefault="00F43A94" w:rsidP="00745B05">
            <w:pPr>
              <w:spacing w:after="120"/>
              <w:jc w:val="both"/>
            </w:pPr>
            <w:r w:rsidRPr="00745B05">
              <w:t>Year 2</w:t>
            </w:r>
          </w:p>
        </w:tc>
        <w:tc>
          <w:tcPr>
            <w:tcW w:w="792" w:type="dxa"/>
            <w:shd w:val="clear" w:color="auto" w:fill="auto"/>
          </w:tcPr>
          <w:p w14:paraId="2BA68903" w14:textId="77777777" w:rsidR="00F43A94" w:rsidRPr="00745B05" w:rsidRDefault="00F43A94" w:rsidP="00745B05">
            <w:pPr>
              <w:spacing w:after="120"/>
              <w:jc w:val="both"/>
            </w:pPr>
            <w:r w:rsidRPr="00745B05">
              <w:t>4,000</w:t>
            </w:r>
          </w:p>
        </w:tc>
        <w:tc>
          <w:tcPr>
            <w:tcW w:w="1334" w:type="dxa"/>
            <w:shd w:val="clear" w:color="auto" w:fill="auto"/>
          </w:tcPr>
          <w:p w14:paraId="2EE3093D" w14:textId="77777777" w:rsidR="00F43A94" w:rsidRPr="00745B05" w:rsidRDefault="00F43A94" w:rsidP="00745B05">
            <w:pPr>
              <w:spacing w:after="120"/>
              <w:jc w:val="both"/>
            </w:pPr>
            <w:r w:rsidRPr="00745B05">
              <w:t>EPI with support from HPD</w:t>
            </w:r>
          </w:p>
        </w:tc>
        <w:tc>
          <w:tcPr>
            <w:tcW w:w="1013" w:type="dxa"/>
          </w:tcPr>
          <w:p w14:paraId="56E63822" w14:textId="77777777" w:rsidR="00F43A94" w:rsidRPr="00745B05" w:rsidRDefault="00134D17" w:rsidP="00745B05">
            <w:pPr>
              <w:spacing w:after="120"/>
              <w:jc w:val="both"/>
            </w:pPr>
            <w:r>
              <w:t>TBD</w:t>
            </w:r>
          </w:p>
        </w:tc>
      </w:tr>
    </w:tbl>
    <w:p w14:paraId="17342DBB" w14:textId="77777777" w:rsidR="00B12AE0" w:rsidRPr="00745B05" w:rsidRDefault="00B12AE0" w:rsidP="00745B05">
      <w:pPr>
        <w:pStyle w:val="Heading1"/>
        <w:spacing w:before="0" w:after="120"/>
        <w:jc w:val="both"/>
        <w:rPr>
          <w:rFonts w:asciiTheme="minorHAnsi" w:hAnsiTheme="minorHAnsi"/>
          <w:sz w:val="22"/>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5518"/>
        <w:gridCol w:w="986"/>
        <w:gridCol w:w="787"/>
        <w:gridCol w:w="1325"/>
        <w:gridCol w:w="1006"/>
      </w:tblGrid>
      <w:tr w:rsidR="00B12AE0" w:rsidRPr="00745B05" w14:paraId="5BC4BEBD" w14:textId="77777777" w:rsidTr="00B12AE0">
        <w:tc>
          <w:tcPr>
            <w:tcW w:w="5557" w:type="dxa"/>
            <w:tcBorders>
              <w:bottom w:val="single" w:sz="4" w:space="0" w:color="auto"/>
            </w:tcBorders>
            <w:shd w:val="clear" w:color="auto" w:fill="DBE5F1" w:themeFill="accent1" w:themeFillTint="33"/>
          </w:tcPr>
          <w:p w14:paraId="47CB1D33" w14:textId="77777777" w:rsidR="00B12AE0" w:rsidRPr="00745B05" w:rsidRDefault="00B12AE0" w:rsidP="00745B05">
            <w:pPr>
              <w:spacing w:after="120"/>
              <w:jc w:val="both"/>
              <w:rPr>
                <w:b/>
              </w:rPr>
            </w:pPr>
            <w:r w:rsidRPr="00745B05">
              <w:rPr>
                <w:b/>
              </w:rPr>
              <w:t>Actions Influencers</w:t>
            </w:r>
          </w:p>
        </w:tc>
        <w:tc>
          <w:tcPr>
            <w:tcW w:w="992" w:type="dxa"/>
            <w:tcBorders>
              <w:bottom w:val="single" w:sz="4" w:space="0" w:color="auto"/>
            </w:tcBorders>
            <w:shd w:val="clear" w:color="auto" w:fill="DBE5F1" w:themeFill="accent1" w:themeFillTint="33"/>
          </w:tcPr>
          <w:p w14:paraId="562C0531" w14:textId="77777777" w:rsidR="00B12AE0" w:rsidRPr="00745B05" w:rsidRDefault="00B12AE0" w:rsidP="00745B05">
            <w:pPr>
              <w:spacing w:after="120"/>
              <w:jc w:val="both"/>
              <w:rPr>
                <w:b/>
              </w:rPr>
            </w:pPr>
            <w:r w:rsidRPr="00745B05">
              <w:rPr>
                <w:b/>
              </w:rPr>
              <w:t>Conducted by</w:t>
            </w:r>
          </w:p>
        </w:tc>
        <w:tc>
          <w:tcPr>
            <w:tcW w:w="792" w:type="dxa"/>
            <w:tcBorders>
              <w:bottom w:val="single" w:sz="4" w:space="0" w:color="auto"/>
            </w:tcBorders>
            <w:shd w:val="clear" w:color="auto" w:fill="DBE5F1" w:themeFill="accent1" w:themeFillTint="33"/>
          </w:tcPr>
          <w:p w14:paraId="71D01691" w14:textId="77777777" w:rsidR="00B12AE0" w:rsidRPr="00745B05" w:rsidRDefault="00B12AE0" w:rsidP="00745B05">
            <w:pPr>
              <w:spacing w:after="120"/>
              <w:jc w:val="both"/>
              <w:rPr>
                <w:b/>
              </w:rPr>
            </w:pPr>
            <w:r w:rsidRPr="00745B05">
              <w:rPr>
                <w:b/>
              </w:rPr>
              <w:t>Broad costs</w:t>
            </w:r>
          </w:p>
        </w:tc>
        <w:tc>
          <w:tcPr>
            <w:tcW w:w="1334" w:type="dxa"/>
            <w:tcBorders>
              <w:bottom w:val="single" w:sz="4" w:space="0" w:color="auto"/>
            </w:tcBorders>
            <w:shd w:val="clear" w:color="auto" w:fill="DBE5F1" w:themeFill="accent1" w:themeFillTint="33"/>
          </w:tcPr>
          <w:p w14:paraId="56FEBCD9" w14:textId="77777777" w:rsidR="00B12AE0" w:rsidRPr="00745B05" w:rsidRDefault="00B12AE0" w:rsidP="00745B05">
            <w:pPr>
              <w:spacing w:after="120"/>
              <w:jc w:val="both"/>
              <w:rPr>
                <w:b/>
              </w:rPr>
            </w:pPr>
            <w:r w:rsidRPr="00745B05">
              <w:rPr>
                <w:b/>
              </w:rPr>
              <w:t>Responsible lead</w:t>
            </w:r>
          </w:p>
        </w:tc>
        <w:tc>
          <w:tcPr>
            <w:tcW w:w="1013" w:type="dxa"/>
            <w:tcBorders>
              <w:bottom w:val="single" w:sz="4" w:space="0" w:color="auto"/>
            </w:tcBorders>
            <w:shd w:val="clear" w:color="auto" w:fill="DBE5F1" w:themeFill="accent1" w:themeFillTint="33"/>
          </w:tcPr>
          <w:p w14:paraId="059FBA8F" w14:textId="77777777" w:rsidR="00B12AE0" w:rsidRPr="00745B05" w:rsidRDefault="00B12AE0" w:rsidP="00745B05">
            <w:pPr>
              <w:spacing w:after="120"/>
              <w:jc w:val="both"/>
              <w:rPr>
                <w:b/>
              </w:rPr>
            </w:pPr>
            <w:r w:rsidRPr="00745B05">
              <w:rPr>
                <w:b/>
              </w:rPr>
              <w:t>Source of Funding</w:t>
            </w:r>
          </w:p>
        </w:tc>
      </w:tr>
      <w:tr w:rsidR="00B12AE0" w:rsidRPr="00745B05" w14:paraId="7E1394E2" w14:textId="77777777" w:rsidTr="00B12AE0">
        <w:tc>
          <w:tcPr>
            <w:tcW w:w="5557" w:type="dxa"/>
            <w:shd w:val="clear" w:color="auto" w:fill="auto"/>
          </w:tcPr>
          <w:p w14:paraId="25D63ABE" w14:textId="77777777" w:rsidR="00450F5C" w:rsidRPr="00745B05" w:rsidRDefault="00B12AE0" w:rsidP="00745B05">
            <w:pPr>
              <w:pStyle w:val="NoSpacing"/>
              <w:spacing w:after="120"/>
              <w:jc w:val="both"/>
              <w:rPr>
                <w:b/>
                <w:lang w:val="en-US"/>
              </w:rPr>
            </w:pPr>
            <w:r w:rsidRPr="00745B05">
              <w:rPr>
                <w:rFonts w:eastAsia="Calibri" w:cs="Calibri"/>
                <w:b/>
                <w:lang w:val="en-US"/>
              </w:rPr>
              <w:t xml:space="preserve">Civil society, </w:t>
            </w:r>
            <w:r w:rsidRPr="00745B05">
              <w:rPr>
                <w:b/>
                <w:lang w:val="en-US"/>
              </w:rPr>
              <w:t xml:space="preserve">local NGOs, professional and parent associations: </w:t>
            </w:r>
          </w:p>
          <w:p w14:paraId="26985BF3" w14:textId="77777777" w:rsidR="00B759D4" w:rsidRPr="00745B05" w:rsidRDefault="00B12AE0" w:rsidP="00745B05">
            <w:pPr>
              <w:pStyle w:val="NoSpacing"/>
              <w:spacing w:after="120"/>
              <w:jc w:val="both"/>
              <w:rPr>
                <w:lang w:val="en-US"/>
              </w:rPr>
            </w:pPr>
            <w:r w:rsidRPr="00745B05">
              <w:rPr>
                <w:lang w:val="en-US"/>
              </w:rPr>
              <w:t>Identify position of various NGOs and Civil Society Organizations on immunization. Support and enable allies to advocate for immunization by providing accurate information, materials and consistent messages.</w:t>
            </w:r>
          </w:p>
          <w:p w14:paraId="3E0C3359" w14:textId="77777777" w:rsidR="00B12AE0" w:rsidRPr="00745B05" w:rsidRDefault="00B12AE0" w:rsidP="00745B05">
            <w:pPr>
              <w:pStyle w:val="NoSpacing"/>
              <w:spacing w:after="120"/>
              <w:jc w:val="both"/>
              <w:rPr>
                <w:lang w:val="en-US"/>
              </w:rPr>
            </w:pPr>
            <w:r w:rsidRPr="00745B05">
              <w:rPr>
                <w:lang w:val="en-US"/>
              </w:rPr>
              <w:t>Identify Professional associations that can be potential supporters of immunization and support them to create or use existing fora for immunization issues to be discussed. Have them endorse guidelines and collaborate in developing and delivering trainings</w:t>
            </w:r>
          </w:p>
          <w:p w14:paraId="751AAE67" w14:textId="77777777" w:rsidR="00B12AE0" w:rsidRPr="00745B05" w:rsidRDefault="00B12AE0" w:rsidP="00745B05">
            <w:pPr>
              <w:pStyle w:val="NoSpacing"/>
              <w:spacing w:after="120"/>
              <w:jc w:val="both"/>
              <w:rPr>
                <w:rFonts w:eastAsia="Calibri" w:cs="Calibri"/>
                <w:b/>
                <w:lang w:val="en-US"/>
              </w:rPr>
            </w:pPr>
            <w:r w:rsidRPr="00745B05">
              <w:rPr>
                <w:lang w:val="en-US"/>
              </w:rPr>
              <w:t>Work with Parents’ Associations to dispel misconceptions and enable them to serve as role models by providing materials and accurate information and messages include some of their personal stories in materials and video clips</w:t>
            </w:r>
            <w:r w:rsidRPr="00153499">
              <w:rPr>
                <w:lang w:val="en-US"/>
              </w:rPr>
              <w:t>.</w:t>
            </w:r>
          </w:p>
        </w:tc>
        <w:tc>
          <w:tcPr>
            <w:tcW w:w="992" w:type="dxa"/>
            <w:shd w:val="clear" w:color="auto" w:fill="auto"/>
          </w:tcPr>
          <w:p w14:paraId="1BA193CA" w14:textId="77777777" w:rsidR="00B12AE0" w:rsidRPr="00745B05" w:rsidRDefault="005E2EF0" w:rsidP="00745B05">
            <w:pPr>
              <w:spacing w:after="120"/>
              <w:jc w:val="both"/>
            </w:pPr>
            <w:r w:rsidRPr="00745B05">
              <w:t>Year 2</w:t>
            </w:r>
          </w:p>
        </w:tc>
        <w:tc>
          <w:tcPr>
            <w:tcW w:w="792" w:type="dxa"/>
            <w:shd w:val="clear" w:color="auto" w:fill="auto"/>
          </w:tcPr>
          <w:p w14:paraId="20AF754A" w14:textId="77777777" w:rsidR="00B12AE0" w:rsidRPr="00745B05" w:rsidRDefault="00DA7397" w:rsidP="00745B05">
            <w:pPr>
              <w:spacing w:after="120"/>
              <w:jc w:val="both"/>
            </w:pPr>
            <w:r w:rsidRPr="00745B05">
              <w:t>1000 GEL</w:t>
            </w:r>
          </w:p>
        </w:tc>
        <w:tc>
          <w:tcPr>
            <w:tcW w:w="1334" w:type="dxa"/>
          </w:tcPr>
          <w:p w14:paraId="0633679C" w14:textId="77777777" w:rsidR="00B12AE0" w:rsidRPr="00745B05" w:rsidRDefault="00DA7397" w:rsidP="00745B05">
            <w:pPr>
              <w:spacing w:after="120"/>
              <w:jc w:val="both"/>
            </w:pPr>
            <w:r w:rsidRPr="00745B05">
              <w:t>EPI with support from HPD</w:t>
            </w:r>
          </w:p>
        </w:tc>
        <w:tc>
          <w:tcPr>
            <w:tcW w:w="1013" w:type="dxa"/>
          </w:tcPr>
          <w:p w14:paraId="7D1A8956" w14:textId="77777777" w:rsidR="00B12AE0" w:rsidRPr="00745B05" w:rsidRDefault="00DA7397" w:rsidP="00745B05">
            <w:pPr>
              <w:spacing w:after="120"/>
              <w:jc w:val="both"/>
            </w:pPr>
            <w:r w:rsidRPr="00745B05">
              <w:t>TBD</w:t>
            </w:r>
          </w:p>
        </w:tc>
      </w:tr>
      <w:tr w:rsidR="00B12AE0" w:rsidRPr="00745B05" w14:paraId="751CA30A" w14:textId="77777777" w:rsidTr="00B759D4">
        <w:tc>
          <w:tcPr>
            <w:tcW w:w="5557" w:type="dxa"/>
            <w:tcBorders>
              <w:bottom w:val="single" w:sz="4" w:space="0" w:color="auto"/>
            </w:tcBorders>
            <w:shd w:val="clear" w:color="auto" w:fill="auto"/>
          </w:tcPr>
          <w:p w14:paraId="5043B0FD" w14:textId="77777777" w:rsidR="00450F5C" w:rsidRPr="00745B05" w:rsidRDefault="00B12AE0" w:rsidP="00745B05">
            <w:pPr>
              <w:spacing w:after="120"/>
              <w:jc w:val="both"/>
              <w:rPr>
                <w:rFonts w:cstheme="majorHAnsi"/>
                <w:lang w:val="en-US"/>
              </w:rPr>
            </w:pPr>
            <w:r w:rsidRPr="00745B05">
              <w:rPr>
                <w:rFonts w:cstheme="majorHAnsi"/>
                <w:b/>
                <w:lang w:val="en-US"/>
              </w:rPr>
              <w:t>Religious Groups:</w:t>
            </w:r>
            <w:r w:rsidR="00B759D4" w:rsidRPr="00745B05">
              <w:rPr>
                <w:rFonts w:cstheme="majorHAnsi"/>
              </w:rPr>
              <w:t xml:space="preserve"> At a national</w:t>
            </w:r>
            <w:r w:rsidR="00450F5C" w:rsidRPr="00745B05">
              <w:rPr>
                <w:rFonts w:cstheme="majorHAnsi"/>
              </w:rPr>
              <w:t xml:space="preserve"> level the Orthodox Church</w:t>
            </w:r>
            <w:r w:rsidR="00B759D4" w:rsidRPr="00745B05">
              <w:rPr>
                <w:rFonts w:cstheme="majorHAnsi"/>
              </w:rPr>
              <w:t xml:space="preserve"> is neutral </w:t>
            </w:r>
            <w:r w:rsidR="00450F5C" w:rsidRPr="00745B05">
              <w:rPr>
                <w:rFonts w:cstheme="majorHAnsi"/>
              </w:rPr>
              <w:t xml:space="preserve">however at a local level priests should be </w:t>
            </w:r>
            <w:r w:rsidRPr="00745B05">
              <w:rPr>
                <w:rFonts w:cstheme="majorHAnsi"/>
                <w:lang w:val="en-US"/>
              </w:rPr>
              <w:t>involved as stakeholders i</w:t>
            </w:r>
            <w:r w:rsidR="005E2EF0" w:rsidRPr="00745B05">
              <w:rPr>
                <w:rFonts w:cstheme="majorHAnsi"/>
                <w:lang w:val="en-US"/>
              </w:rPr>
              <w:t xml:space="preserve">n district or at best the district plan should consider how to manage any </w:t>
            </w:r>
            <w:r w:rsidR="00450F5C" w:rsidRPr="00745B05">
              <w:rPr>
                <w:rFonts w:cstheme="majorHAnsi"/>
                <w:lang w:val="en-US"/>
              </w:rPr>
              <w:t xml:space="preserve">potential negative influence. </w:t>
            </w:r>
          </w:p>
          <w:p w14:paraId="4FE9C2BC" w14:textId="77777777" w:rsidR="00B759D4" w:rsidRPr="00745B05" w:rsidRDefault="005E2EF0" w:rsidP="00745B05">
            <w:pPr>
              <w:spacing w:after="120"/>
              <w:jc w:val="both"/>
              <w:rPr>
                <w:rFonts w:cstheme="majorHAnsi"/>
                <w:lang w:val="en-US"/>
              </w:rPr>
            </w:pPr>
            <w:r w:rsidRPr="00745B05">
              <w:rPr>
                <w:rFonts w:cstheme="majorHAnsi"/>
                <w:lang w:val="en-US"/>
              </w:rPr>
              <w:t>I</w:t>
            </w:r>
            <w:r w:rsidR="00450F5C" w:rsidRPr="00745B05">
              <w:rPr>
                <w:rFonts w:cstheme="majorHAnsi"/>
                <w:lang w:val="en-US"/>
              </w:rPr>
              <w:t xml:space="preserve">nclude one or two </w:t>
            </w:r>
            <w:r w:rsidRPr="00745B05">
              <w:rPr>
                <w:rFonts w:cstheme="majorHAnsi"/>
                <w:lang w:val="en-US"/>
              </w:rPr>
              <w:t xml:space="preserve">supportive national / </w:t>
            </w:r>
            <w:r w:rsidR="00450F5C" w:rsidRPr="00745B05">
              <w:rPr>
                <w:rFonts w:cstheme="majorHAnsi"/>
                <w:lang w:val="en-US"/>
              </w:rPr>
              <w:t xml:space="preserve">local priests </w:t>
            </w:r>
            <w:r w:rsidR="00B12AE0" w:rsidRPr="00745B05">
              <w:rPr>
                <w:rFonts w:cstheme="majorHAnsi"/>
                <w:lang w:val="en-US"/>
              </w:rPr>
              <w:t>in m</w:t>
            </w:r>
            <w:r w:rsidR="00386FAE" w:rsidRPr="00745B05">
              <w:rPr>
                <w:rFonts w:cstheme="majorHAnsi"/>
                <w:lang w:val="en-US"/>
              </w:rPr>
              <w:t xml:space="preserve">aterials and video clips in </w:t>
            </w:r>
            <w:r w:rsidR="00B12AE0" w:rsidRPr="00745B05">
              <w:rPr>
                <w:rFonts w:cstheme="majorHAnsi"/>
                <w:lang w:val="en-US"/>
              </w:rPr>
              <w:t>campaign</w:t>
            </w:r>
            <w:r w:rsidRPr="00745B05">
              <w:rPr>
                <w:rFonts w:cstheme="majorHAnsi"/>
                <w:lang w:val="en-US"/>
              </w:rPr>
              <w:t xml:space="preserve"> materials and videos</w:t>
            </w:r>
            <w:r w:rsidR="00B12AE0" w:rsidRPr="00745B05">
              <w:rPr>
                <w:rFonts w:cstheme="majorHAnsi"/>
                <w:lang w:val="en-US"/>
              </w:rPr>
              <w:t xml:space="preserve">. </w:t>
            </w:r>
            <w:r w:rsidRPr="00745B05">
              <w:rPr>
                <w:rFonts w:cstheme="majorHAnsi"/>
                <w:lang w:val="en-US"/>
              </w:rPr>
              <w:t>Support the involvement of local religious representatives in district level communication plans.</w:t>
            </w:r>
          </w:p>
        </w:tc>
        <w:tc>
          <w:tcPr>
            <w:tcW w:w="992" w:type="dxa"/>
            <w:tcBorders>
              <w:bottom w:val="single" w:sz="4" w:space="0" w:color="auto"/>
            </w:tcBorders>
            <w:shd w:val="clear" w:color="auto" w:fill="auto"/>
          </w:tcPr>
          <w:p w14:paraId="55E0848E" w14:textId="77777777" w:rsidR="00B12AE0" w:rsidRPr="00745B05" w:rsidRDefault="005E2EF0" w:rsidP="00745B05">
            <w:pPr>
              <w:spacing w:after="120"/>
              <w:jc w:val="both"/>
            </w:pPr>
            <w:r w:rsidRPr="00745B05">
              <w:t>Year 2</w:t>
            </w:r>
          </w:p>
        </w:tc>
        <w:tc>
          <w:tcPr>
            <w:tcW w:w="792" w:type="dxa"/>
            <w:tcBorders>
              <w:bottom w:val="single" w:sz="4" w:space="0" w:color="auto"/>
            </w:tcBorders>
            <w:shd w:val="clear" w:color="auto" w:fill="auto"/>
          </w:tcPr>
          <w:p w14:paraId="214A28C2" w14:textId="77777777" w:rsidR="00B12AE0" w:rsidRPr="00745B05" w:rsidRDefault="005E2EF0" w:rsidP="00745B05">
            <w:pPr>
              <w:spacing w:after="120"/>
              <w:jc w:val="both"/>
            </w:pPr>
            <w:r w:rsidRPr="00745B05">
              <w:t>No cost</w:t>
            </w:r>
          </w:p>
        </w:tc>
        <w:tc>
          <w:tcPr>
            <w:tcW w:w="1334" w:type="dxa"/>
            <w:tcBorders>
              <w:bottom w:val="single" w:sz="4" w:space="0" w:color="auto"/>
            </w:tcBorders>
          </w:tcPr>
          <w:p w14:paraId="350A66E8" w14:textId="77777777" w:rsidR="00B12AE0" w:rsidRPr="00745B05" w:rsidRDefault="005E2EF0" w:rsidP="00745B05">
            <w:pPr>
              <w:spacing w:after="120"/>
              <w:jc w:val="both"/>
            </w:pPr>
            <w:r w:rsidRPr="00745B05">
              <w:t>HPD/EPI</w:t>
            </w:r>
          </w:p>
        </w:tc>
        <w:tc>
          <w:tcPr>
            <w:tcW w:w="1013" w:type="dxa"/>
            <w:tcBorders>
              <w:bottom w:val="single" w:sz="4" w:space="0" w:color="auto"/>
            </w:tcBorders>
          </w:tcPr>
          <w:p w14:paraId="6B1A903F" w14:textId="77777777" w:rsidR="00B12AE0" w:rsidRPr="00745B05" w:rsidRDefault="00DA7397" w:rsidP="00745B05">
            <w:pPr>
              <w:spacing w:after="120"/>
              <w:jc w:val="both"/>
            </w:pPr>
            <w:r w:rsidRPr="00745B05">
              <w:t>Not applicable</w:t>
            </w:r>
          </w:p>
        </w:tc>
      </w:tr>
      <w:tr w:rsidR="006834D6" w:rsidRPr="00745B05" w14:paraId="1B3ECA96" w14:textId="77777777" w:rsidTr="00B759D4">
        <w:tc>
          <w:tcPr>
            <w:tcW w:w="5557" w:type="dxa"/>
            <w:shd w:val="clear" w:color="auto" w:fill="auto"/>
          </w:tcPr>
          <w:p w14:paraId="66A7B509" w14:textId="77777777" w:rsidR="00450F5C" w:rsidRPr="00745B05" w:rsidRDefault="00B759D4" w:rsidP="00745B05">
            <w:pPr>
              <w:pStyle w:val="NoSpacing"/>
              <w:spacing w:after="120"/>
              <w:jc w:val="both"/>
              <w:rPr>
                <w:u w:color="000000"/>
              </w:rPr>
            </w:pPr>
            <w:r w:rsidRPr="00745B05">
              <w:rPr>
                <w:rFonts w:eastAsia="Calibri" w:cs="Calibri"/>
                <w:b/>
                <w:lang w:val="en-US"/>
              </w:rPr>
              <w:t>Mass Media</w:t>
            </w:r>
            <w:r w:rsidRPr="00745B05">
              <w:rPr>
                <w:u w:color="000000"/>
              </w:rPr>
              <w:t xml:space="preserve">: </w:t>
            </w:r>
          </w:p>
          <w:p w14:paraId="4AD90498" w14:textId="77777777" w:rsidR="00B759D4" w:rsidRPr="00745B05" w:rsidRDefault="00B759D4" w:rsidP="00745B05">
            <w:pPr>
              <w:pStyle w:val="NoSpacing"/>
              <w:spacing w:after="120"/>
              <w:jc w:val="both"/>
              <w:rPr>
                <w:u w:color="000000"/>
              </w:rPr>
            </w:pPr>
            <w:r w:rsidRPr="00745B05">
              <w:rPr>
                <w:lang w:val="en-US"/>
              </w:rPr>
              <w:t xml:space="preserve">Analyze of the media landscape to identify the best ways to reach the identified audiences quickly and most sufficient. Explore the knowledge of the general media on immunization and vaccines. </w:t>
            </w:r>
            <w:r w:rsidRPr="00745B05">
              <w:rPr>
                <w:u w:color="000000"/>
              </w:rPr>
              <w:t xml:space="preserve">Develop a media reference pack to encourage accurate and responsible reporting of </w:t>
            </w:r>
            <w:r w:rsidRPr="00745B05">
              <w:rPr>
                <w:u w:color="000000"/>
              </w:rPr>
              <w:lastRenderedPageBreak/>
              <w:t xml:space="preserve">immunisation by the general media. Consider developing a one-day development day for general media to improve their understanding of the critical role immunization plays in maintaining the health of the population. </w:t>
            </w:r>
          </w:p>
          <w:p w14:paraId="02920B65" w14:textId="77777777" w:rsidR="00B759D4" w:rsidRPr="00745B05" w:rsidRDefault="00B759D4" w:rsidP="00745B05">
            <w:pPr>
              <w:pStyle w:val="NoSpacing"/>
              <w:spacing w:after="120"/>
              <w:jc w:val="both"/>
              <w:rPr>
                <w:u w:color="000000"/>
              </w:rPr>
            </w:pPr>
            <w:r w:rsidRPr="00745B05">
              <w:rPr>
                <w:lang w:val="en-US"/>
              </w:rPr>
              <w:t>Create a list of expert/champions/spokespersons for each vaccine. Train experts in personal presentation skills, media management. Create a champions spokesperson group and meet with them at regular intervals provide support and regular updates to them on issues and coverage. Provide media with a list of these expert/champions/spokespersons.</w:t>
            </w:r>
          </w:p>
          <w:p w14:paraId="37CBE2CE" w14:textId="77777777" w:rsidR="006834D6" w:rsidRPr="00745B05" w:rsidRDefault="00B759D4" w:rsidP="00745B05">
            <w:pPr>
              <w:pStyle w:val="NoSpacing"/>
              <w:spacing w:after="120"/>
              <w:jc w:val="both"/>
              <w:rPr>
                <w:rFonts w:eastAsia="Calibri" w:cs="Calibri"/>
                <w:b/>
                <w:lang w:val="en-US"/>
              </w:rPr>
            </w:pPr>
            <w:r w:rsidRPr="00745B05">
              <w:rPr>
                <w:u w:color="000000"/>
              </w:rPr>
              <w:t>Meet collectively with the specialist health media to discuss the strategy and the priorities and agree an annual plan for their support and specific programs. Agree support NCDC will provide to them.</w:t>
            </w:r>
          </w:p>
        </w:tc>
        <w:tc>
          <w:tcPr>
            <w:tcW w:w="992" w:type="dxa"/>
            <w:shd w:val="clear" w:color="auto" w:fill="auto"/>
          </w:tcPr>
          <w:p w14:paraId="23C8CCC3" w14:textId="77777777" w:rsidR="006834D6" w:rsidRPr="00745B05" w:rsidRDefault="005E2EF0" w:rsidP="00745B05">
            <w:pPr>
              <w:spacing w:after="120"/>
              <w:jc w:val="both"/>
            </w:pPr>
            <w:r w:rsidRPr="00745B05">
              <w:lastRenderedPageBreak/>
              <w:t>Year 2</w:t>
            </w:r>
          </w:p>
          <w:p w14:paraId="696409BD" w14:textId="77777777" w:rsidR="005E2EF0" w:rsidRPr="00745B05" w:rsidRDefault="005E2EF0" w:rsidP="00745B05">
            <w:pPr>
              <w:spacing w:after="120"/>
              <w:jc w:val="both"/>
            </w:pPr>
          </w:p>
          <w:p w14:paraId="3DD67AA4" w14:textId="77777777" w:rsidR="005E2EF0" w:rsidRPr="00745B05" w:rsidRDefault="005E2EF0" w:rsidP="00745B05">
            <w:pPr>
              <w:spacing w:after="120"/>
              <w:jc w:val="both"/>
            </w:pPr>
          </w:p>
          <w:p w14:paraId="682BBD64" w14:textId="77777777" w:rsidR="005E2EF0" w:rsidRPr="00745B05" w:rsidRDefault="005E2EF0" w:rsidP="00745B05">
            <w:pPr>
              <w:spacing w:after="120"/>
              <w:jc w:val="both"/>
            </w:pPr>
          </w:p>
          <w:p w14:paraId="710DA108" w14:textId="77777777" w:rsidR="005E2EF0" w:rsidRPr="00745B05" w:rsidRDefault="005E2EF0" w:rsidP="00745B05">
            <w:pPr>
              <w:spacing w:after="120"/>
              <w:jc w:val="both"/>
            </w:pPr>
          </w:p>
          <w:p w14:paraId="32E7ABD7" w14:textId="77777777" w:rsidR="005E2EF0" w:rsidRPr="00745B05" w:rsidRDefault="005E2EF0" w:rsidP="00745B05">
            <w:pPr>
              <w:spacing w:after="120"/>
              <w:jc w:val="both"/>
            </w:pPr>
          </w:p>
          <w:p w14:paraId="7CB81B5D" w14:textId="77777777" w:rsidR="005E2EF0" w:rsidRPr="00745B05" w:rsidRDefault="005E2EF0" w:rsidP="00745B05">
            <w:pPr>
              <w:spacing w:after="120"/>
              <w:jc w:val="both"/>
            </w:pPr>
          </w:p>
          <w:p w14:paraId="3DFEAAD5" w14:textId="77777777" w:rsidR="005E2EF0" w:rsidRPr="00745B05" w:rsidRDefault="005E2EF0" w:rsidP="00745B05">
            <w:pPr>
              <w:spacing w:after="120"/>
              <w:jc w:val="both"/>
            </w:pPr>
          </w:p>
          <w:p w14:paraId="6DEC8485" w14:textId="77777777" w:rsidR="005E2EF0" w:rsidRPr="00745B05" w:rsidRDefault="005E2EF0" w:rsidP="00745B05">
            <w:pPr>
              <w:spacing w:after="120"/>
              <w:jc w:val="both"/>
            </w:pPr>
          </w:p>
          <w:p w14:paraId="25A4C5AC" w14:textId="77777777" w:rsidR="005E2EF0" w:rsidRPr="00745B05" w:rsidRDefault="005E2EF0" w:rsidP="00745B05">
            <w:pPr>
              <w:spacing w:after="120"/>
              <w:jc w:val="both"/>
            </w:pPr>
            <w:r w:rsidRPr="00745B05">
              <w:t>Year 2</w:t>
            </w:r>
          </w:p>
        </w:tc>
        <w:tc>
          <w:tcPr>
            <w:tcW w:w="792" w:type="dxa"/>
            <w:shd w:val="clear" w:color="auto" w:fill="auto"/>
          </w:tcPr>
          <w:p w14:paraId="3D402BEE" w14:textId="77777777" w:rsidR="006834D6" w:rsidRPr="00745B05" w:rsidRDefault="00DA7397" w:rsidP="00745B05">
            <w:pPr>
              <w:spacing w:after="120"/>
              <w:jc w:val="both"/>
            </w:pPr>
            <w:r w:rsidRPr="00745B05">
              <w:lastRenderedPageBreak/>
              <w:t>1000 GEL</w:t>
            </w:r>
          </w:p>
          <w:p w14:paraId="61E21822" w14:textId="77777777" w:rsidR="00736D4C" w:rsidRPr="00745B05" w:rsidRDefault="00736D4C" w:rsidP="00745B05">
            <w:pPr>
              <w:spacing w:after="120"/>
              <w:jc w:val="both"/>
            </w:pPr>
          </w:p>
          <w:p w14:paraId="39C4C5EA" w14:textId="77777777" w:rsidR="00736D4C" w:rsidRPr="00745B05" w:rsidRDefault="00736D4C" w:rsidP="00745B05">
            <w:pPr>
              <w:spacing w:after="120"/>
              <w:jc w:val="both"/>
            </w:pPr>
          </w:p>
          <w:p w14:paraId="4CE97B9F" w14:textId="77777777" w:rsidR="00736D4C" w:rsidRPr="00745B05" w:rsidRDefault="00736D4C" w:rsidP="00745B05">
            <w:pPr>
              <w:spacing w:after="120"/>
              <w:jc w:val="both"/>
            </w:pPr>
          </w:p>
          <w:p w14:paraId="343865E5" w14:textId="77777777" w:rsidR="00736D4C" w:rsidRPr="00745B05" w:rsidRDefault="00736D4C" w:rsidP="00745B05">
            <w:pPr>
              <w:spacing w:after="120"/>
              <w:jc w:val="both"/>
            </w:pPr>
          </w:p>
          <w:p w14:paraId="72A9C194" w14:textId="77777777" w:rsidR="00736D4C" w:rsidRPr="00745B05" w:rsidRDefault="00736D4C" w:rsidP="00745B05">
            <w:pPr>
              <w:spacing w:after="120"/>
              <w:jc w:val="both"/>
            </w:pPr>
          </w:p>
          <w:p w14:paraId="75743E3A" w14:textId="77777777" w:rsidR="00736D4C" w:rsidRPr="00745B05" w:rsidRDefault="00736D4C" w:rsidP="00745B05">
            <w:pPr>
              <w:spacing w:after="120"/>
              <w:jc w:val="both"/>
            </w:pPr>
          </w:p>
          <w:p w14:paraId="078433D4" w14:textId="77777777" w:rsidR="00736D4C" w:rsidRPr="00745B05" w:rsidRDefault="00736D4C" w:rsidP="00745B05">
            <w:pPr>
              <w:spacing w:after="120"/>
              <w:jc w:val="both"/>
            </w:pPr>
          </w:p>
          <w:p w14:paraId="75C5101F" w14:textId="77777777" w:rsidR="00736D4C" w:rsidRPr="00745B05" w:rsidRDefault="00736D4C" w:rsidP="00745B05">
            <w:pPr>
              <w:spacing w:after="120"/>
              <w:jc w:val="both"/>
            </w:pPr>
          </w:p>
          <w:p w14:paraId="240879BD" w14:textId="77777777" w:rsidR="00736D4C" w:rsidRPr="00745B05" w:rsidRDefault="00F43A94" w:rsidP="00745B05">
            <w:pPr>
              <w:spacing w:after="120"/>
              <w:jc w:val="both"/>
            </w:pPr>
            <w:r w:rsidRPr="00745B05">
              <w:t>3</w:t>
            </w:r>
            <w:r w:rsidR="00736D4C" w:rsidRPr="00745B05">
              <w:t>000 GEL</w:t>
            </w:r>
          </w:p>
        </w:tc>
        <w:tc>
          <w:tcPr>
            <w:tcW w:w="1334" w:type="dxa"/>
            <w:shd w:val="clear" w:color="auto" w:fill="auto"/>
          </w:tcPr>
          <w:p w14:paraId="74330087" w14:textId="77777777" w:rsidR="006834D6" w:rsidRPr="00745B05" w:rsidRDefault="00DA7397" w:rsidP="00745B05">
            <w:pPr>
              <w:spacing w:after="120"/>
              <w:jc w:val="both"/>
            </w:pPr>
            <w:r w:rsidRPr="00745B05">
              <w:lastRenderedPageBreak/>
              <w:t>NCDC communications lead officer with support from HPD and EPI.</w:t>
            </w:r>
          </w:p>
          <w:p w14:paraId="63A83613" w14:textId="77777777" w:rsidR="00DA7397" w:rsidRPr="00745B05" w:rsidRDefault="00DA7397" w:rsidP="00745B05">
            <w:pPr>
              <w:spacing w:after="120"/>
              <w:jc w:val="both"/>
            </w:pPr>
          </w:p>
          <w:p w14:paraId="472F5AA2" w14:textId="77777777" w:rsidR="00DA7397" w:rsidRPr="00745B05" w:rsidRDefault="00DA7397" w:rsidP="00745B05">
            <w:pPr>
              <w:spacing w:after="120"/>
              <w:jc w:val="both"/>
            </w:pPr>
          </w:p>
          <w:p w14:paraId="7EB4C99F" w14:textId="77777777" w:rsidR="00DA7397" w:rsidRPr="00745B05" w:rsidRDefault="00DA7397" w:rsidP="00745B05">
            <w:pPr>
              <w:spacing w:after="120"/>
              <w:jc w:val="both"/>
            </w:pPr>
          </w:p>
          <w:p w14:paraId="78A7D19E" w14:textId="77777777" w:rsidR="00DA7397" w:rsidRPr="00745B05" w:rsidRDefault="00DA7397" w:rsidP="00745B05">
            <w:pPr>
              <w:spacing w:after="120"/>
              <w:jc w:val="both"/>
            </w:pPr>
          </w:p>
          <w:p w14:paraId="59219A26" w14:textId="77777777" w:rsidR="00DA7397" w:rsidRPr="00745B05" w:rsidRDefault="00F43A94" w:rsidP="00745B05">
            <w:pPr>
              <w:spacing w:after="120"/>
              <w:jc w:val="both"/>
            </w:pPr>
            <w:r w:rsidRPr="00745B05">
              <w:t xml:space="preserve">HPD, </w:t>
            </w:r>
            <w:r w:rsidR="00DA7397" w:rsidRPr="00745B05">
              <w:t>with support from EPI</w:t>
            </w:r>
          </w:p>
        </w:tc>
        <w:tc>
          <w:tcPr>
            <w:tcW w:w="1013" w:type="dxa"/>
            <w:shd w:val="clear" w:color="auto" w:fill="auto"/>
          </w:tcPr>
          <w:p w14:paraId="79239877" w14:textId="77777777" w:rsidR="006834D6" w:rsidRPr="00745B05" w:rsidRDefault="00DA7397" w:rsidP="00745B05">
            <w:pPr>
              <w:spacing w:after="120"/>
              <w:jc w:val="both"/>
            </w:pPr>
            <w:r w:rsidRPr="00745B05">
              <w:lastRenderedPageBreak/>
              <w:t>TBD</w:t>
            </w:r>
          </w:p>
          <w:p w14:paraId="659D0650" w14:textId="77777777" w:rsidR="00DA7397" w:rsidRPr="00745B05" w:rsidRDefault="00DA7397" w:rsidP="00745B05">
            <w:pPr>
              <w:spacing w:after="120"/>
              <w:jc w:val="both"/>
            </w:pPr>
          </w:p>
          <w:p w14:paraId="54081948" w14:textId="77777777" w:rsidR="00DA7397" w:rsidRPr="00745B05" w:rsidRDefault="00DA7397" w:rsidP="00745B05">
            <w:pPr>
              <w:spacing w:after="120"/>
              <w:jc w:val="both"/>
            </w:pPr>
          </w:p>
          <w:p w14:paraId="55BEC06A" w14:textId="77777777" w:rsidR="00DA7397" w:rsidRPr="00745B05" w:rsidRDefault="00DA7397" w:rsidP="00745B05">
            <w:pPr>
              <w:spacing w:after="120"/>
              <w:jc w:val="both"/>
            </w:pPr>
          </w:p>
          <w:p w14:paraId="11E87382" w14:textId="77777777" w:rsidR="00DA7397" w:rsidRPr="00745B05" w:rsidRDefault="00DA7397" w:rsidP="00745B05">
            <w:pPr>
              <w:spacing w:after="120"/>
              <w:jc w:val="both"/>
            </w:pPr>
          </w:p>
          <w:p w14:paraId="1DA40344" w14:textId="77777777" w:rsidR="00DA7397" w:rsidRPr="00745B05" w:rsidRDefault="00DA7397" w:rsidP="00745B05">
            <w:pPr>
              <w:spacing w:after="120"/>
              <w:jc w:val="both"/>
            </w:pPr>
          </w:p>
          <w:p w14:paraId="381E14A8" w14:textId="77777777" w:rsidR="00DA7397" w:rsidRPr="00745B05" w:rsidRDefault="00DA7397" w:rsidP="00745B05">
            <w:pPr>
              <w:spacing w:after="120"/>
              <w:jc w:val="both"/>
            </w:pPr>
          </w:p>
          <w:p w14:paraId="750B3969" w14:textId="77777777" w:rsidR="00DA7397" w:rsidRPr="00745B05" w:rsidRDefault="00DA7397" w:rsidP="00745B05">
            <w:pPr>
              <w:spacing w:after="120"/>
              <w:jc w:val="both"/>
            </w:pPr>
          </w:p>
          <w:p w14:paraId="4AA65CD1" w14:textId="77777777" w:rsidR="00DA7397" w:rsidRPr="00745B05" w:rsidRDefault="00DA7397" w:rsidP="00745B05">
            <w:pPr>
              <w:spacing w:after="120"/>
              <w:jc w:val="both"/>
            </w:pPr>
          </w:p>
          <w:p w14:paraId="6B439883" w14:textId="77777777" w:rsidR="00DA7397" w:rsidRPr="00745B05" w:rsidRDefault="00DA7397" w:rsidP="00745B05">
            <w:pPr>
              <w:spacing w:after="120"/>
              <w:jc w:val="both"/>
            </w:pPr>
            <w:r w:rsidRPr="00745B05">
              <w:t>TBD</w:t>
            </w:r>
          </w:p>
        </w:tc>
      </w:tr>
      <w:tr w:rsidR="006834D6" w:rsidRPr="00745B05" w14:paraId="36EDDDB7" w14:textId="77777777" w:rsidTr="00B12AE0">
        <w:tc>
          <w:tcPr>
            <w:tcW w:w="5557" w:type="dxa"/>
            <w:shd w:val="clear" w:color="auto" w:fill="auto"/>
          </w:tcPr>
          <w:p w14:paraId="52EE8CAC" w14:textId="77777777" w:rsidR="00B759D4" w:rsidRPr="00745B05" w:rsidRDefault="00B759D4" w:rsidP="00745B05">
            <w:pPr>
              <w:spacing w:after="120"/>
              <w:jc w:val="both"/>
              <w:rPr>
                <w:b/>
              </w:rPr>
            </w:pPr>
            <w:r w:rsidRPr="00745B05">
              <w:rPr>
                <w:b/>
              </w:rPr>
              <w:lastRenderedPageBreak/>
              <w:t xml:space="preserve">Social media: </w:t>
            </w:r>
            <w:r w:rsidRPr="00745B05">
              <w:t>Review the way social media is used by NCDC to promote immunization. Identify key sites that the different target groups use. Develop a simple realistic social media plan with specific actions for each target group, use consistent messages and where appropriate circulate the materials being produced for the different target groups within the communication strategy on social media sites.</w:t>
            </w:r>
            <w:r w:rsidR="00DA7397" w:rsidRPr="00745B05">
              <w:t xml:space="preserve"> </w:t>
            </w:r>
          </w:p>
        </w:tc>
        <w:tc>
          <w:tcPr>
            <w:tcW w:w="992" w:type="dxa"/>
            <w:shd w:val="clear" w:color="auto" w:fill="auto"/>
          </w:tcPr>
          <w:p w14:paraId="24977475" w14:textId="77777777" w:rsidR="006834D6" w:rsidRPr="00745B05" w:rsidRDefault="00DA7397" w:rsidP="00745B05">
            <w:pPr>
              <w:spacing w:after="120"/>
              <w:jc w:val="both"/>
            </w:pPr>
            <w:r w:rsidRPr="00745B05">
              <w:t>Year 1 to 2</w:t>
            </w:r>
          </w:p>
        </w:tc>
        <w:tc>
          <w:tcPr>
            <w:tcW w:w="792" w:type="dxa"/>
            <w:shd w:val="clear" w:color="auto" w:fill="auto"/>
          </w:tcPr>
          <w:p w14:paraId="615B7B67" w14:textId="77777777" w:rsidR="006834D6" w:rsidRPr="00745B05" w:rsidRDefault="00F43A94" w:rsidP="00745B05">
            <w:pPr>
              <w:spacing w:after="120"/>
              <w:jc w:val="both"/>
            </w:pPr>
            <w:r w:rsidRPr="00745B05">
              <w:t>18,000</w:t>
            </w:r>
          </w:p>
        </w:tc>
        <w:tc>
          <w:tcPr>
            <w:tcW w:w="1334" w:type="dxa"/>
          </w:tcPr>
          <w:p w14:paraId="0D9A0287" w14:textId="77777777" w:rsidR="006834D6" w:rsidRPr="00745B05" w:rsidRDefault="00DA7397" w:rsidP="00745B05">
            <w:pPr>
              <w:spacing w:after="120"/>
              <w:jc w:val="both"/>
            </w:pPr>
            <w:r w:rsidRPr="00745B05">
              <w:t xml:space="preserve">NCDC communications lead </w:t>
            </w:r>
          </w:p>
        </w:tc>
        <w:tc>
          <w:tcPr>
            <w:tcW w:w="1013" w:type="dxa"/>
          </w:tcPr>
          <w:p w14:paraId="685F9BEE" w14:textId="77777777" w:rsidR="006834D6" w:rsidRPr="00745B05" w:rsidRDefault="00F43A94" w:rsidP="00745B05">
            <w:pPr>
              <w:spacing w:after="120"/>
              <w:jc w:val="both"/>
            </w:pPr>
            <w:r w:rsidRPr="00745B05">
              <w:t>TBD</w:t>
            </w:r>
          </w:p>
        </w:tc>
      </w:tr>
    </w:tbl>
    <w:p w14:paraId="133DCC23" w14:textId="77777777" w:rsidR="00153499" w:rsidRDefault="00153499" w:rsidP="00745B05">
      <w:pPr>
        <w:pStyle w:val="Heading1"/>
        <w:spacing w:before="0" w:after="120"/>
        <w:jc w:val="both"/>
        <w:rPr>
          <w:rFonts w:asciiTheme="minorHAnsi" w:hAnsiTheme="minorHAnsi"/>
          <w:sz w:val="22"/>
          <w:szCs w:val="22"/>
        </w:rPr>
      </w:pPr>
      <w:bookmarkStart w:id="26" w:name="_Toc352323674"/>
    </w:p>
    <w:p w14:paraId="44CD104A" w14:textId="77777777" w:rsidR="00153499" w:rsidRDefault="00153499">
      <w:pPr>
        <w:rPr>
          <w:rFonts w:eastAsiaTheme="majorEastAsia" w:cstheme="majorBidi"/>
          <w:b/>
          <w:bCs/>
          <w:color w:val="345A8A" w:themeColor="accent1" w:themeShade="B5"/>
          <w:szCs w:val="22"/>
        </w:rPr>
      </w:pPr>
      <w:r>
        <w:rPr>
          <w:szCs w:val="22"/>
        </w:rPr>
        <w:br w:type="page"/>
      </w:r>
    </w:p>
    <w:p w14:paraId="09F6BBDB" w14:textId="77777777" w:rsidR="00B12AE0" w:rsidRPr="00745B05" w:rsidRDefault="0001275E" w:rsidP="00745B05">
      <w:pPr>
        <w:pStyle w:val="Heading1"/>
        <w:spacing w:before="0" w:after="120"/>
        <w:jc w:val="both"/>
        <w:rPr>
          <w:rFonts w:asciiTheme="minorHAnsi" w:hAnsiTheme="minorHAnsi"/>
          <w:sz w:val="22"/>
          <w:szCs w:val="22"/>
        </w:rPr>
      </w:pPr>
      <w:r w:rsidRPr="00745B05">
        <w:rPr>
          <w:rFonts w:asciiTheme="minorHAnsi" w:hAnsiTheme="minorHAnsi"/>
          <w:sz w:val="22"/>
          <w:szCs w:val="22"/>
        </w:rPr>
        <w:lastRenderedPageBreak/>
        <w:t>11</w:t>
      </w:r>
      <w:r w:rsidR="0014618A" w:rsidRPr="00745B05">
        <w:rPr>
          <w:rFonts w:asciiTheme="minorHAnsi" w:hAnsiTheme="minorHAnsi"/>
          <w:sz w:val="22"/>
          <w:szCs w:val="22"/>
        </w:rPr>
        <w:t>. Crisis communication</w:t>
      </w:r>
      <w:bookmarkEnd w:id="26"/>
      <w:r w:rsidR="0014618A" w:rsidRPr="00745B05">
        <w:rPr>
          <w:rFonts w:asciiTheme="minorHAnsi" w:hAnsiTheme="minorHAnsi"/>
          <w:sz w:val="22"/>
          <w:szCs w:val="22"/>
        </w:rPr>
        <w:t xml:space="preserve"> </w:t>
      </w:r>
    </w:p>
    <w:p w14:paraId="59917349" w14:textId="77777777" w:rsidR="00460106" w:rsidRPr="00745B05" w:rsidRDefault="00460106" w:rsidP="00153499">
      <w:pPr>
        <w:spacing w:after="120"/>
        <w:jc w:val="both"/>
        <w:rPr>
          <w:szCs w:val="22"/>
        </w:rPr>
      </w:pPr>
      <w:r w:rsidRPr="00153499">
        <w:rPr>
          <w:szCs w:val="22"/>
        </w:rPr>
        <w:t>A separate plan for crisis communication</w:t>
      </w:r>
      <w:r w:rsidR="00DA7397" w:rsidRPr="00153499">
        <w:rPr>
          <w:szCs w:val="22"/>
        </w:rPr>
        <w:t xml:space="preserve"> is included in this strategy as an appendix. This plan has been</w:t>
      </w:r>
      <w:r w:rsidRPr="00153499">
        <w:rPr>
          <w:szCs w:val="22"/>
        </w:rPr>
        <w:t xml:space="preserve"> developed as a generic crisis</w:t>
      </w:r>
      <w:r w:rsidR="00DA7397" w:rsidRPr="00745B05">
        <w:rPr>
          <w:szCs w:val="22"/>
        </w:rPr>
        <w:t xml:space="preserve"> communications plan for the </w:t>
      </w:r>
      <w:r w:rsidR="00757ED9" w:rsidRPr="00745B05">
        <w:rPr>
          <w:szCs w:val="22"/>
        </w:rPr>
        <w:t>National</w:t>
      </w:r>
      <w:r w:rsidR="00DA7397" w:rsidRPr="00745B05">
        <w:rPr>
          <w:szCs w:val="22"/>
        </w:rPr>
        <w:t xml:space="preserve"> Immunization Programme and contains</w:t>
      </w:r>
      <w:r w:rsidRPr="00745B05">
        <w:rPr>
          <w:szCs w:val="22"/>
        </w:rPr>
        <w:t xml:space="preserve"> </w:t>
      </w:r>
      <w:r w:rsidR="00DA7397" w:rsidRPr="00745B05">
        <w:rPr>
          <w:szCs w:val="22"/>
        </w:rPr>
        <w:t>what actions need to be carried out in the event of a crisis and within what time frame. S</w:t>
      </w:r>
      <w:r w:rsidRPr="00745B05">
        <w:rPr>
          <w:szCs w:val="22"/>
        </w:rPr>
        <w:t xml:space="preserve">pecific messages </w:t>
      </w:r>
      <w:r w:rsidR="00DA7397" w:rsidRPr="00745B05">
        <w:rPr>
          <w:szCs w:val="22"/>
        </w:rPr>
        <w:t xml:space="preserve">regarding the safety of </w:t>
      </w:r>
      <w:r w:rsidRPr="00745B05">
        <w:rPr>
          <w:szCs w:val="22"/>
        </w:rPr>
        <w:t>each of the vaccines within the</w:t>
      </w:r>
      <w:r w:rsidR="00DA7397" w:rsidRPr="00745B05">
        <w:rPr>
          <w:szCs w:val="22"/>
        </w:rPr>
        <w:t xml:space="preserve"> national immunization programme are included.</w:t>
      </w:r>
    </w:p>
    <w:p w14:paraId="3C00903C" w14:textId="77777777" w:rsidR="006721A9" w:rsidRDefault="00EC7706" w:rsidP="00745B05">
      <w:pPr>
        <w:spacing w:after="120"/>
        <w:jc w:val="both"/>
        <w:rPr>
          <w:szCs w:val="22"/>
        </w:rPr>
      </w:pPr>
      <w:r w:rsidRPr="00745B05">
        <w:rPr>
          <w:szCs w:val="22"/>
        </w:rPr>
        <w:t>The plan is</w:t>
      </w:r>
      <w:r w:rsidR="00460106" w:rsidRPr="00745B05">
        <w:rPr>
          <w:szCs w:val="22"/>
        </w:rPr>
        <w:t xml:space="preserve"> finalized and approved by the NCDC and the ICC for Immunization </w:t>
      </w:r>
      <w:r w:rsidRPr="00745B05">
        <w:rPr>
          <w:szCs w:val="22"/>
        </w:rPr>
        <w:t xml:space="preserve">then </w:t>
      </w:r>
      <w:r w:rsidR="00460106" w:rsidRPr="00745B05">
        <w:rPr>
          <w:szCs w:val="22"/>
        </w:rPr>
        <w:t xml:space="preserve">shared with the </w:t>
      </w:r>
      <w:proofErr w:type="spellStart"/>
      <w:r w:rsidR="00460106" w:rsidRPr="00745B05">
        <w:rPr>
          <w:szCs w:val="22"/>
        </w:rPr>
        <w:t>MoH</w:t>
      </w:r>
      <w:proofErr w:type="spellEnd"/>
      <w:r w:rsidR="00460106" w:rsidRPr="00745B05">
        <w:rPr>
          <w:szCs w:val="22"/>
        </w:rPr>
        <w:t xml:space="preserve"> Emergency and Crisis Management Department for </w:t>
      </w:r>
      <w:r w:rsidRPr="00745B05">
        <w:rPr>
          <w:szCs w:val="22"/>
        </w:rPr>
        <w:t xml:space="preserve">approval. Once approved the plan is then </w:t>
      </w:r>
      <w:r w:rsidR="00460106" w:rsidRPr="00745B05">
        <w:rPr>
          <w:szCs w:val="22"/>
        </w:rPr>
        <w:t>adopted by the Ministry of Internal Affairs Emergency and Crisis Management.</w:t>
      </w:r>
    </w:p>
    <w:p w14:paraId="64F5D6F0" w14:textId="77777777" w:rsidR="00EE6CFA" w:rsidRPr="00745B05" w:rsidRDefault="00EE6CFA" w:rsidP="00745B05">
      <w:pPr>
        <w:spacing w:after="120"/>
        <w:jc w:val="both"/>
        <w:rPr>
          <w:szCs w:val="22"/>
        </w:rPr>
      </w:pPr>
    </w:p>
    <w:tbl>
      <w:tblPr>
        <w:tblStyle w:val="TableGrid"/>
        <w:tblW w:w="0" w:type="auto"/>
        <w:tblLayout w:type="fixed"/>
        <w:tblLook w:val="04A0" w:firstRow="1" w:lastRow="0" w:firstColumn="1" w:lastColumn="0" w:noHBand="0" w:noVBand="1"/>
      </w:tblPr>
      <w:tblGrid>
        <w:gridCol w:w="5637"/>
        <w:gridCol w:w="992"/>
        <w:gridCol w:w="949"/>
        <w:gridCol w:w="1177"/>
        <w:gridCol w:w="992"/>
      </w:tblGrid>
      <w:tr w:rsidR="00757ED9" w:rsidRPr="00745B05" w14:paraId="23295865" w14:textId="77777777" w:rsidTr="0089701B">
        <w:trPr>
          <w:trHeight w:val="263"/>
        </w:trPr>
        <w:tc>
          <w:tcPr>
            <w:tcW w:w="5637" w:type="dxa"/>
            <w:shd w:val="clear" w:color="auto" w:fill="D9D9D9"/>
          </w:tcPr>
          <w:p w14:paraId="7CAA2A08" w14:textId="77777777" w:rsidR="00757ED9" w:rsidRPr="00745B05" w:rsidRDefault="00757ED9" w:rsidP="00745B05">
            <w:pPr>
              <w:spacing w:after="120"/>
              <w:jc w:val="both"/>
              <w:rPr>
                <w:b/>
              </w:rPr>
            </w:pPr>
            <w:r w:rsidRPr="00745B05">
              <w:rPr>
                <w:b/>
              </w:rPr>
              <w:t>Actions Influencers</w:t>
            </w:r>
          </w:p>
        </w:tc>
        <w:tc>
          <w:tcPr>
            <w:tcW w:w="992" w:type="dxa"/>
            <w:shd w:val="clear" w:color="auto" w:fill="D9D9D9"/>
          </w:tcPr>
          <w:p w14:paraId="271B65C0" w14:textId="77777777" w:rsidR="00757ED9" w:rsidRPr="00745B05" w:rsidRDefault="00757ED9" w:rsidP="00745B05">
            <w:pPr>
              <w:spacing w:after="120"/>
              <w:jc w:val="both"/>
              <w:rPr>
                <w:b/>
              </w:rPr>
            </w:pPr>
            <w:r w:rsidRPr="00745B05">
              <w:rPr>
                <w:b/>
              </w:rPr>
              <w:t>Conducted by</w:t>
            </w:r>
          </w:p>
        </w:tc>
        <w:tc>
          <w:tcPr>
            <w:tcW w:w="949" w:type="dxa"/>
            <w:shd w:val="clear" w:color="auto" w:fill="D9D9D9"/>
          </w:tcPr>
          <w:p w14:paraId="611B3F81" w14:textId="77777777" w:rsidR="00757ED9" w:rsidRPr="00745B05" w:rsidRDefault="00757ED9" w:rsidP="00745B05">
            <w:pPr>
              <w:spacing w:after="120"/>
              <w:jc w:val="both"/>
              <w:rPr>
                <w:b/>
              </w:rPr>
            </w:pPr>
            <w:r w:rsidRPr="00745B05">
              <w:rPr>
                <w:b/>
              </w:rPr>
              <w:t>Broad costs</w:t>
            </w:r>
          </w:p>
        </w:tc>
        <w:tc>
          <w:tcPr>
            <w:tcW w:w="1177" w:type="dxa"/>
            <w:shd w:val="clear" w:color="auto" w:fill="D9D9D9"/>
          </w:tcPr>
          <w:p w14:paraId="6D602003" w14:textId="77777777" w:rsidR="00757ED9" w:rsidRPr="00745B05" w:rsidRDefault="00757ED9" w:rsidP="00745B05">
            <w:pPr>
              <w:spacing w:after="120"/>
              <w:jc w:val="both"/>
              <w:rPr>
                <w:b/>
              </w:rPr>
            </w:pPr>
            <w:r w:rsidRPr="00745B05">
              <w:rPr>
                <w:b/>
              </w:rPr>
              <w:t>Responsible lead</w:t>
            </w:r>
          </w:p>
        </w:tc>
        <w:tc>
          <w:tcPr>
            <w:tcW w:w="992" w:type="dxa"/>
            <w:shd w:val="clear" w:color="auto" w:fill="D9D9D9"/>
          </w:tcPr>
          <w:p w14:paraId="1BB8FF5D" w14:textId="77777777" w:rsidR="00757ED9" w:rsidRPr="00745B05" w:rsidRDefault="00757ED9" w:rsidP="00745B05">
            <w:pPr>
              <w:spacing w:after="120"/>
              <w:jc w:val="both"/>
              <w:rPr>
                <w:b/>
              </w:rPr>
            </w:pPr>
            <w:r w:rsidRPr="00745B05">
              <w:rPr>
                <w:b/>
              </w:rPr>
              <w:t>Source of Funding</w:t>
            </w:r>
          </w:p>
        </w:tc>
      </w:tr>
      <w:tr w:rsidR="00397E8C" w:rsidRPr="00745B05" w14:paraId="6260DA09" w14:textId="77777777" w:rsidTr="0089701B">
        <w:trPr>
          <w:trHeight w:val="485"/>
        </w:trPr>
        <w:tc>
          <w:tcPr>
            <w:tcW w:w="5637" w:type="dxa"/>
          </w:tcPr>
          <w:p w14:paraId="0430EAB8" w14:textId="77777777" w:rsidR="00397E8C" w:rsidRPr="00745B05" w:rsidRDefault="00397E8C" w:rsidP="00745B05">
            <w:pPr>
              <w:spacing w:after="120"/>
              <w:jc w:val="both"/>
            </w:pPr>
            <w:r w:rsidRPr="00745B05">
              <w:t>Agree general holding messages that relate to the immediate investigative process for any crisis situation</w:t>
            </w:r>
          </w:p>
        </w:tc>
        <w:tc>
          <w:tcPr>
            <w:tcW w:w="992" w:type="dxa"/>
          </w:tcPr>
          <w:p w14:paraId="63A94805" w14:textId="77777777" w:rsidR="00397E8C" w:rsidRPr="00745B05" w:rsidRDefault="00397E8C" w:rsidP="00745B05">
            <w:pPr>
              <w:spacing w:after="120"/>
              <w:jc w:val="both"/>
            </w:pPr>
            <w:r w:rsidRPr="00745B05">
              <w:t xml:space="preserve">Year </w:t>
            </w:r>
            <w:r w:rsidR="00361BD6" w:rsidRPr="00745B05">
              <w:t>1</w:t>
            </w:r>
          </w:p>
        </w:tc>
        <w:tc>
          <w:tcPr>
            <w:tcW w:w="949" w:type="dxa"/>
          </w:tcPr>
          <w:p w14:paraId="703CC3FA" w14:textId="77777777" w:rsidR="00397E8C" w:rsidRPr="00153499" w:rsidRDefault="003F4EBD" w:rsidP="00745B05">
            <w:pPr>
              <w:spacing w:after="120"/>
              <w:jc w:val="both"/>
            </w:pPr>
            <w:r w:rsidRPr="00153499">
              <w:t>No cost</w:t>
            </w:r>
          </w:p>
        </w:tc>
        <w:tc>
          <w:tcPr>
            <w:tcW w:w="1177" w:type="dxa"/>
          </w:tcPr>
          <w:p w14:paraId="663737B1" w14:textId="77777777" w:rsidR="00397E8C" w:rsidRPr="00745B05" w:rsidRDefault="00397E8C" w:rsidP="00745B05">
            <w:pPr>
              <w:spacing w:after="120"/>
              <w:jc w:val="both"/>
            </w:pPr>
            <w:r w:rsidRPr="00745B05">
              <w:t>EPI</w:t>
            </w:r>
          </w:p>
        </w:tc>
        <w:tc>
          <w:tcPr>
            <w:tcW w:w="992" w:type="dxa"/>
          </w:tcPr>
          <w:p w14:paraId="6F607477" w14:textId="77777777" w:rsidR="00397E8C" w:rsidRPr="00153499" w:rsidRDefault="00397E8C" w:rsidP="00745B05">
            <w:pPr>
              <w:spacing w:after="120"/>
              <w:jc w:val="both"/>
            </w:pPr>
          </w:p>
        </w:tc>
      </w:tr>
      <w:tr w:rsidR="00397E8C" w:rsidRPr="00745B05" w14:paraId="17F07D43" w14:textId="77777777" w:rsidTr="0089701B">
        <w:tc>
          <w:tcPr>
            <w:tcW w:w="5637" w:type="dxa"/>
          </w:tcPr>
          <w:p w14:paraId="38997F2F" w14:textId="77777777" w:rsidR="00397E8C" w:rsidRPr="00745B05" w:rsidRDefault="00397E8C" w:rsidP="00745B05">
            <w:pPr>
              <w:spacing w:after="120"/>
              <w:jc w:val="both"/>
            </w:pPr>
            <w:r w:rsidRPr="00745B05">
              <w:t>Agree two or three key messages for each vaccine with supporting messages for each.</w:t>
            </w:r>
          </w:p>
        </w:tc>
        <w:tc>
          <w:tcPr>
            <w:tcW w:w="992" w:type="dxa"/>
          </w:tcPr>
          <w:p w14:paraId="73B107D6" w14:textId="77777777" w:rsidR="00397E8C" w:rsidRPr="00745B05" w:rsidRDefault="00361BD6" w:rsidP="00745B05">
            <w:pPr>
              <w:spacing w:after="120"/>
              <w:jc w:val="both"/>
            </w:pPr>
            <w:r w:rsidRPr="00745B05">
              <w:t>Year 1</w:t>
            </w:r>
          </w:p>
        </w:tc>
        <w:tc>
          <w:tcPr>
            <w:tcW w:w="949" w:type="dxa"/>
          </w:tcPr>
          <w:p w14:paraId="69868DCF" w14:textId="77777777" w:rsidR="00397E8C" w:rsidRPr="00153499" w:rsidRDefault="003F4EBD" w:rsidP="00745B05">
            <w:pPr>
              <w:spacing w:after="120"/>
              <w:jc w:val="both"/>
            </w:pPr>
            <w:r w:rsidRPr="00153499">
              <w:t>No cost</w:t>
            </w:r>
          </w:p>
        </w:tc>
        <w:tc>
          <w:tcPr>
            <w:tcW w:w="1177" w:type="dxa"/>
          </w:tcPr>
          <w:p w14:paraId="69FB1BC8" w14:textId="77777777" w:rsidR="00397E8C" w:rsidRPr="00745B05" w:rsidRDefault="00361BD6" w:rsidP="00745B05">
            <w:pPr>
              <w:spacing w:after="120"/>
              <w:jc w:val="both"/>
            </w:pPr>
            <w:r w:rsidRPr="00745B05">
              <w:t>EPI</w:t>
            </w:r>
          </w:p>
        </w:tc>
        <w:tc>
          <w:tcPr>
            <w:tcW w:w="992" w:type="dxa"/>
          </w:tcPr>
          <w:p w14:paraId="6165C2D6" w14:textId="77777777" w:rsidR="00397E8C" w:rsidRPr="00153499" w:rsidRDefault="00397E8C" w:rsidP="00745B05">
            <w:pPr>
              <w:spacing w:after="120"/>
              <w:jc w:val="both"/>
            </w:pPr>
          </w:p>
        </w:tc>
      </w:tr>
      <w:tr w:rsidR="00397E8C" w:rsidRPr="00745B05" w14:paraId="64052444" w14:textId="77777777" w:rsidTr="0089701B">
        <w:tc>
          <w:tcPr>
            <w:tcW w:w="5637" w:type="dxa"/>
          </w:tcPr>
          <w:p w14:paraId="00022DF0" w14:textId="77777777" w:rsidR="00397E8C" w:rsidRPr="00745B05" w:rsidRDefault="00397E8C" w:rsidP="00745B05">
            <w:pPr>
              <w:spacing w:after="120"/>
              <w:jc w:val="both"/>
            </w:pPr>
            <w:proofErr w:type="spellStart"/>
            <w:r w:rsidRPr="00745B05">
              <w:t>Re establish</w:t>
            </w:r>
            <w:proofErr w:type="spellEnd"/>
            <w:r w:rsidRPr="00745B05">
              <w:t xml:space="preserve"> and identify key spokespersons for immunization generally and specific expert spokespersons and support persons for specific vaccines. Bring this group together to share, go through and understand the CCP agree roles and responsibilities and finalize the messages.</w:t>
            </w:r>
          </w:p>
        </w:tc>
        <w:tc>
          <w:tcPr>
            <w:tcW w:w="992" w:type="dxa"/>
          </w:tcPr>
          <w:p w14:paraId="6EA9054F" w14:textId="77777777" w:rsidR="00397E8C" w:rsidRPr="00745B05" w:rsidRDefault="00397E8C" w:rsidP="00745B05">
            <w:pPr>
              <w:spacing w:after="120"/>
              <w:jc w:val="both"/>
            </w:pPr>
            <w:r w:rsidRPr="00745B05">
              <w:t xml:space="preserve">Year </w:t>
            </w:r>
            <w:r w:rsidR="00361BD6" w:rsidRPr="00745B05">
              <w:t>1</w:t>
            </w:r>
          </w:p>
        </w:tc>
        <w:tc>
          <w:tcPr>
            <w:tcW w:w="949" w:type="dxa"/>
          </w:tcPr>
          <w:p w14:paraId="653D9F95" w14:textId="77777777" w:rsidR="00397E8C" w:rsidRPr="00745B05" w:rsidRDefault="003F4EBD" w:rsidP="00745B05">
            <w:pPr>
              <w:spacing w:after="120"/>
              <w:jc w:val="both"/>
            </w:pPr>
            <w:r w:rsidRPr="00745B05">
              <w:t>No cost</w:t>
            </w:r>
          </w:p>
        </w:tc>
        <w:tc>
          <w:tcPr>
            <w:tcW w:w="1177" w:type="dxa"/>
          </w:tcPr>
          <w:p w14:paraId="082016E3" w14:textId="77777777" w:rsidR="00397E8C" w:rsidRPr="00745B05" w:rsidRDefault="00397E8C" w:rsidP="00745B05">
            <w:pPr>
              <w:spacing w:after="120"/>
              <w:jc w:val="both"/>
            </w:pPr>
            <w:r w:rsidRPr="00745B05">
              <w:t>EPI</w:t>
            </w:r>
          </w:p>
        </w:tc>
        <w:tc>
          <w:tcPr>
            <w:tcW w:w="992" w:type="dxa"/>
          </w:tcPr>
          <w:p w14:paraId="521AAA53" w14:textId="77777777" w:rsidR="00397E8C" w:rsidRPr="00153499" w:rsidRDefault="00397E8C" w:rsidP="00745B05">
            <w:pPr>
              <w:spacing w:after="120"/>
              <w:jc w:val="both"/>
            </w:pPr>
          </w:p>
        </w:tc>
      </w:tr>
      <w:tr w:rsidR="00397E8C" w:rsidRPr="00745B05" w14:paraId="7348C618" w14:textId="77777777" w:rsidTr="0089701B">
        <w:tc>
          <w:tcPr>
            <w:tcW w:w="5637" w:type="dxa"/>
          </w:tcPr>
          <w:p w14:paraId="344D370B" w14:textId="77777777" w:rsidR="00397E8C" w:rsidRPr="00745B05" w:rsidRDefault="00397E8C" w:rsidP="00745B05">
            <w:pPr>
              <w:spacing w:after="120"/>
              <w:jc w:val="both"/>
            </w:pPr>
            <w:r w:rsidRPr="00745B05">
              <w:t xml:space="preserve">Develop FAQ sheet for each vaccine include the holding message and the specific messages for each vaccine. Produce laminated copies for all spokespersons and </w:t>
            </w:r>
            <w:proofErr w:type="spellStart"/>
            <w:r w:rsidRPr="00745B05">
              <w:t>MoH</w:t>
            </w:r>
            <w:proofErr w:type="spellEnd"/>
            <w:r w:rsidRPr="00745B05">
              <w:t xml:space="preserve"> / NCDC communication staff. Upload onto the NCDC website.</w:t>
            </w:r>
          </w:p>
        </w:tc>
        <w:tc>
          <w:tcPr>
            <w:tcW w:w="992" w:type="dxa"/>
          </w:tcPr>
          <w:p w14:paraId="114581E2" w14:textId="77777777" w:rsidR="00397E8C" w:rsidRPr="00745B05" w:rsidRDefault="00397E8C" w:rsidP="00745B05">
            <w:pPr>
              <w:spacing w:after="120"/>
              <w:jc w:val="both"/>
            </w:pPr>
            <w:r w:rsidRPr="00745B05">
              <w:t>Year 2</w:t>
            </w:r>
          </w:p>
        </w:tc>
        <w:tc>
          <w:tcPr>
            <w:tcW w:w="949" w:type="dxa"/>
          </w:tcPr>
          <w:p w14:paraId="32946942" w14:textId="77777777" w:rsidR="00397E8C" w:rsidRPr="00153499" w:rsidRDefault="003F4EBD" w:rsidP="00745B05">
            <w:pPr>
              <w:spacing w:after="120"/>
              <w:jc w:val="both"/>
            </w:pPr>
            <w:r w:rsidRPr="00153499">
              <w:t>No cost</w:t>
            </w:r>
          </w:p>
        </w:tc>
        <w:tc>
          <w:tcPr>
            <w:tcW w:w="1177" w:type="dxa"/>
          </w:tcPr>
          <w:p w14:paraId="0296DEA0" w14:textId="77777777" w:rsidR="00397E8C" w:rsidRPr="00745B05" w:rsidRDefault="00397E8C" w:rsidP="00745B05">
            <w:pPr>
              <w:spacing w:after="120"/>
              <w:jc w:val="both"/>
            </w:pPr>
            <w:r w:rsidRPr="00745B05">
              <w:t>EPI</w:t>
            </w:r>
          </w:p>
        </w:tc>
        <w:tc>
          <w:tcPr>
            <w:tcW w:w="992" w:type="dxa"/>
          </w:tcPr>
          <w:p w14:paraId="70E744D6" w14:textId="77777777" w:rsidR="00397E8C" w:rsidRPr="00153499" w:rsidRDefault="00397E8C" w:rsidP="00745B05">
            <w:pPr>
              <w:spacing w:after="120"/>
              <w:jc w:val="both"/>
            </w:pPr>
          </w:p>
        </w:tc>
      </w:tr>
      <w:tr w:rsidR="00397E8C" w:rsidRPr="00745B05" w14:paraId="0CE990D6" w14:textId="77777777" w:rsidTr="0089701B">
        <w:tc>
          <w:tcPr>
            <w:tcW w:w="5637" w:type="dxa"/>
          </w:tcPr>
          <w:p w14:paraId="49E47D54" w14:textId="77777777" w:rsidR="00361BD6" w:rsidRPr="00745B05" w:rsidRDefault="00397E8C" w:rsidP="00745B05">
            <w:pPr>
              <w:spacing w:after="120"/>
              <w:jc w:val="both"/>
            </w:pPr>
            <w:r w:rsidRPr="00745B05">
              <w:t>Bring the Crisis communication committee together at least once over each year to discuss progress with Immunization coverage and refresh on the messages</w:t>
            </w:r>
            <w:r w:rsidR="00361BD6" w:rsidRPr="00745B05">
              <w:t>.</w:t>
            </w:r>
          </w:p>
        </w:tc>
        <w:tc>
          <w:tcPr>
            <w:tcW w:w="992" w:type="dxa"/>
          </w:tcPr>
          <w:p w14:paraId="5DA8EE09" w14:textId="77777777" w:rsidR="00397E8C" w:rsidRPr="00745B05" w:rsidRDefault="00361BD6" w:rsidP="00745B05">
            <w:pPr>
              <w:spacing w:after="120"/>
              <w:jc w:val="both"/>
            </w:pPr>
            <w:r w:rsidRPr="00745B05">
              <w:t>Year 2</w:t>
            </w:r>
          </w:p>
        </w:tc>
        <w:tc>
          <w:tcPr>
            <w:tcW w:w="949" w:type="dxa"/>
          </w:tcPr>
          <w:p w14:paraId="34C0A60A" w14:textId="77777777" w:rsidR="00397E8C" w:rsidRPr="00153499" w:rsidRDefault="003F4EBD" w:rsidP="00745B05">
            <w:pPr>
              <w:spacing w:after="120"/>
              <w:jc w:val="both"/>
            </w:pPr>
            <w:r w:rsidRPr="00153499">
              <w:t>No cost</w:t>
            </w:r>
          </w:p>
        </w:tc>
        <w:tc>
          <w:tcPr>
            <w:tcW w:w="1177" w:type="dxa"/>
          </w:tcPr>
          <w:p w14:paraId="5DAE8E25" w14:textId="77777777" w:rsidR="00397E8C" w:rsidRPr="00745B05" w:rsidRDefault="00361BD6" w:rsidP="00745B05">
            <w:pPr>
              <w:spacing w:after="120"/>
              <w:jc w:val="both"/>
            </w:pPr>
            <w:r w:rsidRPr="00745B05">
              <w:t>EPI</w:t>
            </w:r>
          </w:p>
        </w:tc>
        <w:tc>
          <w:tcPr>
            <w:tcW w:w="992" w:type="dxa"/>
          </w:tcPr>
          <w:p w14:paraId="0C900A58" w14:textId="77777777" w:rsidR="00397E8C" w:rsidRPr="00153499" w:rsidRDefault="00397E8C" w:rsidP="00745B05">
            <w:pPr>
              <w:spacing w:after="120"/>
              <w:jc w:val="both"/>
            </w:pPr>
          </w:p>
        </w:tc>
      </w:tr>
    </w:tbl>
    <w:p w14:paraId="7766246D" w14:textId="77777777" w:rsidR="00350C85" w:rsidRPr="00745B05" w:rsidRDefault="00350C85" w:rsidP="00745B05">
      <w:pPr>
        <w:spacing w:after="120"/>
        <w:jc w:val="both"/>
        <w:rPr>
          <w:szCs w:val="22"/>
        </w:rPr>
      </w:pPr>
    </w:p>
    <w:p w14:paraId="24905CC4" w14:textId="77777777" w:rsidR="00C86DC6" w:rsidRPr="00745B05" w:rsidRDefault="0001275E" w:rsidP="00745B05">
      <w:pPr>
        <w:pStyle w:val="Heading1"/>
        <w:spacing w:before="0" w:after="120"/>
        <w:jc w:val="both"/>
        <w:rPr>
          <w:rFonts w:asciiTheme="minorHAnsi" w:hAnsiTheme="minorHAnsi"/>
          <w:sz w:val="22"/>
          <w:szCs w:val="22"/>
        </w:rPr>
      </w:pPr>
      <w:bookmarkStart w:id="27" w:name="_Toc352323675"/>
      <w:r w:rsidRPr="00745B05">
        <w:rPr>
          <w:rFonts w:asciiTheme="minorHAnsi" w:hAnsiTheme="minorHAnsi"/>
          <w:sz w:val="22"/>
          <w:szCs w:val="22"/>
        </w:rPr>
        <w:t>12</w:t>
      </w:r>
      <w:r w:rsidR="00F656DE" w:rsidRPr="00745B05">
        <w:rPr>
          <w:rFonts w:asciiTheme="minorHAnsi" w:hAnsiTheme="minorHAnsi"/>
          <w:sz w:val="22"/>
          <w:szCs w:val="22"/>
        </w:rPr>
        <w:t>.</w:t>
      </w:r>
      <w:r w:rsidR="0014618A" w:rsidRPr="00745B05">
        <w:rPr>
          <w:rFonts w:asciiTheme="minorHAnsi" w:hAnsiTheme="minorHAnsi"/>
          <w:sz w:val="22"/>
          <w:szCs w:val="22"/>
        </w:rPr>
        <w:t xml:space="preserve"> </w:t>
      </w:r>
      <w:r w:rsidRPr="00745B05">
        <w:rPr>
          <w:rFonts w:asciiTheme="minorHAnsi" w:hAnsiTheme="minorHAnsi"/>
          <w:sz w:val="22"/>
          <w:szCs w:val="22"/>
        </w:rPr>
        <w:t>New v</w:t>
      </w:r>
      <w:r w:rsidR="00C86DC6" w:rsidRPr="00745B05">
        <w:rPr>
          <w:rFonts w:asciiTheme="minorHAnsi" w:hAnsiTheme="minorHAnsi"/>
          <w:sz w:val="22"/>
          <w:szCs w:val="22"/>
        </w:rPr>
        <w:t>accine</w:t>
      </w:r>
      <w:r w:rsidRPr="00745B05">
        <w:rPr>
          <w:rFonts w:asciiTheme="minorHAnsi" w:hAnsiTheme="minorHAnsi"/>
          <w:sz w:val="22"/>
          <w:szCs w:val="22"/>
        </w:rPr>
        <w:t xml:space="preserve"> communication plans</w:t>
      </w:r>
      <w:bookmarkEnd w:id="27"/>
    </w:p>
    <w:p w14:paraId="514385B9" w14:textId="77777777" w:rsidR="00C86DC6" w:rsidRPr="00745B05" w:rsidRDefault="00C86DC6" w:rsidP="00153499">
      <w:pPr>
        <w:spacing w:after="120"/>
        <w:jc w:val="both"/>
        <w:rPr>
          <w:szCs w:val="22"/>
        </w:rPr>
      </w:pPr>
      <w:r w:rsidRPr="00153499">
        <w:rPr>
          <w:szCs w:val="22"/>
        </w:rPr>
        <w:t>The introduction of a new vaccine always requires a speciall</w:t>
      </w:r>
      <w:r w:rsidR="001C5172" w:rsidRPr="00153499">
        <w:rPr>
          <w:szCs w:val="22"/>
        </w:rPr>
        <w:t>y tailored communication effort that targets the population group</w:t>
      </w:r>
      <w:r w:rsidR="00EC7706" w:rsidRPr="00745B05">
        <w:rPr>
          <w:szCs w:val="22"/>
        </w:rPr>
        <w:t>s</w:t>
      </w:r>
      <w:r w:rsidR="001C5172" w:rsidRPr="00745B05">
        <w:rPr>
          <w:szCs w:val="22"/>
        </w:rPr>
        <w:t xml:space="preserve"> concerned and the health care workers involved.</w:t>
      </w:r>
      <w:r w:rsidRPr="00745B05">
        <w:rPr>
          <w:szCs w:val="22"/>
        </w:rPr>
        <w:t xml:space="preserve"> Lessons have been learned in Georgia </w:t>
      </w:r>
      <w:r w:rsidR="001C5172" w:rsidRPr="00745B05">
        <w:rPr>
          <w:szCs w:val="22"/>
        </w:rPr>
        <w:t xml:space="preserve">both </w:t>
      </w:r>
      <w:r w:rsidRPr="00745B05">
        <w:rPr>
          <w:szCs w:val="22"/>
        </w:rPr>
        <w:t xml:space="preserve">from experiences of vaccine introduction </w:t>
      </w:r>
      <w:r w:rsidR="001C5172" w:rsidRPr="00745B05">
        <w:rPr>
          <w:szCs w:val="22"/>
        </w:rPr>
        <w:t xml:space="preserve">in other countries within the region and from Georgia that are </w:t>
      </w:r>
      <w:r w:rsidR="00FB41A0" w:rsidRPr="00745B05">
        <w:rPr>
          <w:szCs w:val="22"/>
        </w:rPr>
        <w:t>considered</w:t>
      </w:r>
      <w:r w:rsidR="00226C4C" w:rsidRPr="00745B05">
        <w:rPr>
          <w:szCs w:val="22"/>
        </w:rPr>
        <w:t xml:space="preserve"> in designing communication </w:t>
      </w:r>
      <w:r w:rsidR="001C5172" w:rsidRPr="00745B05">
        <w:rPr>
          <w:szCs w:val="22"/>
        </w:rPr>
        <w:t>approaches for the introduction of new vaccines.</w:t>
      </w:r>
    </w:p>
    <w:p w14:paraId="266DDEBA" w14:textId="77777777" w:rsidR="0001275E" w:rsidRPr="00745B05" w:rsidRDefault="00226C4C" w:rsidP="00153499">
      <w:pPr>
        <w:spacing w:after="120"/>
        <w:jc w:val="both"/>
        <w:rPr>
          <w:szCs w:val="22"/>
        </w:rPr>
      </w:pPr>
      <w:r w:rsidRPr="00745B05">
        <w:rPr>
          <w:szCs w:val="22"/>
        </w:rPr>
        <w:t>Noteworthy here is that i</w:t>
      </w:r>
      <w:r w:rsidR="00C86DC6" w:rsidRPr="00745B05">
        <w:rPr>
          <w:szCs w:val="22"/>
        </w:rPr>
        <w:t xml:space="preserve">n the second half of 2017 the National Immunization Programme </w:t>
      </w:r>
      <w:r w:rsidR="00EC7706" w:rsidRPr="00745B05">
        <w:rPr>
          <w:szCs w:val="22"/>
        </w:rPr>
        <w:t xml:space="preserve">intend to conduct a </w:t>
      </w:r>
      <w:r w:rsidR="00C86DC6" w:rsidRPr="00745B05">
        <w:rPr>
          <w:b/>
          <w:szCs w:val="22"/>
        </w:rPr>
        <w:t>pilot introduction of the HPV vaccine</w:t>
      </w:r>
      <w:r w:rsidR="00C86DC6" w:rsidRPr="00745B05">
        <w:rPr>
          <w:szCs w:val="22"/>
        </w:rPr>
        <w:t xml:space="preserve"> which </w:t>
      </w:r>
      <w:r w:rsidR="001C5172" w:rsidRPr="00745B05">
        <w:rPr>
          <w:szCs w:val="22"/>
        </w:rPr>
        <w:t xml:space="preserve">in Georgia </w:t>
      </w:r>
      <w:r w:rsidR="0001275E" w:rsidRPr="00745B05">
        <w:rPr>
          <w:szCs w:val="22"/>
        </w:rPr>
        <w:t>will target</w:t>
      </w:r>
      <w:r w:rsidR="00C86DC6" w:rsidRPr="00745B05">
        <w:rPr>
          <w:szCs w:val="22"/>
        </w:rPr>
        <w:t xml:space="preserve"> </w:t>
      </w:r>
      <w:r w:rsidR="009643B3" w:rsidRPr="00745B05">
        <w:rPr>
          <w:szCs w:val="22"/>
        </w:rPr>
        <w:t xml:space="preserve">female </w:t>
      </w:r>
      <w:r w:rsidR="00C86DC6" w:rsidRPr="00745B05">
        <w:rPr>
          <w:szCs w:val="22"/>
        </w:rPr>
        <w:t>children aged nine year</w:t>
      </w:r>
      <w:r w:rsidR="001C5172" w:rsidRPr="00745B05">
        <w:rPr>
          <w:szCs w:val="22"/>
        </w:rPr>
        <w:t>s. This pilot involves</w:t>
      </w:r>
      <w:r w:rsidR="00C86DC6" w:rsidRPr="00745B05">
        <w:rPr>
          <w:szCs w:val="22"/>
        </w:rPr>
        <w:t xml:space="preserve"> a small </w:t>
      </w:r>
      <w:r w:rsidRPr="00745B05">
        <w:rPr>
          <w:szCs w:val="22"/>
        </w:rPr>
        <w:t xml:space="preserve">and </w:t>
      </w:r>
      <w:r w:rsidR="00C86DC6" w:rsidRPr="00745B05">
        <w:rPr>
          <w:szCs w:val="22"/>
        </w:rPr>
        <w:t>defined geographic</w:t>
      </w:r>
      <w:r w:rsidRPr="00745B05">
        <w:rPr>
          <w:szCs w:val="22"/>
        </w:rPr>
        <w:t xml:space="preserve">al area. </w:t>
      </w:r>
    </w:p>
    <w:p w14:paraId="60065B36" w14:textId="77777777" w:rsidR="00451EA6" w:rsidRPr="00745B05" w:rsidRDefault="00226C4C" w:rsidP="00745B05">
      <w:pPr>
        <w:spacing w:after="120"/>
        <w:jc w:val="both"/>
        <w:rPr>
          <w:szCs w:val="22"/>
        </w:rPr>
      </w:pPr>
      <w:r w:rsidRPr="00745B05">
        <w:rPr>
          <w:szCs w:val="22"/>
        </w:rPr>
        <w:t xml:space="preserve">An </w:t>
      </w:r>
      <w:r w:rsidR="00C86DC6" w:rsidRPr="00745B05">
        <w:rPr>
          <w:szCs w:val="22"/>
        </w:rPr>
        <w:t xml:space="preserve">appropriately </w:t>
      </w:r>
      <w:r w:rsidR="001C5172" w:rsidRPr="00745B05">
        <w:rPr>
          <w:szCs w:val="22"/>
        </w:rPr>
        <w:t xml:space="preserve">researched and targeted communication plan </w:t>
      </w:r>
      <w:r w:rsidRPr="00745B05">
        <w:rPr>
          <w:szCs w:val="22"/>
        </w:rPr>
        <w:t xml:space="preserve">will be </w:t>
      </w:r>
      <w:r w:rsidR="001C5172" w:rsidRPr="00745B05">
        <w:rPr>
          <w:szCs w:val="22"/>
        </w:rPr>
        <w:t xml:space="preserve">employed </w:t>
      </w:r>
      <w:r w:rsidR="00EC7706" w:rsidRPr="00745B05">
        <w:rPr>
          <w:szCs w:val="22"/>
        </w:rPr>
        <w:t xml:space="preserve">to prepare the target groups for </w:t>
      </w:r>
      <w:r w:rsidR="001C5172" w:rsidRPr="00745B05">
        <w:rPr>
          <w:szCs w:val="22"/>
        </w:rPr>
        <w:t xml:space="preserve">the </w:t>
      </w:r>
      <w:r w:rsidR="00EC7706" w:rsidRPr="00745B05">
        <w:rPr>
          <w:szCs w:val="22"/>
        </w:rPr>
        <w:t xml:space="preserve">HPV </w:t>
      </w:r>
      <w:r w:rsidR="001C5172" w:rsidRPr="00745B05">
        <w:rPr>
          <w:szCs w:val="22"/>
        </w:rPr>
        <w:t xml:space="preserve">pilot </w:t>
      </w:r>
      <w:r w:rsidRPr="00745B05">
        <w:rPr>
          <w:szCs w:val="22"/>
        </w:rPr>
        <w:t xml:space="preserve">and </w:t>
      </w:r>
      <w:r w:rsidR="00EC7706" w:rsidRPr="00745B05">
        <w:rPr>
          <w:szCs w:val="22"/>
        </w:rPr>
        <w:t xml:space="preserve">manage any adverse incidents from a communication angle. Subject to some monitoring and </w:t>
      </w:r>
      <w:r w:rsidR="001C5172" w:rsidRPr="00745B05">
        <w:rPr>
          <w:szCs w:val="22"/>
        </w:rPr>
        <w:t xml:space="preserve">review </w:t>
      </w:r>
      <w:r w:rsidR="00EC7706" w:rsidRPr="00745B05">
        <w:rPr>
          <w:szCs w:val="22"/>
        </w:rPr>
        <w:t xml:space="preserve">it will </w:t>
      </w:r>
      <w:r w:rsidR="001C5172" w:rsidRPr="00745B05">
        <w:rPr>
          <w:szCs w:val="22"/>
        </w:rPr>
        <w:t xml:space="preserve">inform the final communication approach adopted should the HPV vaccine be </w:t>
      </w:r>
      <w:r w:rsidR="00EC7706" w:rsidRPr="00745B05">
        <w:rPr>
          <w:szCs w:val="22"/>
        </w:rPr>
        <w:t xml:space="preserve">scaled and </w:t>
      </w:r>
      <w:r w:rsidR="001C5172" w:rsidRPr="00745B05">
        <w:rPr>
          <w:szCs w:val="22"/>
        </w:rPr>
        <w:t>introduced nationally</w:t>
      </w:r>
      <w:r w:rsidR="00EC7706" w:rsidRPr="00745B05">
        <w:rPr>
          <w:szCs w:val="22"/>
        </w:rPr>
        <w:t xml:space="preserve"> at a later time</w:t>
      </w:r>
      <w:r w:rsidR="001C5172" w:rsidRPr="00745B05">
        <w:rPr>
          <w:szCs w:val="22"/>
        </w:rPr>
        <w:t xml:space="preserve">.  </w:t>
      </w:r>
      <w:r w:rsidR="00C86DC6" w:rsidRPr="00745B05">
        <w:rPr>
          <w:szCs w:val="22"/>
        </w:rPr>
        <w:t>It is not therefore included within this national strategy at this stage</w:t>
      </w:r>
      <w:r w:rsidR="00EC7706" w:rsidRPr="00745B05">
        <w:rPr>
          <w:szCs w:val="22"/>
        </w:rPr>
        <w:t xml:space="preserve"> but will rather be developed and added as an appendix to this document nearer the time.</w:t>
      </w:r>
    </w:p>
    <w:p w14:paraId="6EE6180E" w14:textId="77777777" w:rsidR="00AA68D9" w:rsidRPr="00745B05" w:rsidRDefault="00BD2D3E" w:rsidP="00745B05">
      <w:pPr>
        <w:pStyle w:val="Heading1"/>
        <w:spacing w:before="0" w:after="120"/>
        <w:jc w:val="both"/>
        <w:rPr>
          <w:rFonts w:asciiTheme="minorHAnsi" w:hAnsiTheme="minorHAnsi"/>
          <w:sz w:val="22"/>
          <w:szCs w:val="22"/>
        </w:rPr>
      </w:pPr>
      <w:bookmarkStart w:id="28" w:name="_Toc352323676"/>
      <w:r w:rsidRPr="00745B05">
        <w:rPr>
          <w:rFonts w:asciiTheme="minorHAnsi" w:hAnsiTheme="minorHAnsi"/>
          <w:sz w:val="22"/>
          <w:szCs w:val="22"/>
        </w:rPr>
        <w:lastRenderedPageBreak/>
        <w:t xml:space="preserve">13. </w:t>
      </w:r>
      <w:r w:rsidR="00B71AAB" w:rsidRPr="00745B05">
        <w:rPr>
          <w:rFonts w:asciiTheme="minorHAnsi" w:hAnsiTheme="minorHAnsi"/>
          <w:sz w:val="22"/>
          <w:szCs w:val="22"/>
        </w:rPr>
        <w:t xml:space="preserve">Accountability, </w:t>
      </w:r>
      <w:r w:rsidRPr="00745B05">
        <w:rPr>
          <w:rFonts w:asciiTheme="minorHAnsi" w:hAnsiTheme="minorHAnsi"/>
          <w:sz w:val="22"/>
          <w:szCs w:val="22"/>
        </w:rPr>
        <w:t xml:space="preserve">Monitoring and </w:t>
      </w:r>
      <w:r w:rsidR="0008372D" w:rsidRPr="00745B05">
        <w:rPr>
          <w:rFonts w:asciiTheme="minorHAnsi" w:hAnsiTheme="minorHAnsi"/>
          <w:sz w:val="22"/>
          <w:szCs w:val="22"/>
        </w:rPr>
        <w:t>Evaluation</w:t>
      </w:r>
      <w:r w:rsidR="00B71AAB" w:rsidRPr="00745B05">
        <w:rPr>
          <w:rFonts w:asciiTheme="minorHAnsi" w:hAnsiTheme="minorHAnsi"/>
          <w:sz w:val="22"/>
          <w:szCs w:val="22"/>
        </w:rPr>
        <w:t xml:space="preserve"> Framework</w:t>
      </w:r>
      <w:bookmarkEnd w:id="28"/>
    </w:p>
    <w:p w14:paraId="0C35D171" w14:textId="77777777" w:rsidR="00AA68D9" w:rsidRPr="00745B05" w:rsidRDefault="00AA68D9" w:rsidP="00745B05">
      <w:pPr>
        <w:pStyle w:val="Heading2"/>
        <w:spacing w:before="0" w:after="120"/>
        <w:jc w:val="both"/>
        <w:rPr>
          <w:rFonts w:asciiTheme="minorHAnsi" w:hAnsiTheme="minorHAnsi"/>
          <w:sz w:val="22"/>
          <w:szCs w:val="22"/>
        </w:rPr>
      </w:pPr>
      <w:bookmarkStart w:id="29" w:name="_Toc352323677"/>
      <w:r w:rsidRPr="00745B05">
        <w:rPr>
          <w:rFonts w:asciiTheme="minorHAnsi" w:hAnsiTheme="minorHAnsi"/>
          <w:sz w:val="22"/>
          <w:szCs w:val="22"/>
        </w:rPr>
        <w:t>Accountability</w:t>
      </w:r>
      <w:bookmarkEnd w:id="29"/>
      <w:r w:rsidRPr="00745B05">
        <w:rPr>
          <w:rFonts w:asciiTheme="minorHAnsi" w:hAnsiTheme="minorHAnsi"/>
          <w:sz w:val="22"/>
          <w:szCs w:val="22"/>
        </w:rPr>
        <w:t xml:space="preserve"> </w:t>
      </w:r>
    </w:p>
    <w:p w14:paraId="07B09560" w14:textId="77777777" w:rsidR="001B19A4" w:rsidRPr="00745B05" w:rsidRDefault="00AA68D9" w:rsidP="00745B05">
      <w:pPr>
        <w:pStyle w:val="NoSpacing"/>
        <w:spacing w:after="120"/>
        <w:jc w:val="both"/>
        <w:rPr>
          <w:szCs w:val="22"/>
        </w:rPr>
      </w:pPr>
      <w:r w:rsidRPr="00153499">
        <w:rPr>
          <w:szCs w:val="22"/>
        </w:rPr>
        <w:t xml:space="preserve">The planning and implementation of this strategy will be the responsibility of a small working group of staff drawn from the National Immunization Programme, the Health Promotion Department, the </w:t>
      </w:r>
      <w:proofErr w:type="spellStart"/>
      <w:r w:rsidRPr="00153499">
        <w:rPr>
          <w:szCs w:val="22"/>
        </w:rPr>
        <w:t>MoH</w:t>
      </w:r>
      <w:proofErr w:type="spellEnd"/>
      <w:r w:rsidRPr="00153499">
        <w:rPr>
          <w:szCs w:val="22"/>
        </w:rPr>
        <w:t xml:space="preserve"> </w:t>
      </w:r>
      <w:r w:rsidR="00392F14" w:rsidRPr="00153499">
        <w:rPr>
          <w:szCs w:val="22"/>
        </w:rPr>
        <w:t xml:space="preserve">Public Health Department and Communications Unit and the ICC. Members are named in the table below alongside their respective contact details. </w:t>
      </w:r>
      <w:r w:rsidRPr="00745B05">
        <w:rPr>
          <w:szCs w:val="22"/>
        </w:rPr>
        <w:t xml:space="preserve">This working group will work together to ensure the strategy is implemented. They will meet regularly, </w:t>
      </w:r>
      <w:r w:rsidR="00392F14" w:rsidRPr="00745B05">
        <w:rPr>
          <w:szCs w:val="22"/>
        </w:rPr>
        <w:t>draw on the expertise of others</w:t>
      </w:r>
      <w:r w:rsidRPr="00745B05">
        <w:rPr>
          <w:szCs w:val="22"/>
        </w:rPr>
        <w:t xml:space="preserve">, engage with wider stakeholders, share information and update each other regularly via emails and face-to-face meetings. This group will </w:t>
      </w:r>
      <w:r w:rsidR="00392F14" w:rsidRPr="00745B05">
        <w:rPr>
          <w:szCs w:val="22"/>
        </w:rPr>
        <w:t>report to the NCDC Director on progress and regularly present progress to the ICC.</w:t>
      </w:r>
    </w:p>
    <w:p w14:paraId="1C5F35A1" w14:textId="77777777" w:rsidR="00153499" w:rsidRDefault="00153499" w:rsidP="00745B05">
      <w:pPr>
        <w:pStyle w:val="Heading2"/>
        <w:spacing w:before="0" w:after="120"/>
        <w:jc w:val="both"/>
        <w:rPr>
          <w:rFonts w:asciiTheme="minorHAnsi" w:hAnsiTheme="minorHAnsi"/>
          <w:sz w:val="22"/>
          <w:szCs w:val="22"/>
        </w:rPr>
      </w:pPr>
      <w:bookmarkStart w:id="30" w:name="_Toc352323678"/>
    </w:p>
    <w:p w14:paraId="0B992C58" w14:textId="77777777" w:rsidR="00392F14" w:rsidRPr="00745B05" w:rsidRDefault="00392F14" w:rsidP="00745B05">
      <w:pPr>
        <w:pStyle w:val="Heading2"/>
        <w:spacing w:before="0" w:after="120"/>
        <w:jc w:val="both"/>
        <w:rPr>
          <w:rFonts w:asciiTheme="minorHAnsi" w:hAnsiTheme="minorHAnsi"/>
          <w:sz w:val="22"/>
          <w:szCs w:val="22"/>
        </w:rPr>
      </w:pPr>
      <w:r w:rsidRPr="00745B05">
        <w:rPr>
          <w:rFonts w:asciiTheme="minorHAnsi" w:hAnsiTheme="minorHAnsi"/>
          <w:sz w:val="22"/>
          <w:szCs w:val="22"/>
        </w:rPr>
        <w:t xml:space="preserve">National Communication Strategy for Immunization </w:t>
      </w:r>
      <w:r w:rsidR="00C56C26" w:rsidRPr="00745B05">
        <w:rPr>
          <w:rFonts w:asciiTheme="minorHAnsi" w:hAnsiTheme="minorHAnsi"/>
          <w:sz w:val="22"/>
          <w:szCs w:val="22"/>
        </w:rPr>
        <w:t xml:space="preserve">Steering </w:t>
      </w:r>
      <w:r w:rsidRPr="00745B05">
        <w:rPr>
          <w:rFonts w:asciiTheme="minorHAnsi" w:hAnsiTheme="minorHAnsi"/>
          <w:sz w:val="22"/>
          <w:szCs w:val="22"/>
        </w:rPr>
        <w:t>Group</w:t>
      </w:r>
      <w:bookmarkEnd w:id="30"/>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2"/>
        <w:gridCol w:w="5060"/>
      </w:tblGrid>
      <w:tr w:rsidR="00BA0468" w:rsidRPr="00745B05" w14:paraId="09225BB1" w14:textId="77777777" w:rsidTr="0089701B">
        <w:tc>
          <w:tcPr>
            <w:tcW w:w="4618" w:type="dxa"/>
            <w:shd w:val="clear" w:color="auto" w:fill="DBE5F1" w:themeFill="accent1" w:themeFillTint="33"/>
          </w:tcPr>
          <w:p w14:paraId="0E46F10E" w14:textId="77777777" w:rsidR="00BA0468" w:rsidRPr="00745B05" w:rsidRDefault="00BA0468" w:rsidP="00745B05">
            <w:pPr>
              <w:spacing w:after="120"/>
              <w:jc w:val="both"/>
              <w:rPr>
                <w:b/>
              </w:rPr>
            </w:pPr>
            <w:r w:rsidRPr="00745B05">
              <w:rPr>
                <w:b/>
              </w:rPr>
              <w:t>Name and Title</w:t>
            </w:r>
          </w:p>
        </w:tc>
        <w:tc>
          <w:tcPr>
            <w:tcW w:w="5070" w:type="dxa"/>
            <w:shd w:val="clear" w:color="auto" w:fill="DBE5F1" w:themeFill="accent1" w:themeFillTint="33"/>
          </w:tcPr>
          <w:p w14:paraId="529A6BB2" w14:textId="77777777" w:rsidR="00BA0468" w:rsidRPr="00745B05" w:rsidRDefault="00BA0468" w:rsidP="00745B05">
            <w:pPr>
              <w:spacing w:after="120"/>
              <w:jc w:val="both"/>
              <w:rPr>
                <w:b/>
              </w:rPr>
            </w:pPr>
            <w:r w:rsidRPr="00745B05">
              <w:rPr>
                <w:b/>
              </w:rPr>
              <w:t>Contact details</w:t>
            </w:r>
          </w:p>
        </w:tc>
      </w:tr>
      <w:tr w:rsidR="00BA0468" w:rsidRPr="00745B05" w14:paraId="686BF48E" w14:textId="77777777" w:rsidTr="0089701B">
        <w:tc>
          <w:tcPr>
            <w:tcW w:w="4618" w:type="dxa"/>
          </w:tcPr>
          <w:p w14:paraId="0624487B" w14:textId="77777777" w:rsidR="00BA0468" w:rsidRPr="00745B05" w:rsidRDefault="001B19A4" w:rsidP="00745B05">
            <w:pPr>
              <w:spacing w:after="120"/>
              <w:jc w:val="both"/>
            </w:pPr>
            <w:r w:rsidRPr="00745B05">
              <w:t xml:space="preserve">Lika </w:t>
            </w:r>
            <w:r w:rsidR="00397825" w:rsidRPr="00745B05">
              <w:t xml:space="preserve">Jabidze, </w:t>
            </w:r>
            <w:r w:rsidRPr="00745B05">
              <w:t>Head of EPI, Immunization Division, NCDC</w:t>
            </w:r>
          </w:p>
        </w:tc>
        <w:tc>
          <w:tcPr>
            <w:tcW w:w="5070" w:type="dxa"/>
          </w:tcPr>
          <w:p w14:paraId="38FD4C7C" w14:textId="77777777" w:rsidR="00397825" w:rsidRPr="00745B05" w:rsidRDefault="004D0B99" w:rsidP="00745B05">
            <w:pPr>
              <w:spacing w:after="120"/>
              <w:jc w:val="both"/>
            </w:pPr>
            <w:hyperlink r:id="rId13" w:history="1">
              <w:r w:rsidR="00397825" w:rsidRPr="00745B05">
                <w:rPr>
                  <w:rStyle w:val="Hyperlink"/>
                </w:rPr>
                <w:t>l.jabidze@ncdc.ge</w:t>
              </w:r>
            </w:hyperlink>
          </w:p>
        </w:tc>
      </w:tr>
      <w:tr w:rsidR="001B19A4" w:rsidRPr="00745B05" w14:paraId="0F0E6D9D" w14:textId="77777777" w:rsidTr="0089701B">
        <w:tc>
          <w:tcPr>
            <w:tcW w:w="4618" w:type="dxa"/>
          </w:tcPr>
          <w:p w14:paraId="1091DEAE" w14:textId="77777777" w:rsidR="001B19A4" w:rsidRPr="00745B05" w:rsidRDefault="001B19A4" w:rsidP="00745B05">
            <w:pPr>
              <w:spacing w:after="120"/>
              <w:jc w:val="both"/>
            </w:pPr>
            <w:r w:rsidRPr="00745B05">
              <w:t xml:space="preserve">Nona </w:t>
            </w:r>
            <w:r w:rsidR="00397825" w:rsidRPr="00745B05">
              <w:t>Beradze,</w:t>
            </w:r>
            <w:r w:rsidR="002A6155" w:rsidRPr="00745B05">
              <w:t xml:space="preserve"> Deputy Head of EPI</w:t>
            </w:r>
            <w:r w:rsidRPr="00745B05">
              <w:t>, Immunization Division, NCDC</w:t>
            </w:r>
          </w:p>
        </w:tc>
        <w:tc>
          <w:tcPr>
            <w:tcW w:w="5070" w:type="dxa"/>
          </w:tcPr>
          <w:p w14:paraId="47186CB0" w14:textId="77777777" w:rsidR="001B19A4" w:rsidRPr="00745B05" w:rsidRDefault="00397825" w:rsidP="00745B05">
            <w:pPr>
              <w:spacing w:after="120"/>
              <w:jc w:val="both"/>
            </w:pPr>
            <w:r w:rsidRPr="00745B05">
              <w:t>n.beradze@ncdc.ge</w:t>
            </w:r>
          </w:p>
        </w:tc>
      </w:tr>
      <w:tr w:rsidR="002A6155" w:rsidRPr="00745B05" w14:paraId="6CFFDA62" w14:textId="77777777" w:rsidTr="0089701B">
        <w:tc>
          <w:tcPr>
            <w:tcW w:w="4618" w:type="dxa"/>
          </w:tcPr>
          <w:p w14:paraId="378FD310" w14:textId="77777777" w:rsidR="002A6155" w:rsidRPr="00745B05" w:rsidRDefault="002A6155" w:rsidP="00745B05">
            <w:pPr>
              <w:spacing w:after="120"/>
              <w:jc w:val="both"/>
            </w:pPr>
            <w:r w:rsidRPr="00745B05">
              <w:rPr>
                <w:rFonts w:cs="Calibri Bold Italic"/>
                <w:lang w:val="en-US"/>
              </w:rPr>
              <w:t>Tamar Dolakidze </w:t>
            </w:r>
            <w:r w:rsidRPr="00745B05">
              <w:t>, Chief Specialist NCDC</w:t>
            </w:r>
          </w:p>
        </w:tc>
        <w:tc>
          <w:tcPr>
            <w:tcW w:w="5070" w:type="dxa"/>
          </w:tcPr>
          <w:p w14:paraId="23A0DB0A" w14:textId="77777777" w:rsidR="002A6155" w:rsidRPr="00745B05" w:rsidRDefault="004B4A11" w:rsidP="00745B05">
            <w:pPr>
              <w:spacing w:after="120"/>
              <w:jc w:val="both"/>
            </w:pPr>
            <w:r w:rsidRPr="00745B05">
              <w:t>t.dolakidze@ncdc.ge</w:t>
            </w:r>
          </w:p>
        </w:tc>
      </w:tr>
      <w:tr w:rsidR="001F5774" w:rsidRPr="00745B05" w14:paraId="40812796" w14:textId="77777777" w:rsidTr="0089701B">
        <w:tc>
          <w:tcPr>
            <w:tcW w:w="4618" w:type="dxa"/>
          </w:tcPr>
          <w:p w14:paraId="2E69D3F2" w14:textId="77777777" w:rsidR="001F5774" w:rsidRPr="00745B05" w:rsidRDefault="001B19A4" w:rsidP="00745B05">
            <w:pPr>
              <w:spacing w:after="120"/>
              <w:jc w:val="both"/>
            </w:pPr>
            <w:r w:rsidRPr="00745B05">
              <w:t xml:space="preserve">Nino </w:t>
            </w:r>
            <w:proofErr w:type="spellStart"/>
            <w:r w:rsidRPr="00745B05">
              <w:t>Mamukashili</w:t>
            </w:r>
            <w:proofErr w:type="spellEnd"/>
            <w:r w:rsidRPr="00745B05">
              <w:t xml:space="preserve">, Head of PR Group, </w:t>
            </w:r>
            <w:proofErr w:type="spellStart"/>
            <w:r w:rsidRPr="00745B05">
              <w:t>MoH</w:t>
            </w:r>
            <w:proofErr w:type="spellEnd"/>
          </w:p>
        </w:tc>
        <w:tc>
          <w:tcPr>
            <w:tcW w:w="5070" w:type="dxa"/>
          </w:tcPr>
          <w:p w14:paraId="2CF4A596" w14:textId="77777777" w:rsidR="001F5774" w:rsidRPr="00745B05" w:rsidRDefault="004B4A11" w:rsidP="00745B05">
            <w:pPr>
              <w:spacing w:after="120"/>
              <w:jc w:val="both"/>
            </w:pPr>
            <w:r w:rsidRPr="00745B05">
              <w:t>ninomamukashvili@gmail.com</w:t>
            </w:r>
          </w:p>
        </w:tc>
      </w:tr>
      <w:tr w:rsidR="00450F5C" w:rsidRPr="00745B05" w14:paraId="1A949DC4" w14:textId="77777777" w:rsidTr="0089701B">
        <w:tc>
          <w:tcPr>
            <w:tcW w:w="4618" w:type="dxa"/>
          </w:tcPr>
          <w:p w14:paraId="35D872E5" w14:textId="77777777" w:rsidR="00450F5C" w:rsidRPr="00745B05" w:rsidRDefault="001B19A4" w:rsidP="00745B05">
            <w:pPr>
              <w:spacing w:after="120"/>
              <w:jc w:val="both"/>
            </w:pPr>
            <w:r w:rsidRPr="00745B05">
              <w:t xml:space="preserve">Ekaterina Adamia, Head of Public Health Division, </w:t>
            </w:r>
            <w:proofErr w:type="spellStart"/>
            <w:r w:rsidRPr="00745B05">
              <w:t>MoH</w:t>
            </w:r>
            <w:proofErr w:type="spellEnd"/>
          </w:p>
        </w:tc>
        <w:tc>
          <w:tcPr>
            <w:tcW w:w="5070" w:type="dxa"/>
          </w:tcPr>
          <w:p w14:paraId="4BBC8705" w14:textId="77777777" w:rsidR="00450F5C" w:rsidRPr="00745B05" w:rsidRDefault="004B4A11" w:rsidP="00745B05">
            <w:pPr>
              <w:spacing w:after="120"/>
              <w:jc w:val="both"/>
            </w:pPr>
            <w:r w:rsidRPr="00745B05">
              <w:t>eadamia@moh.gov.ge</w:t>
            </w:r>
          </w:p>
        </w:tc>
      </w:tr>
      <w:tr w:rsidR="00450F5C" w:rsidRPr="00745B05" w14:paraId="62C2E03A" w14:textId="77777777" w:rsidTr="0089701B">
        <w:tc>
          <w:tcPr>
            <w:tcW w:w="4618" w:type="dxa"/>
          </w:tcPr>
          <w:p w14:paraId="52751E9A" w14:textId="77777777" w:rsidR="00450F5C" w:rsidRPr="00745B05" w:rsidRDefault="002A6155" w:rsidP="00745B05">
            <w:pPr>
              <w:spacing w:after="120"/>
              <w:jc w:val="both"/>
            </w:pPr>
            <w:r w:rsidRPr="00745B05">
              <w:t>Ma</w:t>
            </w:r>
            <w:r w:rsidR="00736D4C" w:rsidRPr="00745B05">
              <w:t>i</w:t>
            </w:r>
            <w:r w:rsidRPr="00745B05">
              <w:t>a Shishniashvili,</w:t>
            </w:r>
            <w:r w:rsidR="001B19A4" w:rsidRPr="00745B05">
              <w:t xml:space="preserve"> Head of Health Promotion Division, NCDC</w:t>
            </w:r>
          </w:p>
        </w:tc>
        <w:tc>
          <w:tcPr>
            <w:tcW w:w="5070" w:type="dxa"/>
          </w:tcPr>
          <w:p w14:paraId="7223CED6" w14:textId="77777777" w:rsidR="00450F5C" w:rsidRPr="00745B05" w:rsidRDefault="002A6155" w:rsidP="00745B05">
            <w:pPr>
              <w:spacing w:after="120"/>
              <w:jc w:val="both"/>
            </w:pPr>
            <w:r w:rsidRPr="00745B05">
              <w:t>m</w:t>
            </w:r>
            <w:r w:rsidR="00736D4C" w:rsidRPr="00745B05">
              <w:t>.shishniashvili@ncdc.ge</w:t>
            </w:r>
          </w:p>
        </w:tc>
      </w:tr>
      <w:tr w:rsidR="001F5774" w:rsidRPr="00745B05" w14:paraId="39F28E71" w14:textId="77777777" w:rsidTr="0089701B">
        <w:tc>
          <w:tcPr>
            <w:tcW w:w="4618" w:type="dxa"/>
          </w:tcPr>
          <w:p w14:paraId="6920EDE7" w14:textId="77777777" w:rsidR="001F5774" w:rsidRPr="00745B05" w:rsidRDefault="00736D4C" w:rsidP="00745B05">
            <w:pPr>
              <w:spacing w:after="120"/>
              <w:jc w:val="both"/>
            </w:pPr>
            <w:r w:rsidRPr="00745B05">
              <w:t>Nino Sarashvili</w:t>
            </w:r>
            <w:r w:rsidR="001B19A4" w:rsidRPr="00745B05">
              <w:t>, Health Promotion Officer, NCDC</w:t>
            </w:r>
          </w:p>
        </w:tc>
        <w:tc>
          <w:tcPr>
            <w:tcW w:w="5070" w:type="dxa"/>
          </w:tcPr>
          <w:p w14:paraId="2F53B925" w14:textId="77777777" w:rsidR="001F5774" w:rsidRPr="00745B05" w:rsidRDefault="00736D4C" w:rsidP="00745B05">
            <w:pPr>
              <w:spacing w:after="120"/>
              <w:jc w:val="both"/>
            </w:pPr>
            <w:r w:rsidRPr="00745B05">
              <w:t>n.sarashvili@ncdc.ge</w:t>
            </w:r>
          </w:p>
        </w:tc>
      </w:tr>
      <w:tr w:rsidR="001F5774" w:rsidRPr="00745B05" w14:paraId="00B0FEF9" w14:textId="77777777" w:rsidTr="0089701B">
        <w:tc>
          <w:tcPr>
            <w:tcW w:w="4618" w:type="dxa"/>
          </w:tcPr>
          <w:p w14:paraId="294F6243" w14:textId="77777777" w:rsidR="001F5774" w:rsidRPr="00745B05" w:rsidRDefault="001B19A4" w:rsidP="00745B05">
            <w:pPr>
              <w:spacing w:after="120"/>
              <w:jc w:val="both"/>
            </w:pPr>
            <w:r w:rsidRPr="00745B05">
              <w:t>Teona Todua, Health Promotion Officer, NCDC</w:t>
            </w:r>
          </w:p>
        </w:tc>
        <w:tc>
          <w:tcPr>
            <w:tcW w:w="5070" w:type="dxa"/>
          </w:tcPr>
          <w:p w14:paraId="65797CAE" w14:textId="77777777" w:rsidR="001F5774" w:rsidRPr="00745B05" w:rsidRDefault="00736D4C" w:rsidP="00745B05">
            <w:pPr>
              <w:spacing w:after="120"/>
              <w:jc w:val="both"/>
            </w:pPr>
            <w:r w:rsidRPr="00745B05">
              <w:t>t.todua@ncdc.ge</w:t>
            </w:r>
          </w:p>
        </w:tc>
      </w:tr>
      <w:tr w:rsidR="001B19A4" w:rsidRPr="00745B05" w14:paraId="02780C61" w14:textId="77777777" w:rsidTr="0089701B">
        <w:tc>
          <w:tcPr>
            <w:tcW w:w="4618" w:type="dxa"/>
          </w:tcPr>
          <w:p w14:paraId="21324F2E" w14:textId="77777777" w:rsidR="001B19A4" w:rsidRPr="00745B05" w:rsidRDefault="00397825" w:rsidP="00745B05">
            <w:pPr>
              <w:spacing w:after="120"/>
              <w:jc w:val="both"/>
            </w:pPr>
            <w:r w:rsidRPr="00745B05">
              <w:t xml:space="preserve">Giorgi </w:t>
            </w:r>
            <w:r w:rsidR="002A6155" w:rsidRPr="00745B05">
              <w:t xml:space="preserve"> </w:t>
            </w:r>
            <w:proofErr w:type="spellStart"/>
            <w:r w:rsidR="002A6155" w:rsidRPr="00745B05">
              <w:t>Kurtshikashvili</w:t>
            </w:r>
            <w:proofErr w:type="spellEnd"/>
            <w:r w:rsidRPr="00745B05">
              <w:t>,</w:t>
            </w:r>
            <w:r w:rsidR="001B19A4" w:rsidRPr="00745B05">
              <w:t xml:space="preserve"> Health Officer</w:t>
            </w:r>
            <w:r w:rsidRPr="00745B05">
              <w:t>, WHO Georgia</w:t>
            </w:r>
          </w:p>
        </w:tc>
        <w:tc>
          <w:tcPr>
            <w:tcW w:w="5070" w:type="dxa"/>
          </w:tcPr>
          <w:p w14:paraId="22145E72" w14:textId="77777777" w:rsidR="001B19A4" w:rsidRPr="00745B05" w:rsidRDefault="004B4A11" w:rsidP="00745B05">
            <w:pPr>
              <w:spacing w:after="120"/>
              <w:jc w:val="both"/>
            </w:pPr>
            <w:r w:rsidRPr="00745B05">
              <w:t>KURTSIKASHVILI, Giorgi &lt;kurtsikashvilig@who.int&gt;</w:t>
            </w:r>
          </w:p>
        </w:tc>
      </w:tr>
      <w:tr w:rsidR="001B19A4" w:rsidRPr="00745B05" w14:paraId="478826E7" w14:textId="77777777" w:rsidTr="0089701B">
        <w:tc>
          <w:tcPr>
            <w:tcW w:w="4618" w:type="dxa"/>
          </w:tcPr>
          <w:p w14:paraId="527F8F9C" w14:textId="77777777" w:rsidR="001B19A4" w:rsidRPr="00745B05" w:rsidRDefault="009B413F" w:rsidP="00745B05">
            <w:pPr>
              <w:spacing w:after="120"/>
              <w:jc w:val="both"/>
            </w:pPr>
            <w:proofErr w:type="spellStart"/>
            <w:r w:rsidRPr="00745B05">
              <w:t>Nitag</w:t>
            </w:r>
            <w:proofErr w:type="spellEnd"/>
            <w:r w:rsidRPr="00745B05">
              <w:t xml:space="preserve"> member</w:t>
            </w:r>
            <w:r w:rsidR="00277B06" w:rsidRPr="00745B05">
              <w:t>s</w:t>
            </w:r>
            <w:r w:rsidRPr="00745B05">
              <w:t xml:space="preserve"> </w:t>
            </w:r>
            <w:r w:rsidR="00277B06" w:rsidRPr="00745B05">
              <w:t>-</w:t>
            </w:r>
            <w:r w:rsidRPr="00745B05">
              <w:t xml:space="preserve"> </w:t>
            </w:r>
            <w:proofErr w:type="spellStart"/>
            <w:r w:rsidR="004B4A11" w:rsidRPr="00745B05">
              <w:t>Ivane</w:t>
            </w:r>
            <w:proofErr w:type="spellEnd"/>
            <w:r w:rsidR="004B4A11" w:rsidRPr="00745B05">
              <w:t xml:space="preserve"> </w:t>
            </w:r>
            <w:proofErr w:type="spellStart"/>
            <w:r w:rsidR="004B4A11" w:rsidRPr="00745B05">
              <w:t>Chkaidze</w:t>
            </w:r>
            <w:proofErr w:type="spellEnd"/>
            <w:r w:rsidR="004B4A11" w:rsidRPr="00745B05">
              <w:t>, Maia Kherkheulidze</w:t>
            </w:r>
          </w:p>
        </w:tc>
        <w:tc>
          <w:tcPr>
            <w:tcW w:w="5070" w:type="dxa"/>
          </w:tcPr>
          <w:p w14:paraId="02B535DF" w14:textId="77777777" w:rsidR="001B19A4" w:rsidRPr="00745B05" w:rsidRDefault="004D0B99" w:rsidP="00745B05">
            <w:pPr>
              <w:spacing w:after="120"/>
              <w:jc w:val="both"/>
            </w:pPr>
            <w:hyperlink r:id="rId14" w:history="1">
              <w:r w:rsidR="004B4A11" w:rsidRPr="00745B05">
                <w:rPr>
                  <w:rStyle w:val="Hyperlink"/>
                </w:rPr>
                <w:t>ivane_ch@internet.ge</w:t>
              </w:r>
            </w:hyperlink>
            <w:r w:rsidR="004B4A11" w:rsidRPr="00745B05">
              <w:t>;</w:t>
            </w:r>
          </w:p>
          <w:p w14:paraId="7CE064CE" w14:textId="77777777" w:rsidR="004B4A11" w:rsidRPr="00745B05" w:rsidRDefault="004B4A11" w:rsidP="00745B05">
            <w:pPr>
              <w:spacing w:after="120"/>
              <w:jc w:val="both"/>
            </w:pPr>
            <w:r w:rsidRPr="00745B05">
              <w:t>mkherkheulidze@hotmail.com</w:t>
            </w:r>
          </w:p>
        </w:tc>
      </w:tr>
      <w:tr w:rsidR="001B19A4" w:rsidRPr="00745B05" w14:paraId="551A4661" w14:textId="77777777" w:rsidTr="0089701B">
        <w:tc>
          <w:tcPr>
            <w:tcW w:w="4618" w:type="dxa"/>
          </w:tcPr>
          <w:p w14:paraId="4D494442" w14:textId="77777777" w:rsidR="001B19A4" w:rsidRPr="00745B05" w:rsidRDefault="001B19A4" w:rsidP="00745B05">
            <w:pPr>
              <w:spacing w:after="120"/>
              <w:jc w:val="both"/>
            </w:pPr>
            <w:r w:rsidRPr="00745B05">
              <w:t>Regional Officer, NCDC</w:t>
            </w:r>
            <w:r w:rsidR="00CA61C3" w:rsidRPr="00745B05">
              <w:t xml:space="preserve"> – </w:t>
            </w:r>
            <w:proofErr w:type="spellStart"/>
            <w:r w:rsidR="00CA61C3" w:rsidRPr="00745B05">
              <w:t>Ramaz</w:t>
            </w:r>
            <w:proofErr w:type="spellEnd"/>
            <w:r w:rsidR="00CA61C3" w:rsidRPr="00745B05">
              <w:t xml:space="preserve"> </w:t>
            </w:r>
            <w:proofErr w:type="spellStart"/>
            <w:r w:rsidR="00CA61C3" w:rsidRPr="00745B05">
              <w:t>Urushadze</w:t>
            </w:r>
            <w:proofErr w:type="spellEnd"/>
          </w:p>
        </w:tc>
        <w:tc>
          <w:tcPr>
            <w:tcW w:w="5070" w:type="dxa"/>
          </w:tcPr>
          <w:p w14:paraId="0ECC77BD" w14:textId="77777777" w:rsidR="001B19A4" w:rsidRPr="00745B05" w:rsidRDefault="00CA61C3" w:rsidP="00745B05">
            <w:pPr>
              <w:spacing w:after="120"/>
              <w:jc w:val="both"/>
            </w:pPr>
            <w:r w:rsidRPr="00745B05">
              <w:t>ramur47@gmail.com</w:t>
            </w:r>
          </w:p>
        </w:tc>
      </w:tr>
      <w:tr w:rsidR="001B19A4" w:rsidRPr="00745B05" w14:paraId="3D4AC78E" w14:textId="77777777" w:rsidTr="0089701B">
        <w:tc>
          <w:tcPr>
            <w:tcW w:w="4618" w:type="dxa"/>
          </w:tcPr>
          <w:p w14:paraId="6C0AE455" w14:textId="77777777" w:rsidR="001B19A4" w:rsidRPr="00745B05" w:rsidRDefault="001B19A4" w:rsidP="00745B05">
            <w:pPr>
              <w:spacing w:after="120"/>
              <w:jc w:val="both"/>
            </w:pPr>
            <w:r w:rsidRPr="00745B05">
              <w:t>District Health Officer, Municipal Government Office</w:t>
            </w:r>
            <w:r w:rsidR="00CA61C3" w:rsidRPr="00745B05">
              <w:t xml:space="preserve"> - Dali Kobuladze</w:t>
            </w:r>
          </w:p>
        </w:tc>
        <w:tc>
          <w:tcPr>
            <w:tcW w:w="5070" w:type="dxa"/>
          </w:tcPr>
          <w:p w14:paraId="78E67CB3" w14:textId="77777777" w:rsidR="001B19A4" w:rsidRPr="00745B05" w:rsidRDefault="00CA61C3" w:rsidP="00745B05">
            <w:pPr>
              <w:spacing w:after="120"/>
              <w:jc w:val="both"/>
            </w:pPr>
            <w:r w:rsidRPr="00745B05">
              <w:t>dali kobuladze &lt;d.kobuladze@mail.ru&gt;</w:t>
            </w:r>
          </w:p>
        </w:tc>
      </w:tr>
      <w:tr w:rsidR="00397825" w:rsidRPr="00745B05" w14:paraId="2BED8235" w14:textId="77777777" w:rsidTr="0089701B">
        <w:tc>
          <w:tcPr>
            <w:tcW w:w="4618" w:type="dxa"/>
          </w:tcPr>
          <w:p w14:paraId="78D6550B" w14:textId="37934A15" w:rsidR="00345ADC" w:rsidRPr="00745B05" w:rsidRDefault="00397825" w:rsidP="00745B05">
            <w:pPr>
              <w:spacing w:after="120"/>
              <w:jc w:val="both"/>
            </w:pPr>
            <w:r w:rsidRPr="00745B05">
              <w:t>Nana Pruid</w:t>
            </w:r>
            <w:r w:rsidR="005F5C86" w:rsidRPr="00745B05">
              <w:t>ze/</w:t>
            </w:r>
            <w:r w:rsidR="00EE6CFA">
              <w:t>Maya Kurtsikidze</w:t>
            </w:r>
          </w:p>
          <w:p w14:paraId="51898B9E" w14:textId="77777777" w:rsidR="00397825" w:rsidRPr="00745B05" w:rsidRDefault="00397825" w:rsidP="00745B05">
            <w:pPr>
              <w:spacing w:after="120"/>
              <w:jc w:val="both"/>
            </w:pPr>
            <w:r w:rsidRPr="00745B05">
              <w:t xml:space="preserve"> Tako Ugulava, UNICEF Georgia</w:t>
            </w:r>
          </w:p>
        </w:tc>
        <w:tc>
          <w:tcPr>
            <w:tcW w:w="5070" w:type="dxa"/>
          </w:tcPr>
          <w:p w14:paraId="24BE19B9" w14:textId="288DDA20" w:rsidR="00397825" w:rsidRPr="00745B05" w:rsidRDefault="004D0B99" w:rsidP="00745B05">
            <w:pPr>
              <w:spacing w:after="120"/>
              <w:jc w:val="both"/>
            </w:pPr>
            <w:hyperlink r:id="rId15" w:history="1">
              <w:r w:rsidR="00397825" w:rsidRPr="00745B05">
                <w:rPr>
                  <w:rStyle w:val="Hyperlink"/>
                </w:rPr>
                <w:t>tugulava@unicef.org/</w:t>
              </w:r>
            </w:hyperlink>
            <w:r w:rsidR="00397825" w:rsidRPr="00745B05">
              <w:t xml:space="preserve"> </w:t>
            </w:r>
            <w:hyperlink r:id="rId16" w:history="1">
              <w:r w:rsidR="00397825" w:rsidRPr="00745B05">
                <w:rPr>
                  <w:rStyle w:val="Hyperlink"/>
                </w:rPr>
                <w:t>npruidze@unicef.org</w:t>
              </w:r>
            </w:hyperlink>
            <w:r w:rsidR="00EE6CFA">
              <w:rPr>
                <w:rStyle w:val="Hyperlink"/>
              </w:rPr>
              <w:t>/mkurtsikidze@unicef.org</w:t>
            </w:r>
          </w:p>
        </w:tc>
      </w:tr>
    </w:tbl>
    <w:p w14:paraId="51A90757" w14:textId="77777777" w:rsidR="00AA68D9" w:rsidRPr="00745B05" w:rsidRDefault="00AA68D9" w:rsidP="00745B05">
      <w:pPr>
        <w:spacing w:after="120"/>
        <w:jc w:val="both"/>
        <w:rPr>
          <w:szCs w:val="22"/>
        </w:rPr>
      </w:pPr>
    </w:p>
    <w:p w14:paraId="5C8B7782" w14:textId="77777777" w:rsidR="00C56C26" w:rsidRPr="00745B05" w:rsidRDefault="00C56C26" w:rsidP="00745B05">
      <w:pPr>
        <w:pStyle w:val="Heading2"/>
        <w:spacing w:before="0" w:after="120"/>
        <w:jc w:val="both"/>
        <w:rPr>
          <w:rFonts w:asciiTheme="minorHAnsi" w:hAnsiTheme="minorHAnsi"/>
          <w:sz w:val="22"/>
          <w:szCs w:val="22"/>
        </w:rPr>
      </w:pPr>
      <w:bookmarkStart w:id="31" w:name="_Toc352323679"/>
      <w:r w:rsidRPr="00745B05">
        <w:rPr>
          <w:rFonts w:asciiTheme="minorHAnsi" w:hAnsiTheme="minorHAnsi"/>
          <w:sz w:val="22"/>
          <w:szCs w:val="22"/>
        </w:rPr>
        <w:t>National Communication Strategy for Immunization Working Group</w:t>
      </w:r>
      <w:bookmarkEnd w:id="31"/>
    </w:p>
    <w:p w14:paraId="6D74AD6F" w14:textId="77777777" w:rsidR="00C56C26" w:rsidRPr="00153499" w:rsidRDefault="00C56C26"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638"/>
        <w:gridCol w:w="4984"/>
      </w:tblGrid>
      <w:tr w:rsidR="00C56C26" w:rsidRPr="00745B05" w14:paraId="20E4E329" w14:textId="77777777" w:rsidTr="00C56C26">
        <w:tc>
          <w:tcPr>
            <w:tcW w:w="4677" w:type="dxa"/>
            <w:shd w:val="clear" w:color="auto" w:fill="DBE5F1" w:themeFill="accent1" w:themeFillTint="33"/>
          </w:tcPr>
          <w:p w14:paraId="302E7B27" w14:textId="77777777" w:rsidR="00C56C26" w:rsidRPr="00745B05" w:rsidRDefault="00C56C26" w:rsidP="00745B05">
            <w:pPr>
              <w:spacing w:after="120"/>
              <w:jc w:val="both"/>
              <w:rPr>
                <w:b/>
              </w:rPr>
            </w:pPr>
            <w:r w:rsidRPr="00745B05">
              <w:rPr>
                <w:b/>
              </w:rPr>
              <w:t>Name and Title</w:t>
            </w:r>
          </w:p>
        </w:tc>
        <w:tc>
          <w:tcPr>
            <w:tcW w:w="5011" w:type="dxa"/>
            <w:shd w:val="clear" w:color="auto" w:fill="DBE5F1" w:themeFill="accent1" w:themeFillTint="33"/>
          </w:tcPr>
          <w:p w14:paraId="02375C84" w14:textId="77777777" w:rsidR="00C56C26" w:rsidRPr="00745B05" w:rsidRDefault="00C56C26" w:rsidP="00745B05">
            <w:pPr>
              <w:spacing w:after="120"/>
              <w:jc w:val="both"/>
              <w:rPr>
                <w:b/>
              </w:rPr>
            </w:pPr>
            <w:r w:rsidRPr="00745B05">
              <w:rPr>
                <w:b/>
              </w:rPr>
              <w:t>Contact details</w:t>
            </w:r>
          </w:p>
        </w:tc>
      </w:tr>
      <w:tr w:rsidR="00C56C26" w:rsidRPr="00745B05" w14:paraId="7E924D7C" w14:textId="77777777" w:rsidTr="00C56C26">
        <w:tc>
          <w:tcPr>
            <w:tcW w:w="4677" w:type="dxa"/>
          </w:tcPr>
          <w:p w14:paraId="07EB6003" w14:textId="77777777" w:rsidR="00C56C26" w:rsidRPr="00745B05" w:rsidRDefault="00C56C26" w:rsidP="00745B05">
            <w:pPr>
              <w:spacing w:after="120"/>
              <w:jc w:val="both"/>
            </w:pPr>
            <w:r w:rsidRPr="00745B05">
              <w:t>Nona Beradze, Deputy Head of EPI, Immunization Division, NCDC</w:t>
            </w:r>
          </w:p>
        </w:tc>
        <w:tc>
          <w:tcPr>
            <w:tcW w:w="5011" w:type="dxa"/>
          </w:tcPr>
          <w:p w14:paraId="6BCEFB79" w14:textId="77777777" w:rsidR="00C56C26" w:rsidRPr="00745B05" w:rsidRDefault="00C56C26" w:rsidP="00745B05">
            <w:pPr>
              <w:spacing w:after="120"/>
              <w:jc w:val="both"/>
            </w:pPr>
            <w:r w:rsidRPr="00745B05">
              <w:t>n.beradze@ncdc.ge</w:t>
            </w:r>
          </w:p>
        </w:tc>
      </w:tr>
      <w:tr w:rsidR="00C56C26" w:rsidRPr="00745B05" w14:paraId="2A30331E" w14:textId="77777777" w:rsidTr="00C56C26">
        <w:tc>
          <w:tcPr>
            <w:tcW w:w="4677" w:type="dxa"/>
          </w:tcPr>
          <w:p w14:paraId="4DB38A0D" w14:textId="77777777" w:rsidR="00C56C26" w:rsidRPr="00745B05" w:rsidRDefault="00C56C26" w:rsidP="00745B05">
            <w:pPr>
              <w:spacing w:after="120"/>
              <w:jc w:val="both"/>
            </w:pPr>
            <w:r w:rsidRPr="00745B05">
              <w:rPr>
                <w:rFonts w:cs="Calibri Bold Italic"/>
                <w:lang w:val="en-US"/>
              </w:rPr>
              <w:lastRenderedPageBreak/>
              <w:t>Tamar Dolakidze </w:t>
            </w:r>
            <w:r w:rsidRPr="00745B05">
              <w:t>, Chief Specialist NCDC</w:t>
            </w:r>
          </w:p>
        </w:tc>
        <w:tc>
          <w:tcPr>
            <w:tcW w:w="5011" w:type="dxa"/>
          </w:tcPr>
          <w:p w14:paraId="7BC4063C" w14:textId="77777777" w:rsidR="00C56C26" w:rsidRPr="00745B05" w:rsidRDefault="00CA61C3" w:rsidP="00745B05">
            <w:pPr>
              <w:spacing w:after="120"/>
              <w:jc w:val="both"/>
            </w:pPr>
            <w:r w:rsidRPr="00745B05">
              <w:t>t.dolakidze@ncdc.ge</w:t>
            </w:r>
          </w:p>
        </w:tc>
      </w:tr>
      <w:tr w:rsidR="00C56C26" w:rsidRPr="00745B05" w14:paraId="255CAEA5" w14:textId="77777777" w:rsidTr="00C56C26">
        <w:tc>
          <w:tcPr>
            <w:tcW w:w="4677" w:type="dxa"/>
          </w:tcPr>
          <w:p w14:paraId="1625E18A" w14:textId="77777777" w:rsidR="00C56C26" w:rsidRPr="00745B05" w:rsidRDefault="00C56C26" w:rsidP="00745B05">
            <w:pPr>
              <w:spacing w:after="120"/>
              <w:jc w:val="both"/>
            </w:pPr>
            <w:r w:rsidRPr="00745B05">
              <w:t>Ma</w:t>
            </w:r>
            <w:r w:rsidR="00736D4C" w:rsidRPr="00745B05">
              <w:t>i</w:t>
            </w:r>
            <w:r w:rsidRPr="00745B05">
              <w:t>a Shishniashvili, Head of Health Promotion Division, NCDC</w:t>
            </w:r>
          </w:p>
        </w:tc>
        <w:tc>
          <w:tcPr>
            <w:tcW w:w="5011" w:type="dxa"/>
          </w:tcPr>
          <w:p w14:paraId="464A243A" w14:textId="77777777" w:rsidR="00C56C26" w:rsidRPr="00745B05" w:rsidRDefault="00736D4C" w:rsidP="00745B05">
            <w:pPr>
              <w:spacing w:after="120"/>
              <w:jc w:val="both"/>
            </w:pPr>
            <w:r w:rsidRPr="00745B05">
              <w:t>m.shishniashvili@ncdc.ge</w:t>
            </w:r>
          </w:p>
        </w:tc>
      </w:tr>
      <w:tr w:rsidR="00C56C26" w:rsidRPr="00745B05" w14:paraId="07C728D0" w14:textId="77777777" w:rsidTr="00C56C26">
        <w:tc>
          <w:tcPr>
            <w:tcW w:w="4677" w:type="dxa"/>
          </w:tcPr>
          <w:p w14:paraId="6FA4C728" w14:textId="103502B3" w:rsidR="00C56C26" w:rsidRPr="00745B05" w:rsidRDefault="00736D4C" w:rsidP="00EE6CFA">
            <w:pPr>
              <w:spacing w:after="120"/>
              <w:jc w:val="both"/>
            </w:pPr>
            <w:r w:rsidRPr="00745B05">
              <w:t xml:space="preserve">Nino </w:t>
            </w:r>
            <w:r w:rsidR="00EE6CFA">
              <w:t>S</w:t>
            </w:r>
            <w:r w:rsidR="00EE6CFA" w:rsidRPr="00745B05">
              <w:t>arashvili</w:t>
            </w:r>
            <w:r w:rsidR="00C56C26" w:rsidRPr="00745B05">
              <w:t>, Health Promotion Officer, NCDC</w:t>
            </w:r>
          </w:p>
        </w:tc>
        <w:tc>
          <w:tcPr>
            <w:tcW w:w="5011" w:type="dxa"/>
          </w:tcPr>
          <w:p w14:paraId="1F7933DB" w14:textId="77777777" w:rsidR="00C56C26" w:rsidRPr="00745B05" w:rsidRDefault="00CA61C3" w:rsidP="00745B05">
            <w:pPr>
              <w:spacing w:after="120"/>
              <w:jc w:val="both"/>
            </w:pPr>
            <w:r w:rsidRPr="00745B05">
              <w:t>n.sarashvili@ncdc.ge</w:t>
            </w:r>
          </w:p>
        </w:tc>
      </w:tr>
      <w:tr w:rsidR="00C56C26" w:rsidRPr="00745B05" w14:paraId="485ACDB7" w14:textId="77777777" w:rsidTr="00C56C26">
        <w:tc>
          <w:tcPr>
            <w:tcW w:w="4677" w:type="dxa"/>
          </w:tcPr>
          <w:p w14:paraId="7E755547" w14:textId="77777777" w:rsidR="00C56C26" w:rsidRPr="00745B05" w:rsidRDefault="00C56C26" w:rsidP="00745B05">
            <w:pPr>
              <w:spacing w:after="120"/>
              <w:jc w:val="both"/>
            </w:pPr>
            <w:r w:rsidRPr="00745B05">
              <w:t>Teona Todua, Health Promotion Officer, NCDC</w:t>
            </w:r>
          </w:p>
        </w:tc>
        <w:tc>
          <w:tcPr>
            <w:tcW w:w="5011" w:type="dxa"/>
          </w:tcPr>
          <w:p w14:paraId="76557AF4" w14:textId="77777777" w:rsidR="00C56C26" w:rsidRPr="00745B05" w:rsidRDefault="00CA61C3" w:rsidP="00745B05">
            <w:pPr>
              <w:spacing w:after="120"/>
              <w:jc w:val="both"/>
            </w:pPr>
            <w:r w:rsidRPr="00745B05">
              <w:t>t.todua@ncdc.ge</w:t>
            </w:r>
          </w:p>
        </w:tc>
      </w:tr>
      <w:tr w:rsidR="00C56C26" w:rsidRPr="00745B05" w14:paraId="256A7A88" w14:textId="77777777" w:rsidTr="00C56C26">
        <w:tc>
          <w:tcPr>
            <w:tcW w:w="4677" w:type="dxa"/>
          </w:tcPr>
          <w:p w14:paraId="5E92AEAF" w14:textId="77777777" w:rsidR="00C56C26" w:rsidRPr="00745B05" w:rsidRDefault="00C56C26" w:rsidP="00745B05">
            <w:pPr>
              <w:spacing w:after="120"/>
              <w:jc w:val="both"/>
            </w:pPr>
            <w:r w:rsidRPr="00745B05">
              <w:t>Nominated MOH communications/ PR representative</w:t>
            </w:r>
            <w:r w:rsidR="00C365E0" w:rsidRPr="00745B05">
              <w:t xml:space="preserve">- </w:t>
            </w:r>
            <w:proofErr w:type="spellStart"/>
            <w:r w:rsidR="00C365E0" w:rsidRPr="00745B05">
              <w:t>Sofiko</w:t>
            </w:r>
            <w:proofErr w:type="spellEnd"/>
            <w:r w:rsidR="00C365E0" w:rsidRPr="00745B05">
              <w:t xml:space="preserve"> </w:t>
            </w:r>
            <w:proofErr w:type="spellStart"/>
            <w:r w:rsidR="00C365E0" w:rsidRPr="00745B05">
              <w:t>Chumburidze</w:t>
            </w:r>
            <w:proofErr w:type="spellEnd"/>
          </w:p>
        </w:tc>
        <w:tc>
          <w:tcPr>
            <w:tcW w:w="5011" w:type="dxa"/>
          </w:tcPr>
          <w:p w14:paraId="3C445B2C" w14:textId="77777777" w:rsidR="00C56C26" w:rsidRPr="00745B05" w:rsidRDefault="00C365E0" w:rsidP="00745B05">
            <w:pPr>
              <w:spacing w:after="120"/>
              <w:jc w:val="both"/>
            </w:pPr>
            <w:r w:rsidRPr="00745B05">
              <w:t>schumburidze@moh.gov.ge</w:t>
            </w:r>
          </w:p>
        </w:tc>
      </w:tr>
      <w:tr w:rsidR="00C56C26" w:rsidRPr="00745B05" w14:paraId="42C546B1" w14:textId="77777777" w:rsidTr="00C56C26">
        <w:tc>
          <w:tcPr>
            <w:tcW w:w="4677" w:type="dxa"/>
          </w:tcPr>
          <w:p w14:paraId="00EB7B31" w14:textId="5CB53EEE" w:rsidR="00C56C26" w:rsidRPr="00745B05" w:rsidRDefault="00CA61C3" w:rsidP="00745B05">
            <w:pPr>
              <w:spacing w:after="120"/>
              <w:jc w:val="both"/>
              <w:rPr>
                <w:lang w:val="fr-FR"/>
              </w:rPr>
            </w:pPr>
            <w:r w:rsidRPr="00745B05">
              <w:rPr>
                <w:lang w:val="fr-FR"/>
              </w:rPr>
              <w:t xml:space="preserve">Nino Mamukashvili, </w:t>
            </w:r>
            <w:r w:rsidR="00C56C26" w:rsidRPr="00745B05">
              <w:rPr>
                <w:lang w:val="fr-FR"/>
              </w:rPr>
              <w:t xml:space="preserve">NCDC Communications / PR </w:t>
            </w:r>
            <w:r w:rsidR="00EE6CFA" w:rsidRPr="00745B05">
              <w:rPr>
                <w:lang w:val="fr-FR"/>
              </w:rPr>
              <w:t>représentative</w:t>
            </w:r>
          </w:p>
        </w:tc>
        <w:tc>
          <w:tcPr>
            <w:tcW w:w="5011" w:type="dxa"/>
          </w:tcPr>
          <w:p w14:paraId="64E1BAB9" w14:textId="77777777" w:rsidR="00C56C26" w:rsidRPr="00745B05" w:rsidRDefault="00CA61C3" w:rsidP="00745B05">
            <w:pPr>
              <w:spacing w:after="120"/>
              <w:jc w:val="both"/>
              <w:rPr>
                <w:lang w:val="fr-FR"/>
              </w:rPr>
            </w:pPr>
            <w:r w:rsidRPr="00745B05">
              <w:t>ninomamukashvili@gmail.com</w:t>
            </w:r>
          </w:p>
        </w:tc>
      </w:tr>
    </w:tbl>
    <w:p w14:paraId="2535C06E" w14:textId="77777777" w:rsidR="00C56C26" w:rsidRPr="00745B05" w:rsidRDefault="00C56C26" w:rsidP="00745B05">
      <w:pPr>
        <w:spacing w:after="120"/>
        <w:jc w:val="both"/>
        <w:rPr>
          <w:szCs w:val="22"/>
          <w:lang w:val="fr-FR"/>
        </w:rPr>
      </w:pPr>
    </w:p>
    <w:p w14:paraId="1A24046B" w14:textId="77777777" w:rsidR="00AA68D9" w:rsidRPr="00745B05" w:rsidRDefault="00AA68D9" w:rsidP="00745B05">
      <w:pPr>
        <w:pStyle w:val="Heading2"/>
        <w:spacing w:before="0" w:after="120"/>
        <w:jc w:val="both"/>
        <w:rPr>
          <w:rFonts w:asciiTheme="minorHAnsi" w:hAnsiTheme="minorHAnsi"/>
          <w:sz w:val="22"/>
          <w:szCs w:val="22"/>
        </w:rPr>
      </w:pPr>
      <w:bookmarkStart w:id="32" w:name="_Toc352323680"/>
      <w:r w:rsidRPr="00745B05">
        <w:rPr>
          <w:rFonts w:asciiTheme="minorHAnsi" w:hAnsiTheme="minorHAnsi"/>
          <w:sz w:val="22"/>
          <w:szCs w:val="22"/>
        </w:rPr>
        <w:t>Monitoring</w:t>
      </w:r>
      <w:r w:rsidR="00392F14" w:rsidRPr="00745B05">
        <w:rPr>
          <w:rFonts w:asciiTheme="minorHAnsi" w:hAnsiTheme="minorHAnsi"/>
          <w:sz w:val="22"/>
          <w:szCs w:val="22"/>
        </w:rPr>
        <w:t xml:space="preserve"> and evaluation framework</w:t>
      </w:r>
      <w:bookmarkEnd w:id="32"/>
    </w:p>
    <w:p w14:paraId="72CA4925" w14:textId="77777777" w:rsidR="003A479A" w:rsidRPr="00745B05" w:rsidRDefault="003A479A" w:rsidP="00745B05">
      <w:pPr>
        <w:spacing w:after="120"/>
        <w:jc w:val="both"/>
        <w:rPr>
          <w:szCs w:val="22"/>
        </w:rPr>
      </w:pPr>
      <w:r w:rsidRPr="00153499">
        <w:rPr>
          <w:szCs w:val="22"/>
        </w:rPr>
        <w:t>The action plan will be used to review and m</w:t>
      </w:r>
      <w:r w:rsidR="00DE6DF0" w:rsidRPr="00153499">
        <w:rPr>
          <w:szCs w:val="22"/>
        </w:rPr>
        <w:t xml:space="preserve">onitor progress of the strategy and quarterly </w:t>
      </w:r>
      <w:r w:rsidR="000603CB" w:rsidRPr="00153499">
        <w:rPr>
          <w:szCs w:val="22"/>
        </w:rPr>
        <w:t xml:space="preserve">written </w:t>
      </w:r>
      <w:r w:rsidR="00DE6DF0" w:rsidRPr="00745B05">
        <w:rPr>
          <w:szCs w:val="22"/>
        </w:rPr>
        <w:t xml:space="preserve">reports on progress </w:t>
      </w:r>
      <w:r w:rsidR="000603CB" w:rsidRPr="00745B05">
        <w:rPr>
          <w:szCs w:val="22"/>
        </w:rPr>
        <w:t>against planned activities to be conducted will be produced</w:t>
      </w:r>
      <w:r w:rsidR="00E16C76" w:rsidRPr="00745B05">
        <w:rPr>
          <w:szCs w:val="22"/>
        </w:rPr>
        <w:t xml:space="preserve"> by the Strategy Working Group and submitted to the Strategy Steering Group and the NCDC senior management team.</w:t>
      </w:r>
      <w:r w:rsidR="000603CB" w:rsidRPr="00745B05">
        <w:rPr>
          <w:szCs w:val="22"/>
        </w:rPr>
        <w:t xml:space="preserve"> Challenges and anticipated concerns </w:t>
      </w:r>
      <w:r w:rsidR="00DE6DF0" w:rsidRPr="00745B05">
        <w:rPr>
          <w:szCs w:val="22"/>
        </w:rPr>
        <w:t xml:space="preserve">will be </w:t>
      </w:r>
      <w:r w:rsidR="000603CB" w:rsidRPr="00745B05">
        <w:rPr>
          <w:szCs w:val="22"/>
        </w:rPr>
        <w:t xml:space="preserve">included in the reports that will </w:t>
      </w:r>
      <w:r w:rsidR="00E16C76" w:rsidRPr="00745B05">
        <w:rPr>
          <w:szCs w:val="22"/>
        </w:rPr>
        <w:t xml:space="preserve">also </w:t>
      </w:r>
      <w:r w:rsidR="000603CB" w:rsidRPr="00745B05">
        <w:rPr>
          <w:szCs w:val="22"/>
        </w:rPr>
        <w:t>be circulated for information to the NITAG and the ICC, chaired by the Minister of Health.</w:t>
      </w:r>
    </w:p>
    <w:p w14:paraId="55650D32" w14:textId="6BB76635" w:rsidR="000603CB" w:rsidRPr="00745B05" w:rsidRDefault="000603CB" w:rsidP="00745B05">
      <w:pPr>
        <w:spacing w:after="120"/>
        <w:jc w:val="both"/>
        <w:rPr>
          <w:szCs w:val="22"/>
        </w:rPr>
      </w:pPr>
      <w:r w:rsidRPr="00745B05">
        <w:rPr>
          <w:szCs w:val="22"/>
        </w:rPr>
        <w:t>Targets have been set for select</w:t>
      </w:r>
      <w:r w:rsidR="00C365E0" w:rsidRPr="00745B05">
        <w:rPr>
          <w:szCs w:val="22"/>
        </w:rPr>
        <w:t>ed</w:t>
      </w:r>
      <w:r w:rsidR="00EE6CFA">
        <w:rPr>
          <w:szCs w:val="22"/>
        </w:rPr>
        <w:t xml:space="preserve"> </w:t>
      </w:r>
      <w:r w:rsidRPr="00745B05">
        <w:rPr>
          <w:szCs w:val="22"/>
        </w:rPr>
        <w:t>activities drawn from the action plan and targets set to act as KPIs for Year One. The value of these will be evaluated after the first year and if useful another set of select KPIs will be developed for year two.</w:t>
      </w:r>
    </w:p>
    <w:p w14:paraId="20B821A4" w14:textId="77777777" w:rsidR="009A4C83" w:rsidRPr="00745B05" w:rsidRDefault="009A4C83"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925"/>
        <w:gridCol w:w="1444"/>
        <w:gridCol w:w="1924"/>
        <w:gridCol w:w="1443"/>
        <w:gridCol w:w="1443"/>
        <w:gridCol w:w="1443"/>
      </w:tblGrid>
      <w:tr w:rsidR="002871C4" w:rsidRPr="00745B05" w14:paraId="1760D67F" w14:textId="77777777" w:rsidTr="001F5774">
        <w:tc>
          <w:tcPr>
            <w:tcW w:w="1000" w:type="pct"/>
            <w:shd w:val="clear" w:color="auto" w:fill="DBE5F1" w:themeFill="accent1" w:themeFillTint="33"/>
          </w:tcPr>
          <w:p w14:paraId="52EF4853" w14:textId="77777777" w:rsidR="002871C4" w:rsidRPr="00745B05" w:rsidRDefault="002871C4" w:rsidP="00745B05">
            <w:pPr>
              <w:spacing w:after="120"/>
              <w:jc w:val="both"/>
              <w:rPr>
                <w:b/>
              </w:rPr>
            </w:pPr>
            <w:r w:rsidRPr="00745B05">
              <w:rPr>
                <w:b/>
              </w:rPr>
              <w:t>Parents of children 5 and under</w:t>
            </w:r>
          </w:p>
        </w:tc>
        <w:tc>
          <w:tcPr>
            <w:tcW w:w="750" w:type="pct"/>
            <w:shd w:val="clear" w:color="auto" w:fill="DBE5F1" w:themeFill="accent1" w:themeFillTint="33"/>
          </w:tcPr>
          <w:p w14:paraId="40B67763" w14:textId="77777777" w:rsidR="002871C4" w:rsidRPr="00745B05" w:rsidRDefault="002871C4" w:rsidP="00745B05">
            <w:pPr>
              <w:spacing w:after="120"/>
              <w:jc w:val="both"/>
              <w:rPr>
                <w:b/>
              </w:rPr>
            </w:pPr>
          </w:p>
        </w:tc>
        <w:tc>
          <w:tcPr>
            <w:tcW w:w="1000" w:type="pct"/>
            <w:shd w:val="clear" w:color="auto" w:fill="DBE5F1" w:themeFill="accent1" w:themeFillTint="33"/>
          </w:tcPr>
          <w:p w14:paraId="330EE5A3" w14:textId="77777777" w:rsidR="002871C4" w:rsidRPr="00745B05" w:rsidRDefault="002871C4" w:rsidP="00745B05">
            <w:pPr>
              <w:spacing w:after="120"/>
              <w:jc w:val="both"/>
              <w:rPr>
                <w:b/>
              </w:rPr>
            </w:pPr>
          </w:p>
        </w:tc>
        <w:tc>
          <w:tcPr>
            <w:tcW w:w="750" w:type="pct"/>
            <w:shd w:val="clear" w:color="auto" w:fill="DBE5F1" w:themeFill="accent1" w:themeFillTint="33"/>
          </w:tcPr>
          <w:p w14:paraId="5D8C5B6E" w14:textId="77777777" w:rsidR="002871C4" w:rsidRPr="00745B05" w:rsidRDefault="002871C4" w:rsidP="00745B05">
            <w:pPr>
              <w:spacing w:after="120"/>
              <w:jc w:val="both"/>
              <w:rPr>
                <w:b/>
              </w:rPr>
            </w:pPr>
          </w:p>
        </w:tc>
        <w:tc>
          <w:tcPr>
            <w:tcW w:w="750" w:type="pct"/>
            <w:shd w:val="clear" w:color="auto" w:fill="DBE5F1" w:themeFill="accent1" w:themeFillTint="33"/>
          </w:tcPr>
          <w:p w14:paraId="6C9C7428" w14:textId="77777777" w:rsidR="002871C4" w:rsidRPr="00745B05" w:rsidRDefault="002871C4" w:rsidP="00745B05">
            <w:pPr>
              <w:spacing w:after="120"/>
              <w:jc w:val="both"/>
              <w:rPr>
                <w:b/>
              </w:rPr>
            </w:pPr>
          </w:p>
        </w:tc>
        <w:tc>
          <w:tcPr>
            <w:tcW w:w="750" w:type="pct"/>
            <w:shd w:val="clear" w:color="auto" w:fill="DBE5F1" w:themeFill="accent1" w:themeFillTint="33"/>
          </w:tcPr>
          <w:p w14:paraId="492123A2" w14:textId="77777777" w:rsidR="002871C4" w:rsidRPr="00745B05" w:rsidRDefault="002871C4" w:rsidP="00745B05">
            <w:pPr>
              <w:spacing w:after="120"/>
              <w:jc w:val="both"/>
              <w:rPr>
                <w:b/>
              </w:rPr>
            </w:pPr>
          </w:p>
        </w:tc>
      </w:tr>
      <w:tr w:rsidR="002871C4" w:rsidRPr="00745B05" w14:paraId="2E978687" w14:textId="77777777" w:rsidTr="001F5774">
        <w:tc>
          <w:tcPr>
            <w:tcW w:w="1000" w:type="pct"/>
            <w:shd w:val="clear" w:color="auto" w:fill="DBE5F1" w:themeFill="accent1" w:themeFillTint="33"/>
          </w:tcPr>
          <w:p w14:paraId="7911750A" w14:textId="77777777" w:rsidR="002871C4" w:rsidRPr="00745B05" w:rsidRDefault="00AC3FAB" w:rsidP="00745B05">
            <w:pPr>
              <w:spacing w:after="120"/>
              <w:jc w:val="both"/>
              <w:rPr>
                <w:b/>
              </w:rPr>
            </w:pPr>
            <w:r w:rsidRPr="00745B05">
              <w:rPr>
                <w:b/>
              </w:rPr>
              <w:t>Activity</w:t>
            </w:r>
          </w:p>
        </w:tc>
        <w:tc>
          <w:tcPr>
            <w:tcW w:w="750" w:type="pct"/>
            <w:shd w:val="clear" w:color="auto" w:fill="DBE5F1" w:themeFill="accent1" w:themeFillTint="33"/>
          </w:tcPr>
          <w:p w14:paraId="2DC3F599" w14:textId="77777777" w:rsidR="002871C4" w:rsidRPr="00745B05" w:rsidRDefault="002871C4" w:rsidP="00745B05">
            <w:pPr>
              <w:spacing w:after="120"/>
              <w:jc w:val="both"/>
              <w:rPr>
                <w:b/>
              </w:rPr>
            </w:pPr>
            <w:r w:rsidRPr="00745B05">
              <w:rPr>
                <w:b/>
              </w:rPr>
              <w:t>Output</w:t>
            </w:r>
          </w:p>
        </w:tc>
        <w:tc>
          <w:tcPr>
            <w:tcW w:w="1000" w:type="pct"/>
            <w:shd w:val="clear" w:color="auto" w:fill="DBE5F1" w:themeFill="accent1" w:themeFillTint="33"/>
          </w:tcPr>
          <w:p w14:paraId="51B1B6E3" w14:textId="77777777" w:rsidR="002871C4" w:rsidRPr="00745B05" w:rsidRDefault="002871C4" w:rsidP="00745B05">
            <w:pPr>
              <w:spacing w:after="120"/>
              <w:jc w:val="both"/>
              <w:rPr>
                <w:b/>
              </w:rPr>
            </w:pPr>
            <w:r w:rsidRPr="00745B05">
              <w:rPr>
                <w:b/>
              </w:rPr>
              <w:t>Outcome</w:t>
            </w:r>
          </w:p>
        </w:tc>
        <w:tc>
          <w:tcPr>
            <w:tcW w:w="750" w:type="pct"/>
            <w:shd w:val="clear" w:color="auto" w:fill="DBE5F1" w:themeFill="accent1" w:themeFillTint="33"/>
          </w:tcPr>
          <w:p w14:paraId="29C2072C" w14:textId="77777777" w:rsidR="002871C4" w:rsidRPr="00745B05" w:rsidRDefault="002871C4" w:rsidP="00745B05">
            <w:pPr>
              <w:spacing w:after="120"/>
              <w:jc w:val="both"/>
              <w:rPr>
                <w:b/>
              </w:rPr>
            </w:pPr>
            <w:r w:rsidRPr="00745B05">
              <w:rPr>
                <w:b/>
              </w:rPr>
              <w:t>Indicators</w:t>
            </w:r>
          </w:p>
        </w:tc>
        <w:tc>
          <w:tcPr>
            <w:tcW w:w="750" w:type="pct"/>
            <w:shd w:val="clear" w:color="auto" w:fill="DBE5F1" w:themeFill="accent1" w:themeFillTint="33"/>
          </w:tcPr>
          <w:p w14:paraId="1399DB42" w14:textId="77777777" w:rsidR="002871C4" w:rsidRPr="00745B05" w:rsidRDefault="002871C4" w:rsidP="00745B05">
            <w:pPr>
              <w:spacing w:after="120"/>
              <w:jc w:val="both"/>
              <w:rPr>
                <w:b/>
              </w:rPr>
            </w:pPr>
            <w:r w:rsidRPr="00745B05">
              <w:rPr>
                <w:b/>
              </w:rPr>
              <w:t>Targets</w:t>
            </w:r>
          </w:p>
        </w:tc>
        <w:tc>
          <w:tcPr>
            <w:tcW w:w="750" w:type="pct"/>
            <w:shd w:val="clear" w:color="auto" w:fill="DBE5F1" w:themeFill="accent1" w:themeFillTint="33"/>
          </w:tcPr>
          <w:p w14:paraId="107D3644" w14:textId="77777777" w:rsidR="002871C4" w:rsidRPr="00745B05" w:rsidRDefault="006A7DAC" w:rsidP="00745B05">
            <w:pPr>
              <w:spacing w:after="120"/>
              <w:jc w:val="both"/>
            </w:pPr>
            <w:r w:rsidRPr="00745B05">
              <w:t>Verification data</w:t>
            </w:r>
            <w:r w:rsidR="004B5864" w:rsidRPr="00745B05">
              <w:t xml:space="preserve"> </w:t>
            </w:r>
            <w:r w:rsidRPr="00745B05">
              <w:t>source</w:t>
            </w:r>
          </w:p>
        </w:tc>
      </w:tr>
      <w:tr w:rsidR="00DF61D8" w:rsidRPr="00745B05" w14:paraId="64173AB8" w14:textId="77777777" w:rsidTr="001F5774">
        <w:tc>
          <w:tcPr>
            <w:tcW w:w="1000" w:type="pct"/>
          </w:tcPr>
          <w:p w14:paraId="0610A8E3" w14:textId="77777777" w:rsidR="00DF61D8" w:rsidRPr="00745B05" w:rsidRDefault="00DF61D8" w:rsidP="00745B05">
            <w:pPr>
              <w:spacing w:after="120"/>
              <w:jc w:val="both"/>
            </w:pPr>
            <w:r w:rsidRPr="00745B05">
              <w:t xml:space="preserve">Develop a written misconception buster that can be shared with parents by health care workers </w:t>
            </w:r>
          </w:p>
        </w:tc>
        <w:tc>
          <w:tcPr>
            <w:tcW w:w="750" w:type="pct"/>
          </w:tcPr>
          <w:p w14:paraId="482BB6A6" w14:textId="77777777" w:rsidR="00DF61D8" w:rsidRPr="00745B05" w:rsidRDefault="00DF61D8" w:rsidP="00745B05">
            <w:pPr>
              <w:spacing w:after="120"/>
              <w:jc w:val="both"/>
            </w:pPr>
            <w:r w:rsidRPr="00745B05">
              <w:t>Written material produced</w:t>
            </w:r>
          </w:p>
        </w:tc>
        <w:tc>
          <w:tcPr>
            <w:tcW w:w="1000" w:type="pct"/>
          </w:tcPr>
          <w:p w14:paraId="500AE242" w14:textId="77777777" w:rsidR="00DF61D8" w:rsidRPr="00745B05" w:rsidRDefault="00DF61D8" w:rsidP="00745B05">
            <w:pPr>
              <w:spacing w:after="120"/>
              <w:jc w:val="both"/>
            </w:pPr>
            <w:r w:rsidRPr="00745B05">
              <w:t>Increased awareness amongst parents of misconceptions in relation to immunization</w:t>
            </w:r>
          </w:p>
        </w:tc>
        <w:tc>
          <w:tcPr>
            <w:tcW w:w="750" w:type="pct"/>
          </w:tcPr>
          <w:p w14:paraId="4C96E3A7" w14:textId="77777777" w:rsidR="00DF61D8" w:rsidRPr="00745B05" w:rsidRDefault="00DF61D8" w:rsidP="00745B05">
            <w:pPr>
              <w:spacing w:after="120"/>
              <w:jc w:val="both"/>
            </w:pPr>
            <w:r w:rsidRPr="00745B05">
              <w:t xml:space="preserve">Number of </w:t>
            </w:r>
            <w:r w:rsidR="00071F95" w:rsidRPr="00745B05">
              <w:t>facilities aware of and using material and distributing to parents</w:t>
            </w:r>
          </w:p>
        </w:tc>
        <w:tc>
          <w:tcPr>
            <w:tcW w:w="750" w:type="pct"/>
          </w:tcPr>
          <w:p w14:paraId="53A86A2A" w14:textId="77777777" w:rsidR="00DF61D8" w:rsidRPr="00745B05" w:rsidRDefault="00071F95" w:rsidP="00745B05">
            <w:pPr>
              <w:spacing w:after="120"/>
              <w:jc w:val="both"/>
            </w:pPr>
            <w:r w:rsidRPr="00745B05">
              <w:t>80%</w:t>
            </w:r>
          </w:p>
        </w:tc>
        <w:tc>
          <w:tcPr>
            <w:tcW w:w="750" w:type="pct"/>
          </w:tcPr>
          <w:p w14:paraId="7EFDA7B1" w14:textId="77777777" w:rsidR="00DF61D8" w:rsidRPr="00745B05" w:rsidRDefault="00071F95" w:rsidP="00745B05">
            <w:pPr>
              <w:spacing w:after="120"/>
              <w:jc w:val="both"/>
            </w:pPr>
            <w:r w:rsidRPr="00745B05">
              <w:t xml:space="preserve">Telephone survey of 25 facilities </w:t>
            </w:r>
          </w:p>
        </w:tc>
      </w:tr>
      <w:tr w:rsidR="00DF61D8" w:rsidRPr="00745B05" w14:paraId="2B9BF20B" w14:textId="77777777" w:rsidTr="001F5774">
        <w:tc>
          <w:tcPr>
            <w:tcW w:w="1000" w:type="pct"/>
          </w:tcPr>
          <w:p w14:paraId="6A3483C7" w14:textId="77777777" w:rsidR="00DF61D8" w:rsidRPr="00745B05" w:rsidRDefault="00DF61D8" w:rsidP="00745B05">
            <w:pPr>
              <w:spacing w:after="120"/>
              <w:jc w:val="both"/>
            </w:pPr>
            <w:r w:rsidRPr="00745B05">
              <w:t xml:space="preserve">Develop a series of very short videos for circulation on social media </w:t>
            </w:r>
            <w:r w:rsidR="00071F95" w:rsidRPr="00745B05">
              <w:t>that address misconceptions</w:t>
            </w:r>
          </w:p>
        </w:tc>
        <w:tc>
          <w:tcPr>
            <w:tcW w:w="750" w:type="pct"/>
          </w:tcPr>
          <w:p w14:paraId="7BB04873" w14:textId="77777777" w:rsidR="00DF61D8" w:rsidRPr="00745B05" w:rsidRDefault="00071F95" w:rsidP="00745B05">
            <w:pPr>
              <w:spacing w:after="120"/>
              <w:jc w:val="both"/>
            </w:pPr>
            <w:r w:rsidRPr="00745B05">
              <w:t>Videos produced</w:t>
            </w:r>
          </w:p>
        </w:tc>
        <w:tc>
          <w:tcPr>
            <w:tcW w:w="1000" w:type="pct"/>
          </w:tcPr>
          <w:p w14:paraId="34D857D8" w14:textId="77777777" w:rsidR="00DF61D8" w:rsidRPr="00745B05" w:rsidRDefault="00071F95" w:rsidP="00745B05">
            <w:pPr>
              <w:spacing w:after="120"/>
              <w:jc w:val="both"/>
            </w:pPr>
            <w:r w:rsidRPr="00745B05">
              <w:t>Increased awareness of parents of misconceptions in relation to immunization</w:t>
            </w:r>
          </w:p>
        </w:tc>
        <w:tc>
          <w:tcPr>
            <w:tcW w:w="750" w:type="pct"/>
          </w:tcPr>
          <w:p w14:paraId="6AAEBAE1" w14:textId="77777777" w:rsidR="00DF61D8" w:rsidRPr="00745B05" w:rsidRDefault="00071F95" w:rsidP="00745B05">
            <w:pPr>
              <w:spacing w:after="120"/>
              <w:jc w:val="both"/>
            </w:pPr>
            <w:r w:rsidRPr="00745B05">
              <w:t>Number of people who have seen the videos</w:t>
            </w:r>
          </w:p>
        </w:tc>
        <w:tc>
          <w:tcPr>
            <w:tcW w:w="750" w:type="pct"/>
          </w:tcPr>
          <w:p w14:paraId="4C443988" w14:textId="77777777" w:rsidR="00DF61D8" w:rsidRPr="00745B05" w:rsidRDefault="00071F95" w:rsidP="00745B05">
            <w:pPr>
              <w:spacing w:after="120"/>
              <w:jc w:val="both"/>
            </w:pPr>
            <w:r w:rsidRPr="00745B05">
              <w:t>3,000 in first 6 months</w:t>
            </w:r>
          </w:p>
        </w:tc>
        <w:tc>
          <w:tcPr>
            <w:tcW w:w="750" w:type="pct"/>
          </w:tcPr>
          <w:p w14:paraId="705FF08B" w14:textId="77777777" w:rsidR="00DF61D8" w:rsidRPr="00745B05" w:rsidRDefault="00071F95" w:rsidP="00745B05">
            <w:pPr>
              <w:spacing w:after="120"/>
              <w:jc w:val="both"/>
            </w:pPr>
            <w:r w:rsidRPr="00745B05">
              <w:t>Number of hits on the video</w:t>
            </w:r>
          </w:p>
        </w:tc>
      </w:tr>
    </w:tbl>
    <w:p w14:paraId="18A1590E" w14:textId="77777777" w:rsidR="001F5774" w:rsidRPr="00745B05" w:rsidRDefault="001F5774"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925"/>
        <w:gridCol w:w="1444"/>
        <w:gridCol w:w="1924"/>
        <w:gridCol w:w="1443"/>
        <w:gridCol w:w="1443"/>
        <w:gridCol w:w="1443"/>
      </w:tblGrid>
      <w:tr w:rsidR="00605C0B" w:rsidRPr="00745B05" w14:paraId="2E07D66A" w14:textId="77777777" w:rsidTr="001F5774">
        <w:tc>
          <w:tcPr>
            <w:tcW w:w="1000" w:type="pct"/>
            <w:shd w:val="clear" w:color="auto" w:fill="DBE5F1" w:themeFill="accent1" w:themeFillTint="33"/>
          </w:tcPr>
          <w:p w14:paraId="00E22563" w14:textId="77777777" w:rsidR="006A7DAC" w:rsidRPr="00745B05" w:rsidRDefault="006A7DAC" w:rsidP="00745B05">
            <w:pPr>
              <w:spacing w:after="120"/>
              <w:jc w:val="both"/>
              <w:rPr>
                <w:b/>
              </w:rPr>
            </w:pPr>
            <w:r w:rsidRPr="00745B05">
              <w:rPr>
                <w:b/>
              </w:rPr>
              <w:t>Doctors</w:t>
            </w:r>
          </w:p>
        </w:tc>
        <w:tc>
          <w:tcPr>
            <w:tcW w:w="750" w:type="pct"/>
            <w:shd w:val="clear" w:color="auto" w:fill="DBE5F1" w:themeFill="accent1" w:themeFillTint="33"/>
          </w:tcPr>
          <w:p w14:paraId="7EC0FC63" w14:textId="77777777" w:rsidR="006A7DAC" w:rsidRPr="00745B05" w:rsidRDefault="006A7DAC" w:rsidP="00745B05">
            <w:pPr>
              <w:spacing w:after="120"/>
              <w:jc w:val="both"/>
              <w:rPr>
                <w:b/>
              </w:rPr>
            </w:pPr>
          </w:p>
        </w:tc>
        <w:tc>
          <w:tcPr>
            <w:tcW w:w="1000" w:type="pct"/>
            <w:shd w:val="clear" w:color="auto" w:fill="DBE5F1" w:themeFill="accent1" w:themeFillTint="33"/>
          </w:tcPr>
          <w:p w14:paraId="4C9F4F5C" w14:textId="77777777" w:rsidR="006A7DAC" w:rsidRPr="00745B05" w:rsidRDefault="006A7DAC" w:rsidP="00745B05">
            <w:pPr>
              <w:spacing w:after="120"/>
              <w:jc w:val="both"/>
              <w:rPr>
                <w:b/>
              </w:rPr>
            </w:pPr>
          </w:p>
        </w:tc>
        <w:tc>
          <w:tcPr>
            <w:tcW w:w="750" w:type="pct"/>
            <w:shd w:val="clear" w:color="auto" w:fill="DBE5F1" w:themeFill="accent1" w:themeFillTint="33"/>
          </w:tcPr>
          <w:p w14:paraId="16B4694C" w14:textId="77777777" w:rsidR="006A7DAC" w:rsidRPr="00745B05" w:rsidRDefault="006A7DAC" w:rsidP="00745B05">
            <w:pPr>
              <w:spacing w:after="120"/>
              <w:jc w:val="both"/>
              <w:rPr>
                <w:b/>
              </w:rPr>
            </w:pPr>
          </w:p>
        </w:tc>
        <w:tc>
          <w:tcPr>
            <w:tcW w:w="750" w:type="pct"/>
            <w:shd w:val="clear" w:color="auto" w:fill="DBE5F1" w:themeFill="accent1" w:themeFillTint="33"/>
          </w:tcPr>
          <w:p w14:paraId="2238392A" w14:textId="77777777" w:rsidR="006A7DAC" w:rsidRPr="00745B05" w:rsidRDefault="006A7DAC" w:rsidP="00745B05">
            <w:pPr>
              <w:spacing w:after="120"/>
              <w:jc w:val="both"/>
              <w:rPr>
                <w:b/>
              </w:rPr>
            </w:pPr>
          </w:p>
        </w:tc>
        <w:tc>
          <w:tcPr>
            <w:tcW w:w="750" w:type="pct"/>
            <w:shd w:val="clear" w:color="auto" w:fill="DBE5F1" w:themeFill="accent1" w:themeFillTint="33"/>
          </w:tcPr>
          <w:p w14:paraId="61F5CEB5" w14:textId="77777777" w:rsidR="006A7DAC" w:rsidRPr="00745B05" w:rsidRDefault="006A7DAC" w:rsidP="00745B05">
            <w:pPr>
              <w:spacing w:after="120"/>
              <w:jc w:val="both"/>
              <w:rPr>
                <w:b/>
              </w:rPr>
            </w:pPr>
          </w:p>
        </w:tc>
      </w:tr>
      <w:tr w:rsidR="00605C0B" w:rsidRPr="00745B05" w14:paraId="5C3694E0" w14:textId="77777777" w:rsidTr="001F5774">
        <w:tc>
          <w:tcPr>
            <w:tcW w:w="1000" w:type="pct"/>
            <w:shd w:val="clear" w:color="auto" w:fill="DBE5F1" w:themeFill="accent1" w:themeFillTint="33"/>
          </w:tcPr>
          <w:p w14:paraId="7DB9601E" w14:textId="77777777" w:rsidR="006A7DAC" w:rsidRPr="00745B05" w:rsidRDefault="00AC3FAB" w:rsidP="00745B05">
            <w:pPr>
              <w:spacing w:after="120"/>
              <w:jc w:val="both"/>
              <w:rPr>
                <w:b/>
              </w:rPr>
            </w:pPr>
            <w:r w:rsidRPr="00745B05">
              <w:rPr>
                <w:b/>
              </w:rPr>
              <w:t>Activity</w:t>
            </w:r>
          </w:p>
        </w:tc>
        <w:tc>
          <w:tcPr>
            <w:tcW w:w="750" w:type="pct"/>
            <w:shd w:val="clear" w:color="auto" w:fill="DBE5F1" w:themeFill="accent1" w:themeFillTint="33"/>
          </w:tcPr>
          <w:p w14:paraId="4BA96744" w14:textId="77777777" w:rsidR="006A7DAC" w:rsidRPr="00745B05" w:rsidRDefault="006A7DAC" w:rsidP="00745B05">
            <w:pPr>
              <w:spacing w:after="120"/>
              <w:jc w:val="both"/>
              <w:rPr>
                <w:b/>
              </w:rPr>
            </w:pPr>
            <w:r w:rsidRPr="00745B05">
              <w:rPr>
                <w:b/>
              </w:rPr>
              <w:t>Output</w:t>
            </w:r>
          </w:p>
        </w:tc>
        <w:tc>
          <w:tcPr>
            <w:tcW w:w="1000" w:type="pct"/>
            <w:shd w:val="clear" w:color="auto" w:fill="DBE5F1" w:themeFill="accent1" w:themeFillTint="33"/>
          </w:tcPr>
          <w:p w14:paraId="3CEB8C05" w14:textId="77777777" w:rsidR="006A7DAC" w:rsidRPr="00745B05" w:rsidRDefault="006A7DAC" w:rsidP="00745B05">
            <w:pPr>
              <w:spacing w:after="120"/>
              <w:jc w:val="both"/>
              <w:rPr>
                <w:b/>
              </w:rPr>
            </w:pPr>
            <w:r w:rsidRPr="00745B05">
              <w:rPr>
                <w:b/>
              </w:rPr>
              <w:t>Outcome</w:t>
            </w:r>
          </w:p>
        </w:tc>
        <w:tc>
          <w:tcPr>
            <w:tcW w:w="750" w:type="pct"/>
            <w:shd w:val="clear" w:color="auto" w:fill="DBE5F1" w:themeFill="accent1" w:themeFillTint="33"/>
          </w:tcPr>
          <w:p w14:paraId="3367805F" w14:textId="77777777" w:rsidR="006A7DAC" w:rsidRPr="00745B05" w:rsidRDefault="006A7DAC" w:rsidP="00745B05">
            <w:pPr>
              <w:spacing w:after="120"/>
              <w:jc w:val="both"/>
              <w:rPr>
                <w:b/>
              </w:rPr>
            </w:pPr>
            <w:r w:rsidRPr="00745B05">
              <w:rPr>
                <w:b/>
              </w:rPr>
              <w:t>Indicators</w:t>
            </w:r>
          </w:p>
        </w:tc>
        <w:tc>
          <w:tcPr>
            <w:tcW w:w="750" w:type="pct"/>
            <w:shd w:val="clear" w:color="auto" w:fill="DBE5F1" w:themeFill="accent1" w:themeFillTint="33"/>
          </w:tcPr>
          <w:p w14:paraId="24B48D36" w14:textId="77777777" w:rsidR="006A7DAC" w:rsidRPr="00745B05" w:rsidRDefault="006A7DAC" w:rsidP="00745B05">
            <w:pPr>
              <w:spacing w:after="120"/>
              <w:jc w:val="both"/>
              <w:rPr>
                <w:b/>
              </w:rPr>
            </w:pPr>
            <w:r w:rsidRPr="00745B05">
              <w:rPr>
                <w:b/>
              </w:rPr>
              <w:t>Targets</w:t>
            </w:r>
          </w:p>
        </w:tc>
        <w:tc>
          <w:tcPr>
            <w:tcW w:w="750" w:type="pct"/>
            <w:shd w:val="clear" w:color="auto" w:fill="DBE5F1" w:themeFill="accent1" w:themeFillTint="33"/>
          </w:tcPr>
          <w:p w14:paraId="3D9A1C25" w14:textId="77777777" w:rsidR="006A7DAC" w:rsidRPr="00745B05" w:rsidRDefault="006A7DAC" w:rsidP="00745B05">
            <w:pPr>
              <w:spacing w:after="120"/>
              <w:jc w:val="both"/>
              <w:rPr>
                <w:b/>
              </w:rPr>
            </w:pPr>
            <w:r w:rsidRPr="00745B05">
              <w:rPr>
                <w:b/>
              </w:rPr>
              <w:t>Verification data source</w:t>
            </w:r>
          </w:p>
        </w:tc>
      </w:tr>
      <w:tr w:rsidR="00605C0B" w:rsidRPr="00745B05" w14:paraId="4A644BE8" w14:textId="77777777" w:rsidTr="001F5774">
        <w:tc>
          <w:tcPr>
            <w:tcW w:w="1000" w:type="pct"/>
          </w:tcPr>
          <w:p w14:paraId="34FA429F" w14:textId="77777777" w:rsidR="006A7DAC" w:rsidRPr="00745B05" w:rsidRDefault="00C67F76" w:rsidP="00745B05">
            <w:pPr>
              <w:spacing w:after="120"/>
              <w:jc w:val="both"/>
            </w:pPr>
            <w:r w:rsidRPr="00745B05">
              <w:lastRenderedPageBreak/>
              <w:t>Conduct Training the Trainers</w:t>
            </w:r>
            <w:r w:rsidR="00882B13" w:rsidRPr="00745B05">
              <w:t xml:space="preserve"> </w:t>
            </w:r>
            <w:r w:rsidRPr="00745B05">
              <w:t>approach for doctors</w:t>
            </w:r>
          </w:p>
          <w:p w14:paraId="7FDAA127" w14:textId="77777777" w:rsidR="006A7DAC" w:rsidRPr="00745B05" w:rsidRDefault="006A7DAC" w:rsidP="00745B05">
            <w:pPr>
              <w:spacing w:after="120"/>
              <w:ind w:left="170" w:hanging="113"/>
              <w:jc w:val="both"/>
            </w:pPr>
          </w:p>
        </w:tc>
        <w:tc>
          <w:tcPr>
            <w:tcW w:w="750" w:type="pct"/>
          </w:tcPr>
          <w:p w14:paraId="01655BBE" w14:textId="77777777" w:rsidR="006A7DAC" w:rsidRPr="00745B05" w:rsidRDefault="00C67F76" w:rsidP="00745B05">
            <w:pPr>
              <w:spacing w:after="120"/>
              <w:jc w:val="both"/>
            </w:pPr>
            <w:r w:rsidRPr="00745B05">
              <w:t>Training materials</w:t>
            </w:r>
          </w:p>
          <w:p w14:paraId="287D4431" w14:textId="77777777" w:rsidR="006A7DAC" w:rsidRPr="00745B05" w:rsidRDefault="00C67F76" w:rsidP="00745B05">
            <w:pPr>
              <w:spacing w:after="120"/>
              <w:jc w:val="both"/>
            </w:pPr>
            <w:r w:rsidRPr="00745B05">
              <w:t>Trainers Selected</w:t>
            </w:r>
          </w:p>
          <w:p w14:paraId="68ADE02B" w14:textId="77777777" w:rsidR="00F2441F" w:rsidRPr="00745B05" w:rsidRDefault="00F2441F" w:rsidP="00745B05">
            <w:pPr>
              <w:spacing w:after="120"/>
              <w:jc w:val="both"/>
            </w:pPr>
          </w:p>
        </w:tc>
        <w:tc>
          <w:tcPr>
            <w:tcW w:w="1000" w:type="pct"/>
          </w:tcPr>
          <w:p w14:paraId="717DCB31" w14:textId="77777777" w:rsidR="006A7DAC" w:rsidRPr="00745B05" w:rsidRDefault="00F2441F" w:rsidP="00745B05">
            <w:pPr>
              <w:spacing w:after="120"/>
              <w:jc w:val="both"/>
            </w:pPr>
            <w:r w:rsidRPr="00745B05">
              <w:t>70 trainers are prepared by the end of 2017</w:t>
            </w:r>
          </w:p>
        </w:tc>
        <w:tc>
          <w:tcPr>
            <w:tcW w:w="750" w:type="pct"/>
          </w:tcPr>
          <w:p w14:paraId="01E8F8D0" w14:textId="77777777" w:rsidR="006A7DAC" w:rsidRPr="00745B05" w:rsidRDefault="00F2441F" w:rsidP="00745B05">
            <w:pPr>
              <w:spacing w:after="120"/>
              <w:jc w:val="both"/>
            </w:pPr>
            <w:r w:rsidRPr="00745B05">
              <w:t>Number of doctors trained</w:t>
            </w:r>
          </w:p>
        </w:tc>
        <w:tc>
          <w:tcPr>
            <w:tcW w:w="750" w:type="pct"/>
          </w:tcPr>
          <w:p w14:paraId="619DE727" w14:textId="77777777" w:rsidR="006A7DAC" w:rsidRPr="00745B05" w:rsidRDefault="006A7DAC" w:rsidP="00745B05">
            <w:pPr>
              <w:spacing w:after="120"/>
              <w:jc w:val="both"/>
            </w:pPr>
            <w:r w:rsidRPr="00745B05">
              <w:t>80 % of the doctors are trained by second year (2018)</w:t>
            </w:r>
          </w:p>
        </w:tc>
        <w:tc>
          <w:tcPr>
            <w:tcW w:w="750" w:type="pct"/>
          </w:tcPr>
          <w:p w14:paraId="01B9A7BA" w14:textId="77777777" w:rsidR="006A7DAC" w:rsidRPr="00745B05" w:rsidRDefault="006A7DAC" w:rsidP="00745B05">
            <w:pPr>
              <w:spacing w:after="120"/>
              <w:jc w:val="both"/>
            </w:pPr>
            <w:r w:rsidRPr="00745B05">
              <w:t>Reports of the training sessions undertaken, registration of training participants;</w:t>
            </w:r>
          </w:p>
        </w:tc>
      </w:tr>
      <w:tr w:rsidR="00605C0B" w:rsidRPr="00745B05" w14:paraId="66452B71" w14:textId="77777777" w:rsidTr="001F5774">
        <w:tc>
          <w:tcPr>
            <w:tcW w:w="1000" w:type="pct"/>
          </w:tcPr>
          <w:p w14:paraId="04C0EC1D" w14:textId="77777777" w:rsidR="006A7DAC" w:rsidRPr="00745B05" w:rsidRDefault="006A7DAC" w:rsidP="00745B05">
            <w:pPr>
              <w:tabs>
                <w:tab w:val="left" w:pos="227"/>
              </w:tabs>
              <w:spacing w:after="120"/>
              <w:jc w:val="both"/>
            </w:pPr>
            <w:r w:rsidRPr="00745B05">
              <w:t xml:space="preserve">Provision of </w:t>
            </w:r>
            <w:r w:rsidR="00F2441F" w:rsidRPr="00745B05">
              <w:t xml:space="preserve">guidelines </w:t>
            </w:r>
            <w:r w:rsidRPr="00745B05">
              <w:t>to doctors</w:t>
            </w:r>
            <w:r w:rsidR="00F2441F" w:rsidRPr="00745B05">
              <w:t xml:space="preserve"> on contra indications and how to assure hesitant parents to accept the vaccine</w:t>
            </w:r>
          </w:p>
        </w:tc>
        <w:tc>
          <w:tcPr>
            <w:tcW w:w="750" w:type="pct"/>
          </w:tcPr>
          <w:p w14:paraId="782EBD11" w14:textId="77777777" w:rsidR="006A7DAC" w:rsidRPr="00745B05" w:rsidRDefault="006A7DAC" w:rsidP="00745B05">
            <w:pPr>
              <w:spacing w:after="120"/>
              <w:jc w:val="both"/>
            </w:pPr>
            <w:r w:rsidRPr="00745B05">
              <w:t>Development of the information materials</w:t>
            </w:r>
          </w:p>
        </w:tc>
        <w:tc>
          <w:tcPr>
            <w:tcW w:w="1000" w:type="pct"/>
          </w:tcPr>
          <w:p w14:paraId="34183FA5" w14:textId="77777777" w:rsidR="006A7DAC" w:rsidRPr="00745B05" w:rsidRDefault="006A7DAC" w:rsidP="00745B05">
            <w:pPr>
              <w:spacing w:after="120"/>
              <w:jc w:val="both"/>
            </w:pPr>
            <w:r w:rsidRPr="00745B05">
              <w:t xml:space="preserve">Improvement of the information </w:t>
            </w:r>
            <w:r w:rsidR="00F2441F" w:rsidRPr="00745B05">
              <w:t xml:space="preserve">on immunization </w:t>
            </w:r>
            <w:r w:rsidRPr="00745B05">
              <w:t xml:space="preserve">provision to parents by the doctors </w:t>
            </w:r>
          </w:p>
        </w:tc>
        <w:tc>
          <w:tcPr>
            <w:tcW w:w="750" w:type="pct"/>
          </w:tcPr>
          <w:p w14:paraId="214E6A32" w14:textId="77777777" w:rsidR="006A7DAC" w:rsidRPr="00745B05" w:rsidRDefault="00F2441F" w:rsidP="00745B05">
            <w:pPr>
              <w:spacing w:after="120"/>
              <w:jc w:val="both"/>
            </w:pPr>
            <w:r w:rsidRPr="00745B05">
              <w:t>Percentage of doctors in receipt of printed information</w:t>
            </w:r>
          </w:p>
        </w:tc>
        <w:tc>
          <w:tcPr>
            <w:tcW w:w="750" w:type="pct"/>
          </w:tcPr>
          <w:p w14:paraId="584CBE0E" w14:textId="77777777" w:rsidR="006A7DAC" w:rsidRPr="00745B05" w:rsidRDefault="006A7DAC" w:rsidP="00745B05">
            <w:pPr>
              <w:spacing w:after="120"/>
              <w:jc w:val="both"/>
            </w:pPr>
            <w:r w:rsidRPr="00745B05">
              <w:t>100 % of the doctors</w:t>
            </w:r>
          </w:p>
        </w:tc>
        <w:tc>
          <w:tcPr>
            <w:tcW w:w="750" w:type="pct"/>
          </w:tcPr>
          <w:p w14:paraId="1323FA47" w14:textId="77777777" w:rsidR="006A7DAC" w:rsidRPr="00745B05" w:rsidRDefault="00F2441F" w:rsidP="00745B05">
            <w:pPr>
              <w:spacing w:after="120"/>
              <w:jc w:val="both"/>
            </w:pPr>
            <w:r w:rsidRPr="00745B05">
              <w:t>P</w:t>
            </w:r>
            <w:r w:rsidR="006A7DAC" w:rsidRPr="00745B05">
              <w:t>rinted materials, booklets</w:t>
            </w:r>
          </w:p>
        </w:tc>
      </w:tr>
    </w:tbl>
    <w:p w14:paraId="06A069FE" w14:textId="77777777" w:rsidR="00FE38FC" w:rsidRPr="00745B05" w:rsidRDefault="00FE38FC"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925"/>
        <w:gridCol w:w="1444"/>
        <w:gridCol w:w="1924"/>
        <w:gridCol w:w="1443"/>
        <w:gridCol w:w="1443"/>
        <w:gridCol w:w="1443"/>
      </w:tblGrid>
      <w:tr w:rsidR="00F2441F" w:rsidRPr="00745B05" w14:paraId="7F2562D8" w14:textId="77777777" w:rsidTr="001F5774">
        <w:tc>
          <w:tcPr>
            <w:tcW w:w="1000" w:type="pct"/>
            <w:shd w:val="clear" w:color="auto" w:fill="DBE5F1" w:themeFill="accent1" w:themeFillTint="33"/>
          </w:tcPr>
          <w:p w14:paraId="530EE3E1" w14:textId="77777777" w:rsidR="006A7DAC" w:rsidRPr="00745B05" w:rsidRDefault="006A7DAC" w:rsidP="00745B05">
            <w:pPr>
              <w:spacing w:after="120"/>
              <w:jc w:val="both"/>
              <w:rPr>
                <w:b/>
              </w:rPr>
            </w:pPr>
            <w:r w:rsidRPr="00745B05">
              <w:rPr>
                <w:b/>
              </w:rPr>
              <w:t>Primary Care Nurses</w:t>
            </w:r>
          </w:p>
        </w:tc>
        <w:tc>
          <w:tcPr>
            <w:tcW w:w="750" w:type="pct"/>
            <w:shd w:val="clear" w:color="auto" w:fill="DBE5F1" w:themeFill="accent1" w:themeFillTint="33"/>
          </w:tcPr>
          <w:p w14:paraId="7D4907D3" w14:textId="77777777" w:rsidR="006A7DAC" w:rsidRPr="00745B05" w:rsidRDefault="006A7DAC" w:rsidP="00745B05">
            <w:pPr>
              <w:spacing w:after="120"/>
              <w:jc w:val="both"/>
              <w:rPr>
                <w:b/>
              </w:rPr>
            </w:pPr>
          </w:p>
        </w:tc>
        <w:tc>
          <w:tcPr>
            <w:tcW w:w="1000" w:type="pct"/>
            <w:shd w:val="clear" w:color="auto" w:fill="DBE5F1" w:themeFill="accent1" w:themeFillTint="33"/>
          </w:tcPr>
          <w:p w14:paraId="75BE28BA" w14:textId="77777777" w:rsidR="006A7DAC" w:rsidRPr="00745B05" w:rsidRDefault="006A7DAC" w:rsidP="00745B05">
            <w:pPr>
              <w:spacing w:after="120"/>
              <w:jc w:val="both"/>
              <w:rPr>
                <w:b/>
              </w:rPr>
            </w:pPr>
          </w:p>
        </w:tc>
        <w:tc>
          <w:tcPr>
            <w:tcW w:w="750" w:type="pct"/>
            <w:shd w:val="clear" w:color="auto" w:fill="DBE5F1" w:themeFill="accent1" w:themeFillTint="33"/>
          </w:tcPr>
          <w:p w14:paraId="1B2D6A2C" w14:textId="77777777" w:rsidR="006A7DAC" w:rsidRPr="00745B05" w:rsidRDefault="006A7DAC" w:rsidP="00745B05">
            <w:pPr>
              <w:spacing w:after="120"/>
              <w:jc w:val="both"/>
              <w:rPr>
                <w:b/>
              </w:rPr>
            </w:pPr>
          </w:p>
        </w:tc>
        <w:tc>
          <w:tcPr>
            <w:tcW w:w="750" w:type="pct"/>
            <w:shd w:val="clear" w:color="auto" w:fill="DBE5F1" w:themeFill="accent1" w:themeFillTint="33"/>
          </w:tcPr>
          <w:p w14:paraId="384EE48A" w14:textId="77777777" w:rsidR="006A7DAC" w:rsidRPr="00745B05" w:rsidRDefault="006A7DAC" w:rsidP="00745B05">
            <w:pPr>
              <w:spacing w:after="120"/>
              <w:jc w:val="both"/>
              <w:rPr>
                <w:b/>
              </w:rPr>
            </w:pPr>
          </w:p>
        </w:tc>
        <w:tc>
          <w:tcPr>
            <w:tcW w:w="750" w:type="pct"/>
            <w:shd w:val="clear" w:color="auto" w:fill="DBE5F1" w:themeFill="accent1" w:themeFillTint="33"/>
          </w:tcPr>
          <w:p w14:paraId="45A251B5" w14:textId="77777777" w:rsidR="006A7DAC" w:rsidRPr="00745B05" w:rsidRDefault="006A7DAC" w:rsidP="00745B05">
            <w:pPr>
              <w:spacing w:after="120"/>
              <w:jc w:val="both"/>
              <w:rPr>
                <w:b/>
              </w:rPr>
            </w:pPr>
          </w:p>
        </w:tc>
      </w:tr>
      <w:tr w:rsidR="00F2441F" w:rsidRPr="00745B05" w14:paraId="4D9AB9B8" w14:textId="77777777" w:rsidTr="001F5774">
        <w:tc>
          <w:tcPr>
            <w:tcW w:w="1000" w:type="pct"/>
            <w:shd w:val="clear" w:color="auto" w:fill="DBE5F1" w:themeFill="accent1" w:themeFillTint="33"/>
          </w:tcPr>
          <w:p w14:paraId="584DED5B" w14:textId="77777777" w:rsidR="006A7DAC" w:rsidRPr="00745B05" w:rsidRDefault="00AC3FAB" w:rsidP="00745B05">
            <w:pPr>
              <w:spacing w:after="120"/>
              <w:jc w:val="both"/>
              <w:rPr>
                <w:b/>
              </w:rPr>
            </w:pPr>
            <w:r w:rsidRPr="00745B05">
              <w:rPr>
                <w:b/>
              </w:rPr>
              <w:t>Activity</w:t>
            </w:r>
          </w:p>
        </w:tc>
        <w:tc>
          <w:tcPr>
            <w:tcW w:w="750" w:type="pct"/>
            <w:shd w:val="clear" w:color="auto" w:fill="DBE5F1" w:themeFill="accent1" w:themeFillTint="33"/>
          </w:tcPr>
          <w:p w14:paraId="4097A3AF" w14:textId="77777777" w:rsidR="006A7DAC" w:rsidRPr="00745B05" w:rsidRDefault="006A7DAC" w:rsidP="00745B05">
            <w:pPr>
              <w:spacing w:after="120"/>
              <w:jc w:val="both"/>
              <w:rPr>
                <w:b/>
              </w:rPr>
            </w:pPr>
            <w:r w:rsidRPr="00745B05">
              <w:rPr>
                <w:b/>
              </w:rPr>
              <w:t>Output</w:t>
            </w:r>
          </w:p>
        </w:tc>
        <w:tc>
          <w:tcPr>
            <w:tcW w:w="1000" w:type="pct"/>
            <w:shd w:val="clear" w:color="auto" w:fill="DBE5F1" w:themeFill="accent1" w:themeFillTint="33"/>
          </w:tcPr>
          <w:p w14:paraId="146F526F" w14:textId="77777777" w:rsidR="006A7DAC" w:rsidRPr="00745B05" w:rsidRDefault="006A7DAC" w:rsidP="00745B05">
            <w:pPr>
              <w:spacing w:after="120"/>
              <w:jc w:val="both"/>
              <w:rPr>
                <w:b/>
              </w:rPr>
            </w:pPr>
            <w:r w:rsidRPr="00745B05">
              <w:rPr>
                <w:b/>
              </w:rPr>
              <w:t>Outcome</w:t>
            </w:r>
          </w:p>
        </w:tc>
        <w:tc>
          <w:tcPr>
            <w:tcW w:w="750" w:type="pct"/>
            <w:shd w:val="clear" w:color="auto" w:fill="DBE5F1" w:themeFill="accent1" w:themeFillTint="33"/>
          </w:tcPr>
          <w:p w14:paraId="0DBA2858" w14:textId="77777777" w:rsidR="006A7DAC" w:rsidRPr="00745B05" w:rsidRDefault="006A7DAC" w:rsidP="00745B05">
            <w:pPr>
              <w:spacing w:after="120"/>
              <w:jc w:val="both"/>
              <w:rPr>
                <w:b/>
              </w:rPr>
            </w:pPr>
            <w:r w:rsidRPr="00745B05">
              <w:rPr>
                <w:b/>
              </w:rPr>
              <w:t>Indicators</w:t>
            </w:r>
          </w:p>
        </w:tc>
        <w:tc>
          <w:tcPr>
            <w:tcW w:w="750" w:type="pct"/>
            <w:shd w:val="clear" w:color="auto" w:fill="DBE5F1" w:themeFill="accent1" w:themeFillTint="33"/>
          </w:tcPr>
          <w:p w14:paraId="39AA7E67" w14:textId="77777777" w:rsidR="006A7DAC" w:rsidRPr="00745B05" w:rsidRDefault="006A7DAC" w:rsidP="00745B05">
            <w:pPr>
              <w:spacing w:after="120"/>
              <w:jc w:val="both"/>
              <w:rPr>
                <w:b/>
              </w:rPr>
            </w:pPr>
            <w:r w:rsidRPr="00745B05">
              <w:rPr>
                <w:b/>
              </w:rPr>
              <w:t>Targets</w:t>
            </w:r>
          </w:p>
        </w:tc>
        <w:tc>
          <w:tcPr>
            <w:tcW w:w="750" w:type="pct"/>
            <w:shd w:val="clear" w:color="auto" w:fill="DBE5F1" w:themeFill="accent1" w:themeFillTint="33"/>
          </w:tcPr>
          <w:p w14:paraId="5CC0055D" w14:textId="77777777" w:rsidR="006A7DAC" w:rsidRPr="00745B05" w:rsidRDefault="006A7DAC" w:rsidP="00745B05">
            <w:pPr>
              <w:spacing w:after="120"/>
              <w:jc w:val="both"/>
              <w:rPr>
                <w:b/>
              </w:rPr>
            </w:pPr>
            <w:r w:rsidRPr="00745B05">
              <w:rPr>
                <w:b/>
              </w:rPr>
              <w:t>Data source</w:t>
            </w:r>
          </w:p>
        </w:tc>
      </w:tr>
      <w:tr w:rsidR="00F2441F" w:rsidRPr="00745B05" w14:paraId="684C6366" w14:textId="77777777" w:rsidTr="001F5774">
        <w:tc>
          <w:tcPr>
            <w:tcW w:w="1000" w:type="pct"/>
          </w:tcPr>
          <w:p w14:paraId="43D3A820" w14:textId="77777777" w:rsidR="006A7DAC" w:rsidRPr="00745B05" w:rsidRDefault="00AC3FAB" w:rsidP="00745B05">
            <w:pPr>
              <w:spacing w:after="120"/>
              <w:jc w:val="both"/>
            </w:pPr>
            <w:r w:rsidRPr="00745B05">
              <w:t xml:space="preserve">Develop a </w:t>
            </w:r>
            <w:r w:rsidR="00962797" w:rsidRPr="00745B05">
              <w:t>one-day</w:t>
            </w:r>
            <w:r w:rsidRPr="00745B05">
              <w:t xml:space="preserve"> IPC skills training curriculum for nurses. </w:t>
            </w:r>
          </w:p>
        </w:tc>
        <w:tc>
          <w:tcPr>
            <w:tcW w:w="750" w:type="pct"/>
          </w:tcPr>
          <w:p w14:paraId="29E5BD20" w14:textId="77777777" w:rsidR="006A7DAC" w:rsidRPr="00745B05" w:rsidRDefault="00AC3FAB" w:rsidP="00745B05">
            <w:pPr>
              <w:spacing w:after="120"/>
              <w:jc w:val="both"/>
            </w:pPr>
            <w:r w:rsidRPr="00745B05">
              <w:t>Training pack and programme</w:t>
            </w:r>
          </w:p>
        </w:tc>
        <w:tc>
          <w:tcPr>
            <w:tcW w:w="1000" w:type="pct"/>
          </w:tcPr>
          <w:p w14:paraId="6D9544DF" w14:textId="77777777" w:rsidR="006A7DAC" w:rsidRPr="00745B05" w:rsidRDefault="00AC3FAB" w:rsidP="00745B05">
            <w:pPr>
              <w:spacing w:after="120"/>
              <w:jc w:val="both"/>
            </w:pPr>
            <w:r w:rsidRPr="00745B05">
              <w:t>Increased opportunity for nurses to improve their IPC skills</w:t>
            </w:r>
          </w:p>
        </w:tc>
        <w:tc>
          <w:tcPr>
            <w:tcW w:w="750" w:type="pct"/>
          </w:tcPr>
          <w:p w14:paraId="12800D76" w14:textId="77777777" w:rsidR="006A7DAC" w:rsidRPr="00745B05" w:rsidRDefault="00AC3FAB" w:rsidP="00745B05">
            <w:pPr>
              <w:spacing w:after="120"/>
              <w:jc w:val="both"/>
            </w:pPr>
            <w:r w:rsidRPr="00745B05">
              <w:t>Number of nurses involved in testing the training pack</w:t>
            </w:r>
          </w:p>
        </w:tc>
        <w:tc>
          <w:tcPr>
            <w:tcW w:w="750" w:type="pct"/>
          </w:tcPr>
          <w:p w14:paraId="55911174" w14:textId="77777777" w:rsidR="006A7DAC" w:rsidRPr="00745B05" w:rsidRDefault="00AC3FAB" w:rsidP="00745B05">
            <w:pPr>
              <w:spacing w:after="120"/>
              <w:jc w:val="both"/>
            </w:pPr>
            <w:r w:rsidRPr="00745B05">
              <w:t xml:space="preserve">10 </w:t>
            </w:r>
          </w:p>
        </w:tc>
        <w:tc>
          <w:tcPr>
            <w:tcW w:w="750" w:type="pct"/>
          </w:tcPr>
          <w:p w14:paraId="395761B6" w14:textId="77777777" w:rsidR="006A7DAC" w:rsidRPr="00745B05" w:rsidRDefault="00AC3FAB" w:rsidP="00745B05">
            <w:pPr>
              <w:spacing w:after="120"/>
              <w:jc w:val="both"/>
            </w:pPr>
            <w:r w:rsidRPr="00745B05">
              <w:t>Availability of Training pack in NIP</w:t>
            </w:r>
          </w:p>
        </w:tc>
      </w:tr>
      <w:tr w:rsidR="00F2441F" w:rsidRPr="00745B05" w14:paraId="67A77FE3" w14:textId="77777777" w:rsidTr="001F5774">
        <w:tc>
          <w:tcPr>
            <w:tcW w:w="1000" w:type="pct"/>
          </w:tcPr>
          <w:p w14:paraId="558E298D" w14:textId="77777777" w:rsidR="006A7DAC" w:rsidRPr="00745B05" w:rsidRDefault="00AC3FAB" w:rsidP="00745B05">
            <w:pPr>
              <w:spacing w:after="120"/>
              <w:jc w:val="both"/>
            </w:pPr>
            <w:r w:rsidRPr="00745B05">
              <w:t>Encourage specialist health media to give nurses a voice and elevate how their role is presented and support the messages that target nurses</w:t>
            </w:r>
          </w:p>
        </w:tc>
        <w:tc>
          <w:tcPr>
            <w:tcW w:w="750" w:type="pct"/>
          </w:tcPr>
          <w:p w14:paraId="49DCFCD5" w14:textId="77777777" w:rsidR="006A7DAC" w:rsidRPr="00745B05" w:rsidRDefault="00AC3FAB" w:rsidP="00745B05">
            <w:pPr>
              <w:spacing w:after="120"/>
              <w:jc w:val="both"/>
            </w:pPr>
            <w:r w:rsidRPr="00745B05">
              <w:t xml:space="preserve">Programmes on radio and TV that promote the role of the nurse and use the </w:t>
            </w:r>
            <w:r w:rsidR="00DF61D8" w:rsidRPr="00745B05">
              <w:t>campaign messages.</w:t>
            </w:r>
          </w:p>
        </w:tc>
        <w:tc>
          <w:tcPr>
            <w:tcW w:w="1000" w:type="pct"/>
          </w:tcPr>
          <w:p w14:paraId="3DDC65D3" w14:textId="77777777" w:rsidR="006A7DAC" w:rsidRPr="00745B05" w:rsidRDefault="00DF61D8" w:rsidP="00745B05">
            <w:pPr>
              <w:spacing w:after="120"/>
              <w:jc w:val="both"/>
            </w:pPr>
            <w:r w:rsidRPr="00745B05">
              <w:t>Nurses have raised awareness of their role and feel more motivated to reassure parents of the importance of immunization</w:t>
            </w:r>
          </w:p>
        </w:tc>
        <w:tc>
          <w:tcPr>
            <w:tcW w:w="750" w:type="pct"/>
          </w:tcPr>
          <w:p w14:paraId="4B3B1F73" w14:textId="77777777" w:rsidR="006A7DAC" w:rsidRPr="00745B05" w:rsidRDefault="00DF61D8" w:rsidP="00745B05">
            <w:pPr>
              <w:spacing w:after="120"/>
              <w:jc w:val="both"/>
            </w:pPr>
            <w:r w:rsidRPr="00745B05">
              <w:t>Number of programmes produced and broadcast</w:t>
            </w:r>
          </w:p>
        </w:tc>
        <w:tc>
          <w:tcPr>
            <w:tcW w:w="750" w:type="pct"/>
          </w:tcPr>
          <w:p w14:paraId="363269C7" w14:textId="77777777" w:rsidR="006A7DAC" w:rsidRPr="00745B05" w:rsidRDefault="00DF61D8" w:rsidP="00745B05">
            <w:pPr>
              <w:spacing w:after="120"/>
              <w:jc w:val="both"/>
            </w:pPr>
            <w:r w:rsidRPr="00745B05">
              <w:t>5</w:t>
            </w:r>
          </w:p>
        </w:tc>
        <w:tc>
          <w:tcPr>
            <w:tcW w:w="750" w:type="pct"/>
          </w:tcPr>
          <w:p w14:paraId="4710B974" w14:textId="77777777" w:rsidR="006A7DAC" w:rsidRPr="00745B05" w:rsidRDefault="00DF61D8" w:rsidP="00745B05">
            <w:pPr>
              <w:spacing w:after="120"/>
              <w:jc w:val="both"/>
            </w:pPr>
            <w:r w:rsidRPr="00745B05">
              <w:t>TV and radio programmes guide</w:t>
            </w:r>
          </w:p>
        </w:tc>
      </w:tr>
    </w:tbl>
    <w:p w14:paraId="1FE2251F" w14:textId="77777777" w:rsidR="00A735F7" w:rsidRPr="00745B05" w:rsidRDefault="00A735F7"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925"/>
        <w:gridCol w:w="1444"/>
        <w:gridCol w:w="1924"/>
        <w:gridCol w:w="1443"/>
        <w:gridCol w:w="1443"/>
        <w:gridCol w:w="1443"/>
      </w:tblGrid>
      <w:tr w:rsidR="00284BEE" w:rsidRPr="00745B05" w14:paraId="02263C0D" w14:textId="77777777" w:rsidTr="001F5774">
        <w:tc>
          <w:tcPr>
            <w:tcW w:w="1000" w:type="pct"/>
            <w:shd w:val="clear" w:color="auto" w:fill="DBE5F1" w:themeFill="accent1" w:themeFillTint="33"/>
          </w:tcPr>
          <w:p w14:paraId="41B6E131" w14:textId="77777777" w:rsidR="00284BEE" w:rsidRPr="00745B05" w:rsidRDefault="00284BEE" w:rsidP="00745B05">
            <w:pPr>
              <w:spacing w:after="120"/>
              <w:jc w:val="both"/>
              <w:rPr>
                <w:b/>
                <w:highlight w:val="cyan"/>
              </w:rPr>
            </w:pPr>
            <w:r w:rsidRPr="00745B05">
              <w:rPr>
                <w:b/>
              </w:rPr>
              <w:t>Teenagers</w:t>
            </w:r>
          </w:p>
        </w:tc>
        <w:tc>
          <w:tcPr>
            <w:tcW w:w="750" w:type="pct"/>
            <w:shd w:val="clear" w:color="auto" w:fill="DBE5F1" w:themeFill="accent1" w:themeFillTint="33"/>
          </w:tcPr>
          <w:p w14:paraId="1FE9E0DB" w14:textId="77777777" w:rsidR="00284BEE" w:rsidRPr="00745B05" w:rsidRDefault="00284BEE" w:rsidP="00745B05">
            <w:pPr>
              <w:spacing w:after="120"/>
              <w:jc w:val="both"/>
            </w:pPr>
          </w:p>
        </w:tc>
        <w:tc>
          <w:tcPr>
            <w:tcW w:w="1000" w:type="pct"/>
            <w:shd w:val="clear" w:color="auto" w:fill="DBE5F1" w:themeFill="accent1" w:themeFillTint="33"/>
          </w:tcPr>
          <w:p w14:paraId="6A63F30B" w14:textId="77777777" w:rsidR="00284BEE" w:rsidRPr="00745B05" w:rsidRDefault="00284BEE" w:rsidP="00745B05">
            <w:pPr>
              <w:spacing w:after="120"/>
              <w:jc w:val="both"/>
            </w:pPr>
          </w:p>
        </w:tc>
        <w:tc>
          <w:tcPr>
            <w:tcW w:w="750" w:type="pct"/>
            <w:shd w:val="clear" w:color="auto" w:fill="DBE5F1" w:themeFill="accent1" w:themeFillTint="33"/>
          </w:tcPr>
          <w:p w14:paraId="176FE3C3" w14:textId="77777777" w:rsidR="00284BEE" w:rsidRPr="00745B05" w:rsidRDefault="00284BEE" w:rsidP="00745B05">
            <w:pPr>
              <w:spacing w:after="120"/>
              <w:jc w:val="both"/>
            </w:pPr>
          </w:p>
        </w:tc>
        <w:tc>
          <w:tcPr>
            <w:tcW w:w="750" w:type="pct"/>
            <w:shd w:val="clear" w:color="auto" w:fill="DBE5F1" w:themeFill="accent1" w:themeFillTint="33"/>
          </w:tcPr>
          <w:p w14:paraId="3A815F7F" w14:textId="77777777" w:rsidR="00284BEE" w:rsidRPr="00745B05" w:rsidRDefault="00284BEE" w:rsidP="00745B05">
            <w:pPr>
              <w:spacing w:after="120"/>
              <w:jc w:val="both"/>
            </w:pPr>
          </w:p>
        </w:tc>
        <w:tc>
          <w:tcPr>
            <w:tcW w:w="750" w:type="pct"/>
            <w:shd w:val="clear" w:color="auto" w:fill="DBE5F1" w:themeFill="accent1" w:themeFillTint="33"/>
          </w:tcPr>
          <w:p w14:paraId="103952B2" w14:textId="77777777" w:rsidR="00284BEE" w:rsidRPr="00745B05" w:rsidRDefault="00284BEE" w:rsidP="00745B05">
            <w:pPr>
              <w:spacing w:after="120"/>
              <w:jc w:val="both"/>
            </w:pPr>
          </w:p>
        </w:tc>
      </w:tr>
      <w:tr w:rsidR="00284BEE" w:rsidRPr="00745B05" w14:paraId="2A977544" w14:textId="77777777" w:rsidTr="001F5774">
        <w:tc>
          <w:tcPr>
            <w:tcW w:w="1000" w:type="pct"/>
            <w:shd w:val="clear" w:color="auto" w:fill="DBE5F1" w:themeFill="accent1" w:themeFillTint="33"/>
          </w:tcPr>
          <w:p w14:paraId="0FDA79D8" w14:textId="77777777" w:rsidR="00284BEE" w:rsidRPr="00745B05" w:rsidRDefault="00AC3FAB" w:rsidP="00745B05">
            <w:pPr>
              <w:spacing w:after="120"/>
              <w:jc w:val="both"/>
              <w:rPr>
                <w:b/>
              </w:rPr>
            </w:pPr>
            <w:r w:rsidRPr="00745B05">
              <w:rPr>
                <w:b/>
              </w:rPr>
              <w:t>Activity</w:t>
            </w:r>
          </w:p>
        </w:tc>
        <w:tc>
          <w:tcPr>
            <w:tcW w:w="750" w:type="pct"/>
            <w:shd w:val="clear" w:color="auto" w:fill="DBE5F1" w:themeFill="accent1" w:themeFillTint="33"/>
          </w:tcPr>
          <w:p w14:paraId="4B811303" w14:textId="77777777" w:rsidR="00284BEE" w:rsidRPr="00745B05" w:rsidRDefault="00284BEE" w:rsidP="00745B05">
            <w:pPr>
              <w:spacing w:after="120"/>
              <w:jc w:val="both"/>
              <w:rPr>
                <w:b/>
              </w:rPr>
            </w:pPr>
            <w:r w:rsidRPr="00745B05">
              <w:rPr>
                <w:b/>
              </w:rPr>
              <w:t>Output</w:t>
            </w:r>
          </w:p>
        </w:tc>
        <w:tc>
          <w:tcPr>
            <w:tcW w:w="1000" w:type="pct"/>
            <w:shd w:val="clear" w:color="auto" w:fill="DBE5F1" w:themeFill="accent1" w:themeFillTint="33"/>
          </w:tcPr>
          <w:p w14:paraId="31C325C5" w14:textId="77777777" w:rsidR="00284BEE" w:rsidRPr="00745B05" w:rsidRDefault="00284BEE" w:rsidP="00745B05">
            <w:pPr>
              <w:spacing w:after="120"/>
              <w:jc w:val="both"/>
              <w:rPr>
                <w:b/>
              </w:rPr>
            </w:pPr>
            <w:r w:rsidRPr="00745B05">
              <w:rPr>
                <w:b/>
              </w:rPr>
              <w:t>Outcome</w:t>
            </w:r>
          </w:p>
        </w:tc>
        <w:tc>
          <w:tcPr>
            <w:tcW w:w="750" w:type="pct"/>
            <w:shd w:val="clear" w:color="auto" w:fill="DBE5F1" w:themeFill="accent1" w:themeFillTint="33"/>
          </w:tcPr>
          <w:p w14:paraId="268CBB94" w14:textId="77777777" w:rsidR="00284BEE" w:rsidRPr="00745B05" w:rsidRDefault="00284BEE" w:rsidP="00745B05">
            <w:pPr>
              <w:spacing w:after="120"/>
              <w:jc w:val="both"/>
              <w:rPr>
                <w:b/>
              </w:rPr>
            </w:pPr>
            <w:r w:rsidRPr="00745B05">
              <w:rPr>
                <w:b/>
              </w:rPr>
              <w:t>Indicators</w:t>
            </w:r>
          </w:p>
        </w:tc>
        <w:tc>
          <w:tcPr>
            <w:tcW w:w="750" w:type="pct"/>
            <w:shd w:val="clear" w:color="auto" w:fill="DBE5F1" w:themeFill="accent1" w:themeFillTint="33"/>
          </w:tcPr>
          <w:p w14:paraId="0004DB69" w14:textId="77777777" w:rsidR="00284BEE" w:rsidRPr="00745B05" w:rsidRDefault="00284BEE" w:rsidP="00745B05">
            <w:pPr>
              <w:spacing w:after="120"/>
              <w:jc w:val="both"/>
              <w:rPr>
                <w:b/>
              </w:rPr>
            </w:pPr>
            <w:r w:rsidRPr="00745B05">
              <w:rPr>
                <w:b/>
              </w:rPr>
              <w:t>Targets</w:t>
            </w:r>
          </w:p>
        </w:tc>
        <w:tc>
          <w:tcPr>
            <w:tcW w:w="750" w:type="pct"/>
            <w:shd w:val="clear" w:color="auto" w:fill="DBE5F1" w:themeFill="accent1" w:themeFillTint="33"/>
          </w:tcPr>
          <w:p w14:paraId="5561F8ED" w14:textId="77777777" w:rsidR="00284BEE" w:rsidRPr="00745B05" w:rsidRDefault="00284BEE" w:rsidP="00745B05">
            <w:pPr>
              <w:spacing w:after="120"/>
              <w:jc w:val="both"/>
              <w:rPr>
                <w:b/>
              </w:rPr>
            </w:pPr>
            <w:r w:rsidRPr="00745B05">
              <w:rPr>
                <w:b/>
              </w:rPr>
              <w:t>Data source</w:t>
            </w:r>
          </w:p>
        </w:tc>
      </w:tr>
      <w:tr w:rsidR="00284BEE" w:rsidRPr="00745B05" w14:paraId="4C33B25C" w14:textId="77777777" w:rsidTr="001F5774">
        <w:tc>
          <w:tcPr>
            <w:tcW w:w="1000" w:type="pct"/>
          </w:tcPr>
          <w:p w14:paraId="0F7A78E3" w14:textId="77777777" w:rsidR="00284BEE" w:rsidRPr="00745B05" w:rsidRDefault="00C67F76" w:rsidP="00745B05">
            <w:pPr>
              <w:spacing w:after="120"/>
              <w:jc w:val="both"/>
            </w:pPr>
            <w:r w:rsidRPr="00745B05">
              <w:t>Identify the KAP of teenagers in relation to immunization</w:t>
            </w:r>
          </w:p>
        </w:tc>
        <w:tc>
          <w:tcPr>
            <w:tcW w:w="750" w:type="pct"/>
          </w:tcPr>
          <w:p w14:paraId="687C655E" w14:textId="77777777" w:rsidR="00284BEE" w:rsidRPr="00745B05" w:rsidRDefault="00C67F76" w:rsidP="00745B05">
            <w:pPr>
              <w:spacing w:after="120"/>
              <w:jc w:val="both"/>
            </w:pPr>
            <w:r w:rsidRPr="00745B05">
              <w:t>Report of Findings</w:t>
            </w:r>
          </w:p>
        </w:tc>
        <w:tc>
          <w:tcPr>
            <w:tcW w:w="1000" w:type="pct"/>
          </w:tcPr>
          <w:p w14:paraId="0749BD3D" w14:textId="77777777" w:rsidR="00284BEE" w:rsidRPr="00745B05" w:rsidRDefault="00284BEE" w:rsidP="00745B05">
            <w:pPr>
              <w:spacing w:after="120"/>
              <w:jc w:val="both"/>
            </w:pPr>
            <w:r w:rsidRPr="00745B05">
              <w:t>The teenagers attitude, knowledge, information and barriers t</w:t>
            </w:r>
            <w:r w:rsidR="00C67F76" w:rsidRPr="00745B05">
              <w:t>owards immunization informs communication messages</w:t>
            </w:r>
          </w:p>
        </w:tc>
        <w:tc>
          <w:tcPr>
            <w:tcW w:w="750" w:type="pct"/>
          </w:tcPr>
          <w:p w14:paraId="32ED8AD4" w14:textId="77777777" w:rsidR="00284BEE" w:rsidRPr="00745B05" w:rsidRDefault="00284BEE" w:rsidP="00745B05">
            <w:pPr>
              <w:spacing w:after="120"/>
              <w:jc w:val="both"/>
            </w:pPr>
            <w:r w:rsidRPr="00745B05">
              <w:t>Number of FGs conducted</w:t>
            </w:r>
          </w:p>
        </w:tc>
        <w:tc>
          <w:tcPr>
            <w:tcW w:w="750" w:type="pct"/>
          </w:tcPr>
          <w:p w14:paraId="5DF3AD4C" w14:textId="77777777" w:rsidR="00284BEE" w:rsidRPr="00745B05" w:rsidRDefault="00576E9C" w:rsidP="00745B05">
            <w:pPr>
              <w:spacing w:after="120"/>
              <w:jc w:val="both"/>
            </w:pPr>
            <w:r w:rsidRPr="00745B05">
              <w:t>32 teens participation in 5</w:t>
            </w:r>
            <w:r w:rsidR="00284BEE" w:rsidRPr="00745B05">
              <w:t xml:space="preserve"> FGs in 2017</w:t>
            </w:r>
          </w:p>
        </w:tc>
        <w:tc>
          <w:tcPr>
            <w:tcW w:w="750" w:type="pct"/>
          </w:tcPr>
          <w:p w14:paraId="684C24FB" w14:textId="77777777" w:rsidR="00284BEE" w:rsidRPr="00745B05" w:rsidRDefault="00284BEE" w:rsidP="00745B05">
            <w:pPr>
              <w:spacing w:after="120"/>
              <w:jc w:val="both"/>
            </w:pPr>
            <w:r w:rsidRPr="00745B05">
              <w:t>Report</w:t>
            </w:r>
          </w:p>
        </w:tc>
      </w:tr>
      <w:tr w:rsidR="00284BEE" w:rsidRPr="00745B05" w14:paraId="7778BE43" w14:textId="77777777" w:rsidTr="001F5774">
        <w:tc>
          <w:tcPr>
            <w:tcW w:w="1000" w:type="pct"/>
          </w:tcPr>
          <w:p w14:paraId="764E52F4" w14:textId="77777777" w:rsidR="00284BEE" w:rsidRPr="00745B05" w:rsidRDefault="00C67F76" w:rsidP="00745B05">
            <w:pPr>
              <w:spacing w:after="120"/>
              <w:jc w:val="both"/>
            </w:pPr>
            <w:r w:rsidRPr="00745B05">
              <w:t xml:space="preserve">Finalize communication messages </w:t>
            </w:r>
          </w:p>
        </w:tc>
        <w:tc>
          <w:tcPr>
            <w:tcW w:w="750" w:type="pct"/>
          </w:tcPr>
          <w:p w14:paraId="35D14B2F" w14:textId="77777777" w:rsidR="00284BEE" w:rsidRPr="00745B05" w:rsidRDefault="00C67F76" w:rsidP="00745B05">
            <w:pPr>
              <w:spacing w:after="120"/>
              <w:jc w:val="both"/>
            </w:pPr>
            <w:r w:rsidRPr="00745B05">
              <w:t>Report on testing</w:t>
            </w:r>
          </w:p>
        </w:tc>
        <w:tc>
          <w:tcPr>
            <w:tcW w:w="1000" w:type="pct"/>
          </w:tcPr>
          <w:p w14:paraId="393E1D52" w14:textId="77777777" w:rsidR="00284BEE" w:rsidRPr="00745B05" w:rsidRDefault="00C67F76" w:rsidP="00745B05">
            <w:pPr>
              <w:spacing w:after="120"/>
              <w:jc w:val="both"/>
            </w:pPr>
            <w:r w:rsidRPr="00745B05">
              <w:t xml:space="preserve">Messages developed have resonance for young people and </w:t>
            </w:r>
            <w:r w:rsidRPr="00745B05">
              <w:lastRenderedPageBreak/>
              <w:t xml:space="preserve">address concerns </w:t>
            </w:r>
            <w:r w:rsidR="00576E9C" w:rsidRPr="00745B05">
              <w:t>build on motivators</w:t>
            </w:r>
          </w:p>
        </w:tc>
        <w:tc>
          <w:tcPr>
            <w:tcW w:w="750" w:type="pct"/>
          </w:tcPr>
          <w:p w14:paraId="1EF7A510" w14:textId="77777777" w:rsidR="00284BEE" w:rsidRPr="00745B05" w:rsidRDefault="00C67F76" w:rsidP="00745B05">
            <w:pPr>
              <w:spacing w:after="120"/>
              <w:jc w:val="both"/>
            </w:pPr>
            <w:r w:rsidRPr="00745B05">
              <w:lastRenderedPageBreak/>
              <w:t xml:space="preserve">Number of messages </w:t>
            </w:r>
          </w:p>
        </w:tc>
        <w:tc>
          <w:tcPr>
            <w:tcW w:w="750" w:type="pct"/>
          </w:tcPr>
          <w:p w14:paraId="1D841B39" w14:textId="77777777" w:rsidR="00284BEE" w:rsidRPr="00745B05" w:rsidRDefault="00C67F76" w:rsidP="00745B05">
            <w:pPr>
              <w:spacing w:after="120"/>
              <w:jc w:val="both"/>
            </w:pPr>
            <w:r w:rsidRPr="00745B05">
              <w:t xml:space="preserve">At least three key messages and three sub </w:t>
            </w:r>
            <w:r w:rsidRPr="00745B05">
              <w:lastRenderedPageBreak/>
              <w:t>messages for Teenagers</w:t>
            </w:r>
          </w:p>
        </w:tc>
        <w:tc>
          <w:tcPr>
            <w:tcW w:w="750" w:type="pct"/>
          </w:tcPr>
          <w:p w14:paraId="70152D53" w14:textId="77777777" w:rsidR="00284BEE" w:rsidRPr="00745B05" w:rsidRDefault="003F4EBD" w:rsidP="00745B05">
            <w:pPr>
              <w:spacing w:after="120"/>
              <w:jc w:val="both"/>
            </w:pPr>
            <w:r w:rsidRPr="00745B05">
              <w:lastRenderedPageBreak/>
              <w:t>Messages</w:t>
            </w:r>
          </w:p>
        </w:tc>
      </w:tr>
    </w:tbl>
    <w:p w14:paraId="6E280CF1" w14:textId="77777777" w:rsidR="00E54142" w:rsidRPr="00745B05" w:rsidRDefault="00E54142" w:rsidP="00745B05">
      <w:pPr>
        <w:spacing w:after="120"/>
        <w:jc w:val="both"/>
        <w:rPr>
          <w:szCs w:val="22"/>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925"/>
        <w:gridCol w:w="1444"/>
        <w:gridCol w:w="1924"/>
        <w:gridCol w:w="1443"/>
        <w:gridCol w:w="1443"/>
        <w:gridCol w:w="1443"/>
      </w:tblGrid>
      <w:tr w:rsidR="00134D17" w:rsidRPr="00745B05" w14:paraId="49042E34" w14:textId="77777777" w:rsidTr="00134D17">
        <w:trPr>
          <w:trHeight w:val="452"/>
        </w:trPr>
        <w:tc>
          <w:tcPr>
            <w:tcW w:w="5000" w:type="pct"/>
            <w:gridSpan w:val="6"/>
            <w:shd w:val="clear" w:color="auto" w:fill="DBE5F1" w:themeFill="accent1" w:themeFillTint="33"/>
          </w:tcPr>
          <w:p w14:paraId="11857C74" w14:textId="77777777" w:rsidR="00134D17" w:rsidRPr="00745B05" w:rsidRDefault="00134D17" w:rsidP="00745B05">
            <w:pPr>
              <w:spacing w:after="120"/>
              <w:jc w:val="both"/>
              <w:rPr>
                <w:b/>
              </w:rPr>
            </w:pPr>
            <w:r w:rsidRPr="00745B05">
              <w:rPr>
                <w:b/>
              </w:rPr>
              <w:t>Teenage parents aged 12-14</w:t>
            </w:r>
          </w:p>
        </w:tc>
      </w:tr>
      <w:tr w:rsidR="00284BEE" w:rsidRPr="00745B05" w14:paraId="7CF02C85" w14:textId="77777777" w:rsidTr="00E54142">
        <w:tc>
          <w:tcPr>
            <w:tcW w:w="1000" w:type="pct"/>
            <w:shd w:val="clear" w:color="auto" w:fill="DBE5F1" w:themeFill="accent1" w:themeFillTint="33"/>
          </w:tcPr>
          <w:p w14:paraId="406D6658" w14:textId="77777777" w:rsidR="00284BEE" w:rsidRPr="00745B05" w:rsidRDefault="00AC3FAB" w:rsidP="00745B05">
            <w:pPr>
              <w:spacing w:after="120"/>
              <w:jc w:val="both"/>
              <w:rPr>
                <w:b/>
              </w:rPr>
            </w:pPr>
            <w:r w:rsidRPr="00745B05">
              <w:rPr>
                <w:b/>
              </w:rPr>
              <w:t>Activity</w:t>
            </w:r>
          </w:p>
        </w:tc>
        <w:tc>
          <w:tcPr>
            <w:tcW w:w="750" w:type="pct"/>
            <w:shd w:val="clear" w:color="auto" w:fill="DBE5F1" w:themeFill="accent1" w:themeFillTint="33"/>
          </w:tcPr>
          <w:p w14:paraId="3FFC158F" w14:textId="77777777" w:rsidR="00284BEE" w:rsidRPr="00745B05" w:rsidRDefault="00284BEE" w:rsidP="00745B05">
            <w:pPr>
              <w:spacing w:after="120"/>
              <w:jc w:val="both"/>
              <w:rPr>
                <w:b/>
              </w:rPr>
            </w:pPr>
            <w:r w:rsidRPr="00745B05">
              <w:rPr>
                <w:b/>
              </w:rPr>
              <w:t>Output</w:t>
            </w:r>
          </w:p>
        </w:tc>
        <w:tc>
          <w:tcPr>
            <w:tcW w:w="1000" w:type="pct"/>
            <w:shd w:val="clear" w:color="auto" w:fill="DBE5F1" w:themeFill="accent1" w:themeFillTint="33"/>
          </w:tcPr>
          <w:p w14:paraId="44D3F5C0" w14:textId="77777777" w:rsidR="00284BEE" w:rsidRPr="00745B05" w:rsidRDefault="00284BEE" w:rsidP="00745B05">
            <w:pPr>
              <w:spacing w:after="120"/>
              <w:jc w:val="both"/>
              <w:rPr>
                <w:b/>
              </w:rPr>
            </w:pPr>
            <w:r w:rsidRPr="00745B05">
              <w:rPr>
                <w:b/>
              </w:rPr>
              <w:t>Outcome</w:t>
            </w:r>
          </w:p>
        </w:tc>
        <w:tc>
          <w:tcPr>
            <w:tcW w:w="750" w:type="pct"/>
            <w:shd w:val="clear" w:color="auto" w:fill="DBE5F1" w:themeFill="accent1" w:themeFillTint="33"/>
          </w:tcPr>
          <w:p w14:paraId="1287A8AF" w14:textId="77777777" w:rsidR="00284BEE" w:rsidRPr="00745B05" w:rsidRDefault="00284BEE" w:rsidP="00745B05">
            <w:pPr>
              <w:spacing w:after="120"/>
              <w:jc w:val="both"/>
              <w:rPr>
                <w:b/>
              </w:rPr>
            </w:pPr>
            <w:r w:rsidRPr="00745B05">
              <w:rPr>
                <w:b/>
              </w:rPr>
              <w:t>Indicators</w:t>
            </w:r>
          </w:p>
        </w:tc>
        <w:tc>
          <w:tcPr>
            <w:tcW w:w="750" w:type="pct"/>
            <w:shd w:val="clear" w:color="auto" w:fill="DBE5F1" w:themeFill="accent1" w:themeFillTint="33"/>
          </w:tcPr>
          <w:p w14:paraId="795F048F" w14:textId="77777777" w:rsidR="00284BEE" w:rsidRPr="00745B05" w:rsidRDefault="00284BEE" w:rsidP="00745B05">
            <w:pPr>
              <w:spacing w:after="120"/>
              <w:jc w:val="both"/>
              <w:rPr>
                <w:b/>
              </w:rPr>
            </w:pPr>
            <w:r w:rsidRPr="00745B05">
              <w:rPr>
                <w:b/>
              </w:rPr>
              <w:t>Targets</w:t>
            </w:r>
          </w:p>
        </w:tc>
        <w:tc>
          <w:tcPr>
            <w:tcW w:w="750" w:type="pct"/>
            <w:shd w:val="clear" w:color="auto" w:fill="DBE5F1" w:themeFill="accent1" w:themeFillTint="33"/>
          </w:tcPr>
          <w:p w14:paraId="4D3ECAA0" w14:textId="77777777" w:rsidR="00284BEE" w:rsidRPr="00745B05" w:rsidRDefault="00284BEE" w:rsidP="00745B05">
            <w:pPr>
              <w:spacing w:after="120"/>
              <w:jc w:val="both"/>
              <w:rPr>
                <w:b/>
              </w:rPr>
            </w:pPr>
            <w:r w:rsidRPr="00745B05">
              <w:rPr>
                <w:b/>
              </w:rPr>
              <w:t>Data source</w:t>
            </w:r>
          </w:p>
        </w:tc>
      </w:tr>
      <w:tr w:rsidR="00576E9C" w:rsidRPr="00745B05" w14:paraId="5314B75B" w14:textId="77777777" w:rsidTr="00E54142">
        <w:tc>
          <w:tcPr>
            <w:tcW w:w="1000" w:type="pct"/>
          </w:tcPr>
          <w:p w14:paraId="24E8E6B3" w14:textId="77777777" w:rsidR="00576E9C" w:rsidRPr="00745B05" w:rsidRDefault="00576E9C" w:rsidP="00745B05">
            <w:pPr>
              <w:spacing w:after="120"/>
              <w:jc w:val="both"/>
            </w:pPr>
            <w:r w:rsidRPr="00745B05">
              <w:t xml:space="preserve">Identify the KAP of </w:t>
            </w:r>
            <w:r w:rsidR="00FB41A0" w:rsidRPr="00745B05">
              <w:t>teenager’s</w:t>
            </w:r>
            <w:r w:rsidRPr="00745B05">
              <w:t xml:space="preserve"> parents in relation to immunization</w:t>
            </w:r>
          </w:p>
        </w:tc>
        <w:tc>
          <w:tcPr>
            <w:tcW w:w="750" w:type="pct"/>
          </w:tcPr>
          <w:p w14:paraId="15E72896" w14:textId="77777777" w:rsidR="00576E9C" w:rsidRPr="00745B05" w:rsidRDefault="00576E9C" w:rsidP="00745B05">
            <w:pPr>
              <w:spacing w:after="120"/>
              <w:jc w:val="both"/>
            </w:pPr>
            <w:r w:rsidRPr="00745B05">
              <w:t>Report of Findings</w:t>
            </w:r>
          </w:p>
        </w:tc>
        <w:tc>
          <w:tcPr>
            <w:tcW w:w="1000" w:type="pct"/>
          </w:tcPr>
          <w:p w14:paraId="600CC7E0" w14:textId="77777777" w:rsidR="00576E9C" w:rsidRPr="00745B05" w:rsidRDefault="00576E9C" w:rsidP="00745B05">
            <w:pPr>
              <w:spacing w:after="120"/>
              <w:jc w:val="both"/>
            </w:pPr>
            <w:r w:rsidRPr="00745B05">
              <w:t xml:space="preserve">The </w:t>
            </w:r>
            <w:r w:rsidR="00FB41A0" w:rsidRPr="00745B05">
              <w:t>teenagers’</w:t>
            </w:r>
            <w:r w:rsidRPr="00745B05">
              <w:t xml:space="preserve"> parents attitude, knowledge, information and barriers towards immunization informs communication messages</w:t>
            </w:r>
          </w:p>
        </w:tc>
        <w:tc>
          <w:tcPr>
            <w:tcW w:w="750" w:type="pct"/>
          </w:tcPr>
          <w:p w14:paraId="655CBDDB" w14:textId="77777777" w:rsidR="00576E9C" w:rsidRPr="00745B05" w:rsidRDefault="00576E9C" w:rsidP="00745B05">
            <w:pPr>
              <w:spacing w:after="120"/>
              <w:jc w:val="both"/>
            </w:pPr>
            <w:r w:rsidRPr="00745B05">
              <w:t>Number of FGs conducted</w:t>
            </w:r>
          </w:p>
        </w:tc>
        <w:tc>
          <w:tcPr>
            <w:tcW w:w="750" w:type="pct"/>
          </w:tcPr>
          <w:p w14:paraId="31EC6076" w14:textId="77777777" w:rsidR="00576E9C" w:rsidRPr="00745B05" w:rsidRDefault="00576E9C" w:rsidP="00745B05">
            <w:pPr>
              <w:spacing w:after="120"/>
              <w:jc w:val="both"/>
            </w:pPr>
            <w:r w:rsidRPr="00745B05">
              <w:t>25 parents of t</w:t>
            </w:r>
            <w:r w:rsidR="000603CB" w:rsidRPr="00745B05">
              <w:t>eens participate</w:t>
            </w:r>
            <w:r w:rsidRPr="00745B05">
              <w:t xml:space="preserve"> in 4 FGs in 2017</w:t>
            </w:r>
          </w:p>
        </w:tc>
        <w:tc>
          <w:tcPr>
            <w:tcW w:w="750" w:type="pct"/>
          </w:tcPr>
          <w:p w14:paraId="543D69E7" w14:textId="77777777" w:rsidR="00576E9C" w:rsidRPr="00745B05" w:rsidRDefault="00576E9C" w:rsidP="00745B05">
            <w:pPr>
              <w:spacing w:after="120"/>
              <w:jc w:val="both"/>
            </w:pPr>
            <w:r w:rsidRPr="00745B05">
              <w:t>Report</w:t>
            </w:r>
          </w:p>
        </w:tc>
      </w:tr>
      <w:tr w:rsidR="00576E9C" w:rsidRPr="00745B05" w14:paraId="02506D1E" w14:textId="77777777" w:rsidTr="00E54142">
        <w:tc>
          <w:tcPr>
            <w:tcW w:w="1000" w:type="pct"/>
          </w:tcPr>
          <w:p w14:paraId="5CCB023C" w14:textId="77777777" w:rsidR="00576E9C" w:rsidRPr="00745B05" w:rsidRDefault="00576E9C" w:rsidP="00745B05">
            <w:pPr>
              <w:spacing w:after="120"/>
              <w:jc w:val="both"/>
            </w:pPr>
            <w:r w:rsidRPr="00745B05">
              <w:t xml:space="preserve">Finalize communication messages </w:t>
            </w:r>
          </w:p>
        </w:tc>
        <w:tc>
          <w:tcPr>
            <w:tcW w:w="750" w:type="pct"/>
          </w:tcPr>
          <w:p w14:paraId="7321B260" w14:textId="77777777" w:rsidR="00576E9C" w:rsidRPr="00745B05" w:rsidRDefault="00576E9C" w:rsidP="00745B05">
            <w:pPr>
              <w:spacing w:after="120"/>
              <w:jc w:val="both"/>
            </w:pPr>
            <w:r w:rsidRPr="00745B05">
              <w:t>Report on testing</w:t>
            </w:r>
          </w:p>
        </w:tc>
        <w:tc>
          <w:tcPr>
            <w:tcW w:w="1000" w:type="pct"/>
          </w:tcPr>
          <w:p w14:paraId="6EC5135E" w14:textId="77777777" w:rsidR="00576E9C" w:rsidRPr="00745B05" w:rsidRDefault="00576E9C" w:rsidP="00745B05">
            <w:pPr>
              <w:spacing w:after="120"/>
              <w:jc w:val="both"/>
            </w:pPr>
            <w:r w:rsidRPr="00745B05">
              <w:t>Messages developed have resonance for parents of young people and address concerns build on motivators</w:t>
            </w:r>
          </w:p>
        </w:tc>
        <w:tc>
          <w:tcPr>
            <w:tcW w:w="750" w:type="pct"/>
          </w:tcPr>
          <w:p w14:paraId="1984FF27" w14:textId="77777777" w:rsidR="00576E9C" w:rsidRPr="00745B05" w:rsidRDefault="00576E9C" w:rsidP="00745B05">
            <w:pPr>
              <w:spacing w:after="120"/>
              <w:jc w:val="both"/>
            </w:pPr>
            <w:r w:rsidRPr="00745B05">
              <w:t xml:space="preserve">Number of messages </w:t>
            </w:r>
          </w:p>
        </w:tc>
        <w:tc>
          <w:tcPr>
            <w:tcW w:w="750" w:type="pct"/>
          </w:tcPr>
          <w:p w14:paraId="1E3D3457" w14:textId="77777777" w:rsidR="00576E9C" w:rsidRPr="00745B05" w:rsidRDefault="00576E9C" w:rsidP="00745B05">
            <w:pPr>
              <w:spacing w:after="120"/>
              <w:jc w:val="both"/>
            </w:pPr>
            <w:r w:rsidRPr="00745B05">
              <w:t>At least three key messages and three sub messages for Teenagers</w:t>
            </w:r>
            <w:r w:rsidR="000603CB" w:rsidRPr="00745B05">
              <w:t xml:space="preserve"> are developed</w:t>
            </w:r>
          </w:p>
        </w:tc>
        <w:tc>
          <w:tcPr>
            <w:tcW w:w="750" w:type="pct"/>
          </w:tcPr>
          <w:p w14:paraId="2D0DB7C9" w14:textId="77777777" w:rsidR="00576E9C" w:rsidRPr="00745B05" w:rsidRDefault="00576E9C" w:rsidP="00745B05">
            <w:pPr>
              <w:spacing w:after="120"/>
              <w:jc w:val="both"/>
            </w:pPr>
            <w:r w:rsidRPr="00745B05">
              <w:t>Messages</w:t>
            </w:r>
          </w:p>
        </w:tc>
      </w:tr>
    </w:tbl>
    <w:p w14:paraId="6276DC3B" w14:textId="77777777" w:rsidR="005A6788" w:rsidRPr="00745B05" w:rsidRDefault="005A6788"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925"/>
        <w:gridCol w:w="1444"/>
        <w:gridCol w:w="1924"/>
        <w:gridCol w:w="1443"/>
        <w:gridCol w:w="1443"/>
        <w:gridCol w:w="1443"/>
      </w:tblGrid>
      <w:tr w:rsidR="00134D17" w:rsidRPr="00745B05" w14:paraId="61C343A6" w14:textId="77777777" w:rsidTr="00134D17">
        <w:tc>
          <w:tcPr>
            <w:tcW w:w="5000" w:type="pct"/>
            <w:gridSpan w:val="6"/>
            <w:shd w:val="clear" w:color="auto" w:fill="DBE5F1" w:themeFill="accent1" w:themeFillTint="33"/>
          </w:tcPr>
          <w:p w14:paraId="04EBB674" w14:textId="77777777" w:rsidR="00134D17" w:rsidRPr="00745B05" w:rsidRDefault="00134D17" w:rsidP="00745B05">
            <w:pPr>
              <w:spacing w:after="120"/>
              <w:jc w:val="both"/>
              <w:rPr>
                <w:b/>
              </w:rPr>
            </w:pPr>
            <w:r w:rsidRPr="00745B05">
              <w:rPr>
                <w:b/>
              </w:rPr>
              <w:t>Adults born between 1989 and 2000</w:t>
            </w:r>
          </w:p>
        </w:tc>
      </w:tr>
      <w:tr w:rsidR="00284BEE" w:rsidRPr="00745B05" w14:paraId="6CDAC35B" w14:textId="77777777" w:rsidTr="00E54142">
        <w:tc>
          <w:tcPr>
            <w:tcW w:w="1000" w:type="pct"/>
            <w:shd w:val="clear" w:color="auto" w:fill="DBE5F1" w:themeFill="accent1" w:themeFillTint="33"/>
          </w:tcPr>
          <w:p w14:paraId="1B072A66" w14:textId="77777777" w:rsidR="00284BEE" w:rsidRPr="00745B05" w:rsidRDefault="00AC3FAB" w:rsidP="00745B05">
            <w:pPr>
              <w:spacing w:after="120"/>
              <w:jc w:val="both"/>
              <w:rPr>
                <w:b/>
              </w:rPr>
            </w:pPr>
            <w:r w:rsidRPr="00745B05">
              <w:rPr>
                <w:b/>
              </w:rPr>
              <w:t>Activity</w:t>
            </w:r>
          </w:p>
        </w:tc>
        <w:tc>
          <w:tcPr>
            <w:tcW w:w="750" w:type="pct"/>
            <w:shd w:val="clear" w:color="auto" w:fill="DBE5F1" w:themeFill="accent1" w:themeFillTint="33"/>
          </w:tcPr>
          <w:p w14:paraId="7CF23E87" w14:textId="77777777" w:rsidR="00284BEE" w:rsidRPr="00745B05" w:rsidRDefault="00284BEE" w:rsidP="00745B05">
            <w:pPr>
              <w:spacing w:after="120"/>
              <w:jc w:val="both"/>
              <w:rPr>
                <w:b/>
              </w:rPr>
            </w:pPr>
            <w:r w:rsidRPr="00745B05">
              <w:rPr>
                <w:b/>
              </w:rPr>
              <w:t>Output</w:t>
            </w:r>
          </w:p>
        </w:tc>
        <w:tc>
          <w:tcPr>
            <w:tcW w:w="1000" w:type="pct"/>
            <w:shd w:val="clear" w:color="auto" w:fill="DBE5F1" w:themeFill="accent1" w:themeFillTint="33"/>
          </w:tcPr>
          <w:p w14:paraId="7455B913" w14:textId="77777777" w:rsidR="00284BEE" w:rsidRPr="00745B05" w:rsidRDefault="00284BEE" w:rsidP="00745B05">
            <w:pPr>
              <w:spacing w:after="120"/>
              <w:jc w:val="both"/>
              <w:rPr>
                <w:b/>
              </w:rPr>
            </w:pPr>
            <w:r w:rsidRPr="00745B05">
              <w:rPr>
                <w:b/>
              </w:rPr>
              <w:t>Outcome</w:t>
            </w:r>
          </w:p>
        </w:tc>
        <w:tc>
          <w:tcPr>
            <w:tcW w:w="750" w:type="pct"/>
            <w:shd w:val="clear" w:color="auto" w:fill="DBE5F1" w:themeFill="accent1" w:themeFillTint="33"/>
          </w:tcPr>
          <w:p w14:paraId="17AA0DCF" w14:textId="77777777" w:rsidR="00284BEE" w:rsidRPr="00745B05" w:rsidRDefault="00284BEE" w:rsidP="00745B05">
            <w:pPr>
              <w:spacing w:after="120"/>
              <w:jc w:val="both"/>
              <w:rPr>
                <w:b/>
              </w:rPr>
            </w:pPr>
            <w:r w:rsidRPr="00745B05">
              <w:rPr>
                <w:b/>
              </w:rPr>
              <w:t>Indicators</w:t>
            </w:r>
          </w:p>
        </w:tc>
        <w:tc>
          <w:tcPr>
            <w:tcW w:w="750" w:type="pct"/>
            <w:shd w:val="clear" w:color="auto" w:fill="DBE5F1" w:themeFill="accent1" w:themeFillTint="33"/>
          </w:tcPr>
          <w:p w14:paraId="71E07412" w14:textId="77777777" w:rsidR="00284BEE" w:rsidRPr="00745B05" w:rsidRDefault="00284BEE" w:rsidP="00745B05">
            <w:pPr>
              <w:spacing w:after="120"/>
              <w:jc w:val="both"/>
              <w:rPr>
                <w:b/>
              </w:rPr>
            </w:pPr>
            <w:r w:rsidRPr="00745B05">
              <w:rPr>
                <w:b/>
              </w:rPr>
              <w:t>Targets</w:t>
            </w:r>
          </w:p>
        </w:tc>
        <w:tc>
          <w:tcPr>
            <w:tcW w:w="750" w:type="pct"/>
            <w:shd w:val="clear" w:color="auto" w:fill="DBE5F1" w:themeFill="accent1" w:themeFillTint="33"/>
          </w:tcPr>
          <w:p w14:paraId="4AD1C761" w14:textId="77777777" w:rsidR="00284BEE" w:rsidRPr="00745B05" w:rsidRDefault="00284BEE" w:rsidP="00745B05">
            <w:pPr>
              <w:spacing w:after="120"/>
              <w:jc w:val="both"/>
              <w:rPr>
                <w:b/>
              </w:rPr>
            </w:pPr>
            <w:r w:rsidRPr="00745B05">
              <w:rPr>
                <w:b/>
              </w:rPr>
              <w:t>Data source</w:t>
            </w:r>
          </w:p>
        </w:tc>
      </w:tr>
      <w:tr w:rsidR="00576E9C" w:rsidRPr="00745B05" w14:paraId="57C8FD18" w14:textId="77777777" w:rsidTr="00E54142">
        <w:tc>
          <w:tcPr>
            <w:tcW w:w="1000" w:type="pct"/>
          </w:tcPr>
          <w:p w14:paraId="1F856236" w14:textId="77777777" w:rsidR="00576E9C" w:rsidRPr="00745B05" w:rsidRDefault="000233F1" w:rsidP="00745B05">
            <w:pPr>
              <w:spacing w:after="120"/>
              <w:jc w:val="both"/>
            </w:pPr>
            <w:r w:rsidRPr="00745B05">
              <w:t>Identify insights into the KAP</w:t>
            </w:r>
            <w:r w:rsidR="00576E9C" w:rsidRPr="00745B05">
              <w:t xml:space="preserve"> of adults </w:t>
            </w:r>
            <w:r w:rsidRPr="00745B05">
              <w:t xml:space="preserve">born in the specified period </w:t>
            </w:r>
            <w:r w:rsidR="00576E9C" w:rsidRPr="00745B05">
              <w:t>in relation to MMR</w:t>
            </w:r>
            <w:r w:rsidRPr="00745B05">
              <w:t xml:space="preserve"> and their perceived risk</w:t>
            </w:r>
          </w:p>
        </w:tc>
        <w:tc>
          <w:tcPr>
            <w:tcW w:w="750" w:type="pct"/>
          </w:tcPr>
          <w:p w14:paraId="5B1577AC" w14:textId="77777777" w:rsidR="00576E9C" w:rsidRPr="00745B05" w:rsidRDefault="00576E9C" w:rsidP="00745B05">
            <w:pPr>
              <w:spacing w:after="120"/>
              <w:jc w:val="both"/>
            </w:pPr>
            <w:r w:rsidRPr="00745B05">
              <w:t>Report of Findings</w:t>
            </w:r>
          </w:p>
        </w:tc>
        <w:tc>
          <w:tcPr>
            <w:tcW w:w="1000" w:type="pct"/>
          </w:tcPr>
          <w:p w14:paraId="619CFB51" w14:textId="77777777" w:rsidR="00576E9C" w:rsidRPr="00745B05" w:rsidRDefault="00576E9C" w:rsidP="00745B05">
            <w:pPr>
              <w:spacing w:after="120"/>
              <w:jc w:val="both"/>
            </w:pPr>
            <w:r w:rsidRPr="00745B05">
              <w:t>The adults attitude, knowledge, information and barriers towards immunization informs communication messages</w:t>
            </w:r>
          </w:p>
        </w:tc>
        <w:tc>
          <w:tcPr>
            <w:tcW w:w="750" w:type="pct"/>
          </w:tcPr>
          <w:p w14:paraId="5E62399A" w14:textId="77777777" w:rsidR="00576E9C" w:rsidRPr="00745B05" w:rsidRDefault="00576E9C" w:rsidP="00745B05">
            <w:pPr>
              <w:spacing w:after="120"/>
              <w:jc w:val="both"/>
            </w:pPr>
            <w:r w:rsidRPr="00745B05">
              <w:t>Number of FGs conducted</w:t>
            </w:r>
          </w:p>
        </w:tc>
        <w:tc>
          <w:tcPr>
            <w:tcW w:w="750" w:type="pct"/>
          </w:tcPr>
          <w:p w14:paraId="7948A75A" w14:textId="77777777" w:rsidR="00576E9C" w:rsidRPr="00745B05" w:rsidRDefault="00576E9C" w:rsidP="00745B05">
            <w:pPr>
              <w:spacing w:after="120"/>
              <w:jc w:val="both"/>
            </w:pPr>
            <w:r w:rsidRPr="00745B05">
              <w:t xml:space="preserve">25 </w:t>
            </w:r>
            <w:r w:rsidR="00FB41A0" w:rsidRPr="00745B05">
              <w:t>adult’s</w:t>
            </w:r>
            <w:r w:rsidRPr="00745B05">
              <w:t xml:space="preserve"> participation in 4 FGs in 2017</w:t>
            </w:r>
          </w:p>
        </w:tc>
        <w:tc>
          <w:tcPr>
            <w:tcW w:w="750" w:type="pct"/>
          </w:tcPr>
          <w:p w14:paraId="734922CD" w14:textId="77777777" w:rsidR="00576E9C" w:rsidRPr="00745B05" w:rsidRDefault="00576E9C" w:rsidP="00745B05">
            <w:pPr>
              <w:spacing w:after="120"/>
              <w:jc w:val="both"/>
            </w:pPr>
            <w:r w:rsidRPr="00745B05">
              <w:t>Ad hoc NCDC/</w:t>
            </w:r>
            <w:r w:rsidR="00962797" w:rsidRPr="00745B05">
              <w:t>NIP Report</w:t>
            </w:r>
          </w:p>
        </w:tc>
      </w:tr>
      <w:tr w:rsidR="00576E9C" w:rsidRPr="00745B05" w14:paraId="32709F2D" w14:textId="77777777" w:rsidTr="00E54142">
        <w:tc>
          <w:tcPr>
            <w:tcW w:w="1000" w:type="pct"/>
          </w:tcPr>
          <w:p w14:paraId="54A26DD7" w14:textId="77777777" w:rsidR="00576E9C" w:rsidRPr="00745B05" w:rsidRDefault="00576E9C" w:rsidP="00745B05">
            <w:pPr>
              <w:spacing w:after="120"/>
              <w:jc w:val="both"/>
            </w:pPr>
            <w:r w:rsidRPr="00745B05">
              <w:t xml:space="preserve">Finalize communication messages </w:t>
            </w:r>
          </w:p>
        </w:tc>
        <w:tc>
          <w:tcPr>
            <w:tcW w:w="750" w:type="pct"/>
          </w:tcPr>
          <w:p w14:paraId="765CAF10" w14:textId="77777777" w:rsidR="00576E9C" w:rsidRPr="00745B05" w:rsidRDefault="00576E9C" w:rsidP="00745B05">
            <w:pPr>
              <w:spacing w:after="120"/>
              <w:jc w:val="both"/>
            </w:pPr>
            <w:r w:rsidRPr="00745B05">
              <w:t>Report on testing</w:t>
            </w:r>
          </w:p>
        </w:tc>
        <w:tc>
          <w:tcPr>
            <w:tcW w:w="1000" w:type="pct"/>
          </w:tcPr>
          <w:p w14:paraId="5CB4F079" w14:textId="77777777" w:rsidR="00576E9C" w:rsidRPr="00745B05" w:rsidRDefault="00576E9C" w:rsidP="00745B05">
            <w:pPr>
              <w:spacing w:after="120"/>
              <w:jc w:val="both"/>
            </w:pPr>
            <w:r w:rsidRPr="00745B05">
              <w:t xml:space="preserve">Messages developed have resonance for </w:t>
            </w:r>
            <w:r w:rsidR="00962797" w:rsidRPr="00745B05">
              <w:t>adults and</w:t>
            </w:r>
            <w:r w:rsidRPr="00745B05">
              <w:t xml:space="preserve"> address concerns build on motivators</w:t>
            </w:r>
          </w:p>
        </w:tc>
        <w:tc>
          <w:tcPr>
            <w:tcW w:w="750" w:type="pct"/>
          </w:tcPr>
          <w:p w14:paraId="247A2EF2" w14:textId="77777777" w:rsidR="00576E9C" w:rsidRPr="00745B05" w:rsidRDefault="00576E9C" w:rsidP="00745B05">
            <w:pPr>
              <w:spacing w:after="120"/>
              <w:jc w:val="both"/>
            </w:pPr>
            <w:r w:rsidRPr="00745B05">
              <w:t xml:space="preserve">Number of messages </w:t>
            </w:r>
          </w:p>
        </w:tc>
        <w:tc>
          <w:tcPr>
            <w:tcW w:w="750" w:type="pct"/>
          </w:tcPr>
          <w:p w14:paraId="7E67BD59" w14:textId="77777777" w:rsidR="00576E9C" w:rsidRPr="00745B05" w:rsidRDefault="00576E9C" w:rsidP="00745B05">
            <w:pPr>
              <w:spacing w:after="120"/>
              <w:jc w:val="both"/>
            </w:pPr>
            <w:r w:rsidRPr="00745B05">
              <w:t>At least three key messages and three sub messages for adults</w:t>
            </w:r>
          </w:p>
        </w:tc>
        <w:tc>
          <w:tcPr>
            <w:tcW w:w="750" w:type="pct"/>
          </w:tcPr>
          <w:p w14:paraId="6CD7EB73" w14:textId="77777777" w:rsidR="00576E9C" w:rsidRPr="00745B05" w:rsidRDefault="00576E9C" w:rsidP="00745B05">
            <w:pPr>
              <w:spacing w:after="120"/>
              <w:jc w:val="both"/>
            </w:pPr>
            <w:r w:rsidRPr="00745B05">
              <w:t>Messages</w:t>
            </w:r>
          </w:p>
        </w:tc>
      </w:tr>
      <w:tr w:rsidR="00576E9C" w:rsidRPr="00745B05" w14:paraId="5405CCB7" w14:textId="77777777" w:rsidTr="00E54142">
        <w:tc>
          <w:tcPr>
            <w:tcW w:w="1000" w:type="pct"/>
          </w:tcPr>
          <w:p w14:paraId="259759B1" w14:textId="77777777" w:rsidR="00576E9C" w:rsidRPr="00745B05" w:rsidRDefault="00576E9C" w:rsidP="00745B05">
            <w:pPr>
              <w:spacing w:after="120"/>
              <w:jc w:val="both"/>
            </w:pPr>
            <w:r w:rsidRPr="00745B05">
              <w:t xml:space="preserve">Reduce the number of under vaccinated adults with MMR </w:t>
            </w:r>
          </w:p>
        </w:tc>
        <w:tc>
          <w:tcPr>
            <w:tcW w:w="750" w:type="pct"/>
          </w:tcPr>
          <w:p w14:paraId="3A5894B2" w14:textId="77777777" w:rsidR="00576E9C" w:rsidRPr="00745B05" w:rsidRDefault="00576E9C" w:rsidP="00745B05">
            <w:pPr>
              <w:spacing w:after="120"/>
              <w:jc w:val="both"/>
            </w:pPr>
            <w:r w:rsidRPr="00745B05">
              <w:t>Increased number of adults protected from measles with MMR</w:t>
            </w:r>
          </w:p>
        </w:tc>
        <w:tc>
          <w:tcPr>
            <w:tcW w:w="1000" w:type="pct"/>
          </w:tcPr>
          <w:p w14:paraId="734D4FBF" w14:textId="77777777" w:rsidR="00576E9C" w:rsidRPr="00745B05" w:rsidRDefault="00576E9C" w:rsidP="00745B05">
            <w:pPr>
              <w:spacing w:after="120"/>
              <w:jc w:val="both"/>
            </w:pPr>
            <w:r w:rsidRPr="00745B05">
              <w:t>Decreased risk of measles outbreak</w:t>
            </w:r>
          </w:p>
        </w:tc>
        <w:tc>
          <w:tcPr>
            <w:tcW w:w="750" w:type="pct"/>
          </w:tcPr>
          <w:p w14:paraId="77F93F7B" w14:textId="77777777" w:rsidR="00576E9C" w:rsidRPr="00745B05" w:rsidRDefault="00576E9C" w:rsidP="00745B05">
            <w:pPr>
              <w:spacing w:after="120"/>
              <w:jc w:val="both"/>
            </w:pPr>
            <w:r w:rsidRPr="00745B05">
              <w:t>Number of adults vaccinated with MMR in last 12 months</w:t>
            </w:r>
          </w:p>
        </w:tc>
        <w:tc>
          <w:tcPr>
            <w:tcW w:w="750" w:type="pct"/>
          </w:tcPr>
          <w:p w14:paraId="30053D82" w14:textId="77777777" w:rsidR="00576E9C" w:rsidRPr="00745B05" w:rsidRDefault="00BD6504" w:rsidP="00745B05">
            <w:pPr>
              <w:spacing w:after="120"/>
              <w:jc w:val="both"/>
            </w:pPr>
            <w:r>
              <w:t xml:space="preserve">Around </w:t>
            </w:r>
            <w:r w:rsidR="00DE6DF0" w:rsidRPr="00934002">
              <w:t>400</w:t>
            </w:r>
            <w:r w:rsidR="00576E9C" w:rsidRPr="00745B05">
              <w:t xml:space="preserve"> adults receive vaccine</w:t>
            </w:r>
          </w:p>
        </w:tc>
        <w:tc>
          <w:tcPr>
            <w:tcW w:w="750" w:type="pct"/>
          </w:tcPr>
          <w:p w14:paraId="54156663" w14:textId="6DB37614" w:rsidR="00576E9C" w:rsidRPr="00745B05" w:rsidRDefault="002E41A9" w:rsidP="00745B05">
            <w:pPr>
              <w:spacing w:after="120"/>
              <w:jc w:val="both"/>
            </w:pPr>
            <w:r>
              <w:t xml:space="preserve">Monthly reports from </w:t>
            </w:r>
            <w:r w:rsidR="00BD6504">
              <w:t>District</w:t>
            </w:r>
            <w:r>
              <w:t xml:space="preserve"> level’s PHC</w:t>
            </w:r>
          </w:p>
        </w:tc>
      </w:tr>
    </w:tbl>
    <w:p w14:paraId="7D8B5FC5" w14:textId="77777777" w:rsidR="00A735F7" w:rsidRPr="00745B05" w:rsidRDefault="00A735F7" w:rsidP="00745B05">
      <w:pPr>
        <w:spacing w:after="120"/>
        <w:jc w:val="both"/>
        <w:rPr>
          <w:szCs w:val="22"/>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908"/>
        <w:gridCol w:w="1521"/>
        <w:gridCol w:w="1909"/>
        <w:gridCol w:w="1428"/>
        <w:gridCol w:w="1428"/>
        <w:gridCol w:w="1428"/>
      </w:tblGrid>
      <w:tr w:rsidR="00487715" w:rsidRPr="00745B05" w14:paraId="1FAF38FA" w14:textId="77777777" w:rsidTr="00487715">
        <w:tc>
          <w:tcPr>
            <w:tcW w:w="5000" w:type="pct"/>
            <w:gridSpan w:val="6"/>
            <w:shd w:val="clear" w:color="auto" w:fill="DBE5F1" w:themeFill="accent1" w:themeFillTint="33"/>
          </w:tcPr>
          <w:p w14:paraId="66E5F9DB" w14:textId="77777777" w:rsidR="00487715" w:rsidRPr="00745B05" w:rsidRDefault="00487715" w:rsidP="00745B05">
            <w:pPr>
              <w:spacing w:after="120"/>
              <w:jc w:val="both"/>
              <w:rPr>
                <w:b/>
              </w:rPr>
            </w:pPr>
            <w:r w:rsidRPr="00745B05">
              <w:rPr>
                <w:b/>
              </w:rPr>
              <w:t>Policy makers</w:t>
            </w:r>
          </w:p>
        </w:tc>
      </w:tr>
      <w:tr w:rsidR="00284BEE" w:rsidRPr="00745B05" w14:paraId="21A94898" w14:textId="77777777" w:rsidTr="00487715">
        <w:tc>
          <w:tcPr>
            <w:tcW w:w="993" w:type="pct"/>
            <w:shd w:val="clear" w:color="auto" w:fill="DBE5F1" w:themeFill="accent1" w:themeFillTint="33"/>
          </w:tcPr>
          <w:p w14:paraId="2029904F" w14:textId="77777777" w:rsidR="00284BEE" w:rsidRPr="00745B05" w:rsidRDefault="00AC3FAB" w:rsidP="00745B05">
            <w:pPr>
              <w:spacing w:after="120"/>
              <w:jc w:val="both"/>
              <w:rPr>
                <w:b/>
              </w:rPr>
            </w:pPr>
            <w:r w:rsidRPr="00745B05">
              <w:rPr>
                <w:b/>
              </w:rPr>
              <w:lastRenderedPageBreak/>
              <w:t>Activity</w:t>
            </w:r>
          </w:p>
        </w:tc>
        <w:tc>
          <w:tcPr>
            <w:tcW w:w="785" w:type="pct"/>
            <w:shd w:val="clear" w:color="auto" w:fill="DBE5F1" w:themeFill="accent1" w:themeFillTint="33"/>
          </w:tcPr>
          <w:p w14:paraId="7591F718" w14:textId="77777777" w:rsidR="00284BEE" w:rsidRPr="00745B05" w:rsidRDefault="00284BEE" w:rsidP="00745B05">
            <w:pPr>
              <w:spacing w:after="120"/>
              <w:jc w:val="both"/>
              <w:rPr>
                <w:b/>
              </w:rPr>
            </w:pPr>
            <w:r w:rsidRPr="00745B05">
              <w:rPr>
                <w:b/>
              </w:rPr>
              <w:t>Output</w:t>
            </w:r>
          </w:p>
        </w:tc>
        <w:tc>
          <w:tcPr>
            <w:tcW w:w="993" w:type="pct"/>
            <w:shd w:val="clear" w:color="auto" w:fill="DBE5F1" w:themeFill="accent1" w:themeFillTint="33"/>
          </w:tcPr>
          <w:p w14:paraId="7BC15019" w14:textId="77777777" w:rsidR="00284BEE" w:rsidRPr="00745B05" w:rsidRDefault="00284BEE" w:rsidP="00745B05">
            <w:pPr>
              <w:spacing w:after="120"/>
              <w:jc w:val="both"/>
              <w:rPr>
                <w:b/>
              </w:rPr>
            </w:pPr>
            <w:r w:rsidRPr="00745B05">
              <w:rPr>
                <w:b/>
              </w:rPr>
              <w:t>Outcome</w:t>
            </w:r>
          </w:p>
        </w:tc>
        <w:tc>
          <w:tcPr>
            <w:tcW w:w="743" w:type="pct"/>
            <w:shd w:val="clear" w:color="auto" w:fill="DBE5F1" w:themeFill="accent1" w:themeFillTint="33"/>
          </w:tcPr>
          <w:p w14:paraId="422ABD01" w14:textId="77777777" w:rsidR="00284BEE" w:rsidRPr="00745B05" w:rsidRDefault="00284BEE" w:rsidP="00745B05">
            <w:pPr>
              <w:spacing w:after="120"/>
              <w:jc w:val="both"/>
              <w:rPr>
                <w:b/>
              </w:rPr>
            </w:pPr>
            <w:r w:rsidRPr="00745B05">
              <w:rPr>
                <w:b/>
              </w:rPr>
              <w:t>Indicators</w:t>
            </w:r>
          </w:p>
        </w:tc>
        <w:tc>
          <w:tcPr>
            <w:tcW w:w="743" w:type="pct"/>
            <w:shd w:val="clear" w:color="auto" w:fill="DBE5F1" w:themeFill="accent1" w:themeFillTint="33"/>
          </w:tcPr>
          <w:p w14:paraId="7CA194D2" w14:textId="77777777" w:rsidR="00284BEE" w:rsidRPr="00745B05" w:rsidRDefault="00284BEE" w:rsidP="00745B05">
            <w:pPr>
              <w:spacing w:after="120"/>
              <w:jc w:val="both"/>
              <w:rPr>
                <w:b/>
              </w:rPr>
            </w:pPr>
            <w:r w:rsidRPr="00745B05">
              <w:rPr>
                <w:b/>
              </w:rPr>
              <w:t>Targets</w:t>
            </w:r>
          </w:p>
        </w:tc>
        <w:tc>
          <w:tcPr>
            <w:tcW w:w="743" w:type="pct"/>
            <w:shd w:val="clear" w:color="auto" w:fill="DBE5F1" w:themeFill="accent1" w:themeFillTint="33"/>
          </w:tcPr>
          <w:p w14:paraId="5DD724BD" w14:textId="77777777" w:rsidR="00284BEE" w:rsidRPr="00745B05" w:rsidRDefault="00284BEE" w:rsidP="00745B05">
            <w:pPr>
              <w:spacing w:after="120"/>
              <w:jc w:val="both"/>
              <w:rPr>
                <w:b/>
              </w:rPr>
            </w:pPr>
            <w:r w:rsidRPr="00745B05">
              <w:rPr>
                <w:b/>
              </w:rPr>
              <w:t>Data source</w:t>
            </w:r>
          </w:p>
        </w:tc>
      </w:tr>
      <w:tr w:rsidR="00284BEE" w:rsidRPr="00745B05" w14:paraId="48F7C2F8" w14:textId="77777777" w:rsidTr="00487715">
        <w:tc>
          <w:tcPr>
            <w:tcW w:w="993" w:type="pct"/>
          </w:tcPr>
          <w:p w14:paraId="7652B234" w14:textId="77777777" w:rsidR="00284BEE" w:rsidRPr="00745B05" w:rsidRDefault="00F2441F" w:rsidP="00745B05">
            <w:pPr>
              <w:spacing w:after="120"/>
              <w:jc w:val="both"/>
            </w:pPr>
            <w:r w:rsidRPr="00745B05">
              <w:t xml:space="preserve">Review </w:t>
            </w:r>
            <w:r w:rsidR="00576E9C" w:rsidRPr="00745B05">
              <w:t>of</w:t>
            </w:r>
            <w:r w:rsidRPr="00745B05">
              <w:t xml:space="preserve"> incentives and disincentives for</w:t>
            </w:r>
            <w:r w:rsidR="00576E9C" w:rsidRPr="00745B05">
              <w:t xml:space="preserve"> doctors </w:t>
            </w:r>
          </w:p>
        </w:tc>
        <w:tc>
          <w:tcPr>
            <w:tcW w:w="785" w:type="pct"/>
          </w:tcPr>
          <w:p w14:paraId="5D8B5D90" w14:textId="77777777" w:rsidR="00284BEE" w:rsidRPr="00745B05" w:rsidRDefault="00F2441F" w:rsidP="00745B05">
            <w:pPr>
              <w:spacing w:after="120"/>
              <w:jc w:val="both"/>
            </w:pPr>
            <w:r w:rsidRPr="00745B05">
              <w:t>Report on the revie</w:t>
            </w:r>
            <w:r w:rsidR="00576E9C" w:rsidRPr="00745B05">
              <w:t>w</w:t>
            </w:r>
          </w:p>
        </w:tc>
        <w:tc>
          <w:tcPr>
            <w:tcW w:w="993" w:type="pct"/>
          </w:tcPr>
          <w:p w14:paraId="46915413" w14:textId="77777777" w:rsidR="00284BEE" w:rsidRPr="00745B05" w:rsidRDefault="00576E9C" w:rsidP="00745B05">
            <w:pPr>
              <w:spacing w:after="120"/>
              <w:jc w:val="both"/>
            </w:pPr>
            <w:r w:rsidRPr="00745B05">
              <w:t>Better understanding of what might work in Georgia to incentivise doctors to increase immunization</w:t>
            </w:r>
          </w:p>
        </w:tc>
        <w:tc>
          <w:tcPr>
            <w:tcW w:w="743" w:type="pct"/>
          </w:tcPr>
          <w:p w14:paraId="505332EB" w14:textId="77777777" w:rsidR="00284BEE" w:rsidRPr="00745B05" w:rsidRDefault="000233F1" w:rsidP="00745B05">
            <w:pPr>
              <w:spacing w:after="120"/>
              <w:jc w:val="both"/>
            </w:pPr>
            <w:r w:rsidRPr="00745B05">
              <w:t xml:space="preserve">Number of country </w:t>
            </w:r>
            <w:r w:rsidR="00F2441F" w:rsidRPr="00745B05">
              <w:t>approach</w:t>
            </w:r>
            <w:r w:rsidRPr="00745B05">
              <w:t>es</w:t>
            </w:r>
            <w:r w:rsidR="00F2441F" w:rsidRPr="00745B05">
              <w:t xml:space="preserve"> reviewed</w:t>
            </w:r>
          </w:p>
        </w:tc>
        <w:tc>
          <w:tcPr>
            <w:tcW w:w="743" w:type="pct"/>
          </w:tcPr>
          <w:p w14:paraId="22D54F4B" w14:textId="77777777" w:rsidR="00284BEE" w:rsidRPr="00745B05" w:rsidRDefault="000233F1" w:rsidP="00745B05">
            <w:pPr>
              <w:spacing w:after="120"/>
              <w:jc w:val="both"/>
            </w:pPr>
            <w:r w:rsidRPr="00745B05">
              <w:t>4</w:t>
            </w:r>
          </w:p>
        </w:tc>
        <w:tc>
          <w:tcPr>
            <w:tcW w:w="743" w:type="pct"/>
          </w:tcPr>
          <w:p w14:paraId="6C4FB5A1" w14:textId="77777777" w:rsidR="00284BEE" w:rsidRPr="00745B05" w:rsidRDefault="00F2441F" w:rsidP="00745B05">
            <w:pPr>
              <w:spacing w:after="120"/>
              <w:jc w:val="both"/>
            </w:pPr>
            <w:r w:rsidRPr="00745B05">
              <w:t>Final report with NCDC</w:t>
            </w:r>
          </w:p>
        </w:tc>
      </w:tr>
      <w:tr w:rsidR="00284BEE" w:rsidRPr="00745B05" w14:paraId="4A67FD7A" w14:textId="77777777" w:rsidTr="00487715">
        <w:tc>
          <w:tcPr>
            <w:tcW w:w="993" w:type="pct"/>
          </w:tcPr>
          <w:p w14:paraId="63FF8A12" w14:textId="77777777" w:rsidR="00284BEE" w:rsidRPr="00745B05" w:rsidRDefault="00F2441F" w:rsidP="00745B05">
            <w:pPr>
              <w:spacing w:after="120"/>
              <w:jc w:val="both"/>
            </w:pPr>
            <w:r w:rsidRPr="00745B05">
              <w:t xml:space="preserve">Advocacy for the communication strategy funding </w:t>
            </w:r>
          </w:p>
        </w:tc>
        <w:tc>
          <w:tcPr>
            <w:tcW w:w="785" w:type="pct"/>
          </w:tcPr>
          <w:p w14:paraId="5D60B68B" w14:textId="77777777" w:rsidR="00284BEE" w:rsidRPr="00745B05" w:rsidRDefault="00DE6DF0" w:rsidP="00745B05">
            <w:pPr>
              <w:spacing w:after="120"/>
              <w:jc w:val="both"/>
            </w:pPr>
            <w:r w:rsidRPr="00745B05">
              <w:t>NCDC allocate budget line for communication for immunization separate to vaccine procurement</w:t>
            </w:r>
          </w:p>
        </w:tc>
        <w:tc>
          <w:tcPr>
            <w:tcW w:w="993" w:type="pct"/>
          </w:tcPr>
          <w:p w14:paraId="6247E2D0" w14:textId="77777777" w:rsidR="00284BEE" w:rsidRPr="00745B05" w:rsidRDefault="000233F1" w:rsidP="00745B05">
            <w:pPr>
              <w:spacing w:after="120"/>
              <w:jc w:val="both"/>
            </w:pPr>
            <w:r w:rsidRPr="00745B05">
              <w:t xml:space="preserve">NCDC commit funds to a separate rolling annual budget line for Communication for Immunization </w:t>
            </w:r>
          </w:p>
        </w:tc>
        <w:tc>
          <w:tcPr>
            <w:tcW w:w="743" w:type="pct"/>
          </w:tcPr>
          <w:p w14:paraId="7AD52A1D" w14:textId="77777777" w:rsidR="00284BEE" w:rsidRPr="00745B05" w:rsidRDefault="000233F1" w:rsidP="00745B05">
            <w:pPr>
              <w:spacing w:after="120"/>
              <w:jc w:val="both"/>
            </w:pPr>
            <w:r w:rsidRPr="00745B05">
              <w:t>Funds allocated and received for 2017/18</w:t>
            </w:r>
          </w:p>
        </w:tc>
        <w:tc>
          <w:tcPr>
            <w:tcW w:w="743" w:type="pct"/>
          </w:tcPr>
          <w:p w14:paraId="5EBD9198" w14:textId="77777777" w:rsidR="00284BEE" w:rsidRPr="00745B05" w:rsidRDefault="000233F1" w:rsidP="00745B05">
            <w:pPr>
              <w:spacing w:after="120"/>
              <w:jc w:val="both"/>
            </w:pPr>
            <w:r w:rsidRPr="00745B05">
              <w:t>$50</w:t>
            </w:r>
            <w:r w:rsidR="00F2441F" w:rsidRPr="00745B05">
              <w:t>,000</w:t>
            </w:r>
          </w:p>
        </w:tc>
        <w:tc>
          <w:tcPr>
            <w:tcW w:w="743" w:type="pct"/>
          </w:tcPr>
          <w:p w14:paraId="29876630" w14:textId="77777777" w:rsidR="00284BEE" w:rsidRPr="00745B05" w:rsidRDefault="00F2441F" w:rsidP="00745B05">
            <w:pPr>
              <w:spacing w:after="120"/>
              <w:jc w:val="both"/>
            </w:pPr>
            <w:r w:rsidRPr="00745B05">
              <w:t>NCDC budget report</w:t>
            </w:r>
          </w:p>
        </w:tc>
      </w:tr>
    </w:tbl>
    <w:p w14:paraId="12741A73" w14:textId="77777777" w:rsidR="00297AA1" w:rsidRPr="00745B05" w:rsidRDefault="00297AA1" w:rsidP="00745B05">
      <w:pPr>
        <w:spacing w:after="120"/>
        <w:jc w:val="both"/>
        <w:rPr>
          <w:szCs w:val="22"/>
        </w:rPr>
      </w:pPr>
    </w:p>
    <w:p w14:paraId="0B275B30" w14:textId="77777777" w:rsidR="00984B6F" w:rsidRPr="00745B05" w:rsidRDefault="00984B6F" w:rsidP="00745B05">
      <w:pPr>
        <w:spacing w:after="120"/>
        <w:jc w:val="both"/>
        <w:rPr>
          <w:szCs w:val="22"/>
        </w:rPr>
      </w:pPr>
    </w:p>
    <w:p w14:paraId="7FE1F6C2" w14:textId="77777777" w:rsidR="00B1251C" w:rsidRPr="00745B05" w:rsidRDefault="00B1251C" w:rsidP="00745B05">
      <w:pPr>
        <w:spacing w:after="120"/>
        <w:jc w:val="both"/>
        <w:rPr>
          <w:b/>
          <w:szCs w:val="22"/>
        </w:rPr>
      </w:pPr>
      <w:r w:rsidRPr="00745B05">
        <w:rPr>
          <w:b/>
          <w:szCs w:val="22"/>
        </w:rPr>
        <w:t>Impact</w:t>
      </w:r>
    </w:p>
    <w:p w14:paraId="1AC464C5" w14:textId="77777777" w:rsidR="00984B6F" w:rsidRPr="00745B05" w:rsidRDefault="00984B6F" w:rsidP="00745B05">
      <w:pPr>
        <w:spacing w:after="120"/>
        <w:jc w:val="both"/>
        <w:rPr>
          <w:szCs w:val="22"/>
        </w:rPr>
      </w:pPr>
    </w:p>
    <w:p w14:paraId="7B5A8971" w14:textId="77777777" w:rsidR="00984B6F" w:rsidRPr="00745B05" w:rsidRDefault="00B1251C" w:rsidP="00745B05">
      <w:pPr>
        <w:spacing w:after="120"/>
        <w:jc w:val="both"/>
        <w:rPr>
          <w:szCs w:val="22"/>
        </w:rPr>
      </w:pPr>
      <w:r w:rsidRPr="00745B05">
        <w:rPr>
          <w:szCs w:val="22"/>
        </w:rPr>
        <w:t xml:space="preserve">To </w:t>
      </w:r>
      <w:r w:rsidR="001D2E51" w:rsidRPr="00745B05">
        <w:rPr>
          <w:szCs w:val="22"/>
        </w:rPr>
        <w:t>determine how impactful the strategy has been in achieving the overall goa</w:t>
      </w:r>
      <w:r w:rsidRPr="00745B05">
        <w:rPr>
          <w:szCs w:val="22"/>
        </w:rPr>
        <w:t>ls and communication objectives the</w:t>
      </w:r>
      <w:r w:rsidR="001D2E51" w:rsidRPr="00745B05">
        <w:rPr>
          <w:szCs w:val="22"/>
        </w:rPr>
        <w:t xml:space="preserve"> following objectives have been selected</w:t>
      </w:r>
      <w:r w:rsidRPr="00745B05">
        <w:rPr>
          <w:szCs w:val="22"/>
        </w:rPr>
        <w:t xml:space="preserve">. Some negotiations will take place with UNICEF to determine whether questions can be included in the </w:t>
      </w:r>
      <w:r w:rsidR="00C36541" w:rsidRPr="00745B05">
        <w:rPr>
          <w:szCs w:val="22"/>
        </w:rPr>
        <w:t xml:space="preserve">UNICEF Multiple Indicator Cluster Survey (MICS) </w:t>
      </w:r>
      <w:r w:rsidRPr="00745B05">
        <w:rPr>
          <w:szCs w:val="22"/>
        </w:rPr>
        <w:t xml:space="preserve">to be conducted in 2018. Depending on when this is conducted and how frequently will be </w:t>
      </w:r>
      <w:r w:rsidR="00B505F0" w:rsidRPr="00745B05">
        <w:rPr>
          <w:szCs w:val="22"/>
        </w:rPr>
        <w:t>considered,</w:t>
      </w:r>
      <w:r w:rsidRPr="00745B05">
        <w:rPr>
          <w:szCs w:val="22"/>
        </w:rPr>
        <w:t xml:space="preserve"> as the 2022 may be more appropriate.</w:t>
      </w:r>
    </w:p>
    <w:p w14:paraId="5B57B6E0" w14:textId="77777777" w:rsidR="001D2E51" w:rsidRPr="00745B05" w:rsidRDefault="001D2E51" w:rsidP="00745B05">
      <w:pPr>
        <w:spacing w:after="120"/>
        <w:jc w:val="both"/>
        <w:rPr>
          <w:szCs w:val="22"/>
        </w:rPr>
      </w:pPr>
    </w:p>
    <w:tbl>
      <w:tblPr>
        <w:tblStyle w:val="TableGrid"/>
        <w:tblW w:w="0" w:type="auto"/>
        <w:tblLook w:val="04A0" w:firstRow="1" w:lastRow="0" w:firstColumn="1" w:lastColumn="0" w:noHBand="0" w:noVBand="1"/>
      </w:tblPr>
      <w:tblGrid>
        <w:gridCol w:w="6487"/>
        <w:gridCol w:w="2977"/>
      </w:tblGrid>
      <w:tr w:rsidR="001D2E51" w:rsidRPr="00745B05" w14:paraId="114553C0" w14:textId="77777777" w:rsidTr="00CC2FAE">
        <w:tc>
          <w:tcPr>
            <w:tcW w:w="6487" w:type="dxa"/>
            <w:shd w:val="clear" w:color="auto" w:fill="CCCCCC"/>
          </w:tcPr>
          <w:p w14:paraId="4F0F8EE8" w14:textId="77777777" w:rsidR="001D2E51" w:rsidRPr="00745B05" w:rsidRDefault="001D2E51" w:rsidP="00745B05">
            <w:pPr>
              <w:spacing w:after="120"/>
              <w:jc w:val="both"/>
            </w:pPr>
            <w:r w:rsidRPr="00745B05">
              <w:t>Indicator and Target</w:t>
            </w:r>
          </w:p>
        </w:tc>
        <w:tc>
          <w:tcPr>
            <w:tcW w:w="2977" w:type="dxa"/>
            <w:shd w:val="clear" w:color="auto" w:fill="CCCCCC"/>
          </w:tcPr>
          <w:p w14:paraId="22EA4AD3" w14:textId="77777777" w:rsidR="001D2E51" w:rsidRPr="00745B05" w:rsidRDefault="001D2E51" w:rsidP="00745B05">
            <w:pPr>
              <w:spacing w:after="120"/>
              <w:jc w:val="both"/>
            </w:pPr>
            <w:r w:rsidRPr="00745B05">
              <w:t>Source</w:t>
            </w:r>
          </w:p>
        </w:tc>
      </w:tr>
      <w:tr w:rsidR="001D2E51" w:rsidRPr="00745B05" w14:paraId="30403DD0" w14:textId="77777777" w:rsidTr="001D2E51">
        <w:tc>
          <w:tcPr>
            <w:tcW w:w="6487" w:type="dxa"/>
          </w:tcPr>
          <w:p w14:paraId="2BAAB116" w14:textId="77777777" w:rsidR="001D2E51" w:rsidRPr="00745B05" w:rsidRDefault="001D2E51" w:rsidP="00745B05">
            <w:pPr>
              <w:spacing w:after="120"/>
              <w:jc w:val="both"/>
            </w:pPr>
            <w:r w:rsidRPr="00745B05">
              <w:rPr>
                <w:lang w:val="en-US"/>
              </w:rPr>
              <w:t>Coverage of HEXA 3 by 5% at national level and 3% at the district level</w:t>
            </w:r>
            <w:r w:rsidR="00CC2FAE" w:rsidRPr="00745B05">
              <w:rPr>
                <w:lang w:val="en-US"/>
              </w:rPr>
              <w:t xml:space="preserve"> by 2022</w:t>
            </w:r>
          </w:p>
        </w:tc>
        <w:tc>
          <w:tcPr>
            <w:tcW w:w="2977" w:type="dxa"/>
          </w:tcPr>
          <w:p w14:paraId="4E5865A5" w14:textId="77777777" w:rsidR="001D2E51" w:rsidRPr="00745B05" w:rsidRDefault="00CC2FAE" w:rsidP="00745B05">
            <w:pPr>
              <w:spacing w:after="120"/>
              <w:jc w:val="both"/>
            </w:pPr>
            <w:r w:rsidRPr="00745B05">
              <w:t>National Immunization data</w:t>
            </w:r>
          </w:p>
        </w:tc>
      </w:tr>
      <w:tr w:rsidR="001D2E51" w:rsidRPr="00745B05" w14:paraId="5B49B0A6" w14:textId="77777777" w:rsidTr="001D2E51">
        <w:tc>
          <w:tcPr>
            <w:tcW w:w="6487" w:type="dxa"/>
          </w:tcPr>
          <w:p w14:paraId="2B902A5B" w14:textId="77777777" w:rsidR="001D2E51" w:rsidRPr="00745B05" w:rsidRDefault="00CC2FAE" w:rsidP="00745B05">
            <w:pPr>
              <w:spacing w:after="120"/>
              <w:jc w:val="both"/>
            </w:pPr>
            <w:r w:rsidRPr="00745B05">
              <w:rPr>
                <w:lang w:val="en-US"/>
              </w:rPr>
              <w:t xml:space="preserve">National </w:t>
            </w:r>
            <w:r w:rsidR="001D2E51" w:rsidRPr="00745B05">
              <w:rPr>
                <w:lang w:val="en-US"/>
              </w:rPr>
              <w:t>coverage of MMR 2  by 10% and 6% at the district level</w:t>
            </w:r>
            <w:r w:rsidR="00B505F0" w:rsidRPr="00745B05">
              <w:rPr>
                <w:lang w:val="en-US"/>
              </w:rPr>
              <w:t xml:space="preserve"> </w:t>
            </w:r>
            <w:r w:rsidRPr="00745B05">
              <w:rPr>
                <w:lang w:val="en-US"/>
              </w:rPr>
              <w:t>by 2022</w:t>
            </w:r>
          </w:p>
        </w:tc>
        <w:tc>
          <w:tcPr>
            <w:tcW w:w="2977" w:type="dxa"/>
          </w:tcPr>
          <w:p w14:paraId="54B5BE13" w14:textId="77777777" w:rsidR="001D2E51" w:rsidRPr="00745B05" w:rsidRDefault="00CC2FAE" w:rsidP="00745B05">
            <w:pPr>
              <w:spacing w:after="120"/>
              <w:jc w:val="both"/>
            </w:pPr>
            <w:r w:rsidRPr="00745B05">
              <w:t>National Immunization data</w:t>
            </w:r>
          </w:p>
        </w:tc>
      </w:tr>
      <w:tr w:rsidR="001D2E51" w:rsidRPr="00745B05" w14:paraId="7F5A7169" w14:textId="77777777" w:rsidTr="00CC2FAE">
        <w:tc>
          <w:tcPr>
            <w:tcW w:w="6487" w:type="dxa"/>
          </w:tcPr>
          <w:p w14:paraId="350AB0AA" w14:textId="77777777" w:rsidR="001D2E51" w:rsidRPr="00745B05" w:rsidRDefault="00CC2FAE" w:rsidP="00745B05">
            <w:pPr>
              <w:spacing w:after="120"/>
              <w:jc w:val="both"/>
            </w:pPr>
            <w:r w:rsidRPr="00745B05">
              <w:rPr>
                <w:lang w:val="en-US"/>
              </w:rPr>
              <w:t>C</w:t>
            </w:r>
            <w:r w:rsidR="001D2E51" w:rsidRPr="00745B05">
              <w:rPr>
                <w:lang w:val="en-US"/>
              </w:rPr>
              <w:t>overage of Td amongst teenagers by 10% at the national level and 6% at the district level</w:t>
            </w:r>
            <w:r w:rsidRPr="00745B05">
              <w:rPr>
                <w:lang w:val="en-US"/>
              </w:rPr>
              <w:t xml:space="preserve"> by 2022</w:t>
            </w:r>
          </w:p>
        </w:tc>
        <w:tc>
          <w:tcPr>
            <w:tcW w:w="2977" w:type="dxa"/>
          </w:tcPr>
          <w:p w14:paraId="762833DC" w14:textId="77777777" w:rsidR="001D2E51" w:rsidRPr="00745B05" w:rsidRDefault="00CC2FAE" w:rsidP="00745B05">
            <w:pPr>
              <w:spacing w:after="120"/>
              <w:jc w:val="both"/>
            </w:pPr>
            <w:r w:rsidRPr="00745B05">
              <w:t>National Immunization data</w:t>
            </w:r>
          </w:p>
        </w:tc>
      </w:tr>
      <w:tr w:rsidR="001D2E51" w:rsidRPr="00745B05" w14:paraId="721841FD" w14:textId="77777777" w:rsidTr="00CC2FAE">
        <w:tc>
          <w:tcPr>
            <w:tcW w:w="6487" w:type="dxa"/>
          </w:tcPr>
          <w:p w14:paraId="4BBDB7F7" w14:textId="77777777" w:rsidR="001D2E51" w:rsidRPr="00745B05" w:rsidRDefault="00CC2FAE" w:rsidP="00745B05">
            <w:pPr>
              <w:spacing w:after="120"/>
              <w:jc w:val="both"/>
            </w:pPr>
            <w:r w:rsidRPr="00745B05">
              <w:rPr>
                <w:lang w:val="en-US"/>
              </w:rPr>
              <w:t xml:space="preserve">Primary care doctors instill confidence in immunization amongst </w:t>
            </w:r>
            <w:r w:rsidR="00B505F0" w:rsidRPr="00745B05">
              <w:rPr>
                <w:lang w:val="en-US"/>
              </w:rPr>
              <w:t>parents</w:t>
            </w:r>
            <w:r w:rsidRPr="00745B05">
              <w:rPr>
                <w:lang w:val="en-US"/>
              </w:rPr>
              <w:t xml:space="preserve"> reported by 60% parents</w:t>
            </w:r>
          </w:p>
        </w:tc>
        <w:tc>
          <w:tcPr>
            <w:tcW w:w="2977" w:type="dxa"/>
          </w:tcPr>
          <w:p w14:paraId="48474B15" w14:textId="77777777" w:rsidR="001D2E51" w:rsidRPr="00745B05" w:rsidRDefault="00CC2FAE" w:rsidP="00745B05">
            <w:pPr>
              <w:spacing w:after="120"/>
              <w:jc w:val="both"/>
            </w:pPr>
            <w:r w:rsidRPr="00745B05">
              <w:t>MICS</w:t>
            </w:r>
            <w:r w:rsidR="00B1251C" w:rsidRPr="00745B05">
              <w:t xml:space="preserve"> 2018</w:t>
            </w:r>
          </w:p>
        </w:tc>
      </w:tr>
      <w:tr w:rsidR="001D2E51" w:rsidRPr="00745B05" w14:paraId="3961CD58" w14:textId="77777777" w:rsidTr="00CC2FAE">
        <w:tc>
          <w:tcPr>
            <w:tcW w:w="6487" w:type="dxa"/>
          </w:tcPr>
          <w:p w14:paraId="27A86D30" w14:textId="77777777" w:rsidR="001D2E51" w:rsidRPr="00745B05" w:rsidRDefault="00CC2FAE" w:rsidP="00745B05">
            <w:pPr>
              <w:spacing w:after="120"/>
              <w:jc w:val="both"/>
            </w:pPr>
            <w:r w:rsidRPr="00745B05">
              <w:rPr>
                <w:lang w:val="en-US"/>
              </w:rPr>
              <w:t>Nurses provide useful information and support on immunization to parents reported by 40% of parents</w:t>
            </w:r>
          </w:p>
        </w:tc>
        <w:tc>
          <w:tcPr>
            <w:tcW w:w="2977" w:type="dxa"/>
          </w:tcPr>
          <w:p w14:paraId="0371A208" w14:textId="77777777" w:rsidR="001D2E51" w:rsidRPr="00745B05" w:rsidRDefault="00CC2FAE" w:rsidP="00745B05">
            <w:pPr>
              <w:spacing w:after="120"/>
              <w:jc w:val="both"/>
            </w:pPr>
            <w:r w:rsidRPr="00745B05">
              <w:t>MICS</w:t>
            </w:r>
            <w:r w:rsidR="00B1251C" w:rsidRPr="00745B05">
              <w:t xml:space="preserve"> 2018</w:t>
            </w:r>
          </w:p>
        </w:tc>
      </w:tr>
      <w:tr w:rsidR="001D2E51" w:rsidRPr="00745B05" w14:paraId="36BAC0BE" w14:textId="77777777" w:rsidTr="00CC2FAE">
        <w:tc>
          <w:tcPr>
            <w:tcW w:w="6487" w:type="dxa"/>
          </w:tcPr>
          <w:p w14:paraId="780F8AE6" w14:textId="77777777" w:rsidR="001D2E51" w:rsidRPr="00745B05" w:rsidRDefault="00CC2FAE" w:rsidP="00153499">
            <w:pPr>
              <w:spacing w:after="120"/>
              <w:jc w:val="both"/>
            </w:pPr>
            <w:r w:rsidRPr="00745B05">
              <w:rPr>
                <w:lang w:val="en-US"/>
              </w:rPr>
              <w:t>Doctors’ motivated to</w:t>
            </w:r>
            <w:r w:rsidR="001D2E51" w:rsidRPr="00745B05">
              <w:rPr>
                <w:lang w:val="en-US"/>
              </w:rPr>
              <w:t xml:space="preserve"> effectively communicate with parents about the importance of immunization</w:t>
            </w:r>
          </w:p>
        </w:tc>
        <w:tc>
          <w:tcPr>
            <w:tcW w:w="2977" w:type="dxa"/>
          </w:tcPr>
          <w:p w14:paraId="075082E8" w14:textId="77777777" w:rsidR="001D2E51" w:rsidRPr="00745B05" w:rsidRDefault="00CC2FAE" w:rsidP="00745B05">
            <w:pPr>
              <w:spacing w:after="120"/>
              <w:jc w:val="both"/>
            </w:pPr>
            <w:r w:rsidRPr="00745B05">
              <w:t>MICS</w:t>
            </w:r>
            <w:r w:rsidR="00B1251C" w:rsidRPr="00745B05">
              <w:t xml:space="preserve"> 2018</w:t>
            </w:r>
          </w:p>
        </w:tc>
      </w:tr>
      <w:tr w:rsidR="001D2E51" w:rsidRPr="00745B05" w14:paraId="7136ECF1" w14:textId="77777777" w:rsidTr="00CC2FAE">
        <w:tc>
          <w:tcPr>
            <w:tcW w:w="6487" w:type="dxa"/>
          </w:tcPr>
          <w:p w14:paraId="35811749" w14:textId="77777777" w:rsidR="001D2E51" w:rsidRPr="00745B05" w:rsidRDefault="001D2E51" w:rsidP="00153499">
            <w:pPr>
              <w:spacing w:after="120"/>
              <w:jc w:val="both"/>
            </w:pPr>
            <w:r w:rsidRPr="00745B05">
              <w:rPr>
                <w:lang w:val="en-US"/>
              </w:rPr>
              <w:t xml:space="preserve">Reduce the number of under immunized adults born between </w:t>
            </w:r>
            <w:r w:rsidR="006902C1" w:rsidRPr="00745B05">
              <w:rPr>
                <w:lang w:val="en-US"/>
              </w:rPr>
              <w:t xml:space="preserve">1989 </w:t>
            </w:r>
            <w:r w:rsidRPr="00745B05">
              <w:rPr>
                <w:lang w:val="en-US"/>
              </w:rPr>
              <w:t xml:space="preserve">and </w:t>
            </w:r>
            <w:r w:rsidR="00CC2FAE" w:rsidRPr="00745B05">
              <w:rPr>
                <w:lang w:val="en-US"/>
              </w:rPr>
              <w:t>2000 by 2022</w:t>
            </w:r>
          </w:p>
        </w:tc>
        <w:tc>
          <w:tcPr>
            <w:tcW w:w="2977" w:type="dxa"/>
          </w:tcPr>
          <w:p w14:paraId="34671254" w14:textId="77777777" w:rsidR="001D2E51" w:rsidRPr="00745B05" w:rsidRDefault="00CC2FAE" w:rsidP="00745B05">
            <w:pPr>
              <w:spacing w:after="120"/>
              <w:jc w:val="both"/>
            </w:pPr>
            <w:r w:rsidRPr="00745B05">
              <w:t>National Immunization Data</w:t>
            </w:r>
          </w:p>
        </w:tc>
      </w:tr>
    </w:tbl>
    <w:p w14:paraId="632CBDE1" w14:textId="77777777" w:rsidR="003F4EBD" w:rsidRPr="00745B05" w:rsidRDefault="003F4EBD" w:rsidP="00745B05">
      <w:pPr>
        <w:spacing w:after="120"/>
        <w:jc w:val="both"/>
        <w:rPr>
          <w:rFonts w:eastAsiaTheme="majorEastAsia" w:cstheme="majorBidi"/>
          <w:b/>
          <w:bCs/>
          <w:color w:val="345A8A" w:themeColor="accent1" w:themeShade="B5"/>
          <w:szCs w:val="22"/>
        </w:rPr>
      </w:pPr>
      <w:bookmarkStart w:id="33" w:name="_Toc352323681"/>
      <w:r w:rsidRPr="00745B05">
        <w:rPr>
          <w:szCs w:val="22"/>
        </w:rPr>
        <w:br w:type="page"/>
      </w:r>
    </w:p>
    <w:p w14:paraId="467D42F8" w14:textId="77777777" w:rsidR="00434B1D" w:rsidRPr="00745B05" w:rsidRDefault="00434B1D" w:rsidP="00745B05">
      <w:pPr>
        <w:pStyle w:val="Heading1"/>
        <w:spacing w:before="0" w:after="120"/>
        <w:jc w:val="both"/>
        <w:rPr>
          <w:rFonts w:asciiTheme="minorHAnsi" w:hAnsiTheme="minorHAnsi"/>
          <w:sz w:val="22"/>
          <w:szCs w:val="22"/>
        </w:rPr>
      </w:pPr>
      <w:r w:rsidRPr="00745B05">
        <w:rPr>
          <w:rFonts w:asciiTheme="minorHAnsi" w:hAnsiTheme="minorHAnsi"/>
          <w:sz w:val="22"/>
          <w:szCs w:val="22"/>
        </w:rPr>
        <w:lastRenderedPageBreak/>
        <w:t>Annexes</w:t>
      </w:r>
      <w:bookmarkEnd w:id="33"/>
    </w:p>
    <w:p w14:paraId="4E7F02F4" w14:textId="77777777" w:rsidR="001162F0" w:rsidRPr="00745B05" w:rsidRDefault="004A02B2" w:rsidP="00745B05">
      <w:pPr>
        <w:pStyle w:val="Heading2"/>
        <w:spacing w:before="0" w:after="120"/>
        <w:jc w:val="both"/>
        <w:rPr>
          <w:rFonts w:asciiTheme="minorHAnsi" w:hAnsiTheme="minorHAnsi"/>
          <w:sz w:val="22"/>
          <w:szCs w:val="22"/>
        </w:rPr>
      </w:pPr>
      <w:bookmarkStart w:id="34" w:name="_Toc352323682"/>
      <w:r w:rsidRPr="00745B05">
        <w:rPr>
          <w:rFonts w:asciiTheme="minorHAnsi" w:hAnsiTheme="minorHAnsi"/>
          <w:sz w:val="22"/>
          <w:szCs w:val="22"/>
        </w:rPr>
        <w:t>A</w:t>
      </w:r>
      <w:r w:rsidR="008F0D95" w:rsidRPr="00745B05">
        <w:rPr>
          <w:rFonts w:asciiTheme="minorHAnsi" w:hAnsiTheme="minorHAnsi"/>
          <w:sz w:val="22"/>
          <w:szCs w:val="22"/>
        </w:rPr>
        <w:t>nnex</w:t>
      </w:r>
      <w:r w:rsidRPr="00745B05">
        <w:rPr>
          <w:rFonts w:asciiTheme="minorHAnsi" w:hAnsiTheme="minorHAnsi"/>
          <w:sz w:val="22"/>
          <w:szCs w:val="22"/>
        </w:rPr>
        <w:t xml:space="preserve"> 1</w:t>
      </w:r>
      <w:r w:rsidR="001162F0" w:rsidRPr="00745B05">
        <w:rPr>
          <w:rFonts w:asciiTheme="minorHAnsi" w:hAnsiTheme="minorHAnsi"/>
          <w:sz w:val="22"/>
          <w:szCs w:val="22"/>
        </w:rPr>
        <w:t xml:space="preserve"> Crisis Communication Plan</w:t>
      </w:r>
      <w:bookmarkEnd w:id="34"/>
    </w:p>
    <w:p w14:paraId="79A122D4" w14:textId="77777777" w:rsidR="004A02B2" w:rsidRPr="00153499" w:rsidRDefault="004A02B2" w:rsidP="00745B05">
      <w:pPr>
        <w:spacing w:after="120"/>
        <w:jc w:val="both"/>
        <w:rPr>
          <w:szCs w:val="22"/>
        </w:rPr>
      </w:pPr>
    </w:p>
    <w:p w14:paraId="35C21734" w14:textId="77777777" w:rsidR="004A02B2" w:rsidRPr="00153499" w:rsidRDefault="004A02B2" w:rsidP="00745B05">
      <w:pPr>
        <w:spacing w:after="120"/>
        <w:jc w:val="both"/>
        <w:rPr>
          <w:b/>
          <w:color w:val="548DD4" w:themeColor="text2" w:themeTint="99"/>
          <w:szCs w:val="22"/>
        </w:rPr>
      </w:pPr>
      <w:r w:rsidRPr="00153499">
        <w:rPr>
          <w:b/>
          <w:color w:val="548DD4" w:themeColor="text2" w:themeTint="99"/>
          <w:szCs w:val="22"/>
        </w:rPr>
        <w:t>1. Situations in which this plan would be required to be followed</w:t>
      </w:r>
    </w:p>
    <w:p w14:paraId="7200E6DA" w14:textId="77777777" w:rsidR="004A02B2" w:rsidRPr="00153499" w:rsidRDefault="009428BD" w:rsidP="00745B05">
      <w:pPr>
        <w:pStyle w:val="ListParagraph"/>
        <w:numPr>
          <w:ilvl w:val="0"/>
          <w:numId w:val="21"/>
        </w:numPr>
        <w:autoSpaceDE w:val="0"/>
        <w:autoSpaceDN w:val="0"/>
        <w:adjustRightInd w:val="0"/>
        <w:spacing w:after="120"/>
        <w:contextualSpacing w:val="0"/>
        <w:jc w:val="both"/>
        <w:rPr>
          <w:rFonts w:cs="Univers"/>
          <w:color w:val="000000"/>
          <w:szCs w:val="22"/>
        </w:rPr>
      </w:pPr>
      <w:proofErr w:type="spellStart"/>
      <w:r w:rsidRPr="00153499">
        <w:rPr>
          <w:rFonts w:cs="Univers"/>
          <w:color w:val="000000"/>
          <w:szCs w:val="22"/>
        </w:rPr>
        <w:t>A</w:t>
      </w:r>
      <w:r w:rsidR="004A02B2" w:rsidRPr="00153499">
        <w:rPr>
          <w:rFonts w:cs="Univers"/>
          <w:color w:val="000000"/>
          <w:szCs w:val="22"/>
        </w:rPr>
        <w:t>dverse affect</w:t>
      </w:r>
      <w:proofErr w:type="spellEnd"/>
      <w:r w:rsidR="004A02B2" w:rsidRPr="00153499">
        <w:rPr>
          <w:rFonts w:cs="Univers"/>
          <w:color w:val="000000"/>
          <w:szCs w:val="22"/>
        </w:rPr>
        <w:t xml:space="preserve"> of a vaccination</w:t>
      </w:r>
    </w:p>
    <w:p w14:paraId="27A5258B" w14:textId="77777777" w:rsidR="004A02B2" w:rsidRPr="00745B05" w:rsidRDefault="009428BD" w:rsidP="00745B05">
      <w:pPr>
        <w:pStyle w:val="ListParagraph"/>
        <w:numPr>
          <w:ilvl w:val="0"/>
          <w:numId w:val="21"/>
        </w:numPr>
        <w:autoSpaceDE w:val="0"/>
        <w:autoSpaceDN w:val="0"/>
        <w:adjustRightInd w:val="0"/>
        <w:spacing w:after="120"/>
        <w:contextualSpacing w:val="0"/>
        <w:jc w:val="both"/>
        <w:rPr>
          <w:rFonts w:cs="Univers"/>
          <w:color w:val="000000"/>
          <w:szCs w:val="22"/>
        </w:rPr>
      </w:pPr>
      <w:r w:rsidRPr="00745B05">
        <w:rPr>
          <w:rFonts w:cs="Univers"/>
          <w:color w:val="000000"/>
          <w:szCs w:val="22"/>
        </w:rPr>
        <w:t>S</w:t>
      </w:r>
      <w:r w:rsidR="004A02B2" w:rsidRPr="00745B05">
        <w:rPr>
          <w:rFonts w:cs="Univers"/>
          <w:color w:val="000000"/>
          <w:szCs w:val="22"/>
        </w:rPr>
        <w:t>erious adverse reaction to a vaccine</w:t>
      </w:r>
    </w:p>
    <w:p w14:paraId="059E1227" w14:textId="77777777" w:rsidR="004A02B2" w:rsidRPr="00745B05" w:rsidRDefault="009428BD" w:rsidP="00745B05">
      <w:pPr>
        <w:pStyle w:val="ListParagraph"/>
        <w:numPr>
          <w:ilvl w:val="0"/>
          <w:numId w:val="21"/>
        </w:numPr>
        <w:autoSpaceDE w:val="0"/>
        <w:autoSpaceDN w:val="0"/>
        <w:adjustRightInd w:val="0"/>
        <w:spacing w:after="120"/>
        <w:contextualSpacing w:val="0"/>
        <w:jc w:val="both"/>
        <w:rPr>
          <w:rFonts w:cs="Univers"/>
          <w:color w:val="000000"/>
          <w:szCs w:val="22"/>
        </w:rPr>
      </w:pPr>
      <w:r w:rsidRPr="00745B05">
        <w:rPr>
          <w:rFonts w:cs="Univers"/>
          <w:color w:val="000000"/>
          <w:szCs w:val="22"/>
        </w:rPr>
        <w:t>M</w:t>
      </w:r>
      <w:r w:rsidR="004A02B2" w:rsidRPr="00745B05">
        <w:rPr>
          <w:rFonts w:cs="Univers"/>
          <w:color w:val="000000"/>
          <w:szCs w:val="22"/>
        </w:rPr>
        <w:t>isinterpretation of a case to be vaccine related</w:t>
      </w:r>
    </w:p>
    <w:p w14:paraId="1C2B0EAE" w14:textId="77777777" w:rsidR="004A02B2" w:rsidRPr="00745B05" w:rsidRDefault="009428BD" w:rsidP="00745B05">
      <w:pPr>
        <w:pStyle w:val="ListParagraph"/>
        <w:numPr>
          <w:ilvl w:val="0"/>
          <w:numId w:val="21"/>
        </w:numPr>
        <w:autoSpaceDE w:val="0"/>
        <w:autoSpaceDN w:val="0"/>
        <w:adjustRightInd w:val="0"/>
        <w:spacing w:after="120"/>
        <w:contextualSpacing w:val="0"/>
        <w:jc w:val="both"/>
        <w:rPr>
          <w:rFonts w:cs="Univers"/>
          <w:color w:val="000000"/>
          <w:szCs w:val="22"/>
        </w:rPr>
      </w:pPr>
      <w:r w:rsidRPr="00745B05">
        <w:rPr>
          <w:rFonts w:cs="Univers"/>
          <w:color w:val="000000"/>
          <w:szCs w:val="22"/>
        </w:rPr>
        <w:t>P</w:t>
      </w:r>
      <w:r w:rsidR="004A02B2" w:rsidRPr="00745B05">
        <w:rPr>
          <w:rFonts w:cs="Univers"/>
          <w:color w:val="000000"/>
          <w:szCs w:val="22"/>
        </w:rPr>
        <w:t>ublic spread of rumours and anxiety to a heightened degree</w:t>
      </w:r>
    </w:p>
    <w:p w14:paraId="3ADED8A4" w14:textId="77777777" w:rsidR="004A02B2" w:rsidRPr="00745B05" w:rsidRDefault="004A02B2" w:rsidP="00745B05">
      <w:pPr>
        <w:spacing w:after="120"/>
        <w:jc w:val="both"/>
        <w:rPr>
          <w:b/>
          <w:color w:val="548DD4" w:themeColor="text2" w:themeTint="99"/>
          <w:szCs w:val="22"/>
        </w:rPr>
      </w:pPr>
      <w:r w:rsidRPr="00745B05">
        <w:rPr>
          <w:b/>
          <w:color w:val="548DD4" w:themeColor="text2" w:themeTint="99"/>
          <w:szCs w:val="22"/>
        </w:rPr>
        <w:t>2. Objectives of this plan</w:t>
      </w:r>
    </w:p>
    <w:p w14:paraId="1229E499" w14:textId="77777777" w:rsidR="004A02B2" w:rsidRPr="00745B05" w:rsidRDefault="004A02B2" w:rsidP="00745B05">
      <w:pPr>
        <w:pStyle w:val="ListParagraph"/>
        <w:numPr>
          <w:ilvl w:val="0"/>
          <w:numId w:val="23"/>
        </w:numPr>
        <w:autoSpaceDE w:val="0"/>
        <w:autoSpaceDN w:val="0"/>
        <w:adjustRightInd w:val="0"/>
        <w:spacing w:after="120"/>
        <w:contextualSpacing w:val="0"/>
        <w:jc w:val="both"/>
        <w:rPr>
          <w:rFonts w:cs="Univers"/>
          <w:color w:val="000000"/>
          <w:szCs w:val="22"/>
        </w:rPr>
      </w:pPr>
      <w:r w:rsidRPr="00745B05">
        <w:rPr>
          <w:rFonts w:cs="Univers"/>
          <w:color w:val="000000"/>
          <w:szCs w:val="22"/>
        </w:rPr>
        <w:t xml:space="preserve">Fast response to media queries </w:t>
      </w:r>
    </w:p>
    <w:p w14:paraId="6C336CF7" w14:textId="77777777" w:rsidR="004A02B2" w:rsidRPr="00745B05" w:rsidRDefault="004A02B2" w:rsidP="00745B05">
      <w:pPr>
        <w:pStyle w:val="ListParagraph"/>
        <w:numPr>
          <w:ilvl w:val="0"/>
          <w:numId w:val="23"/>
        </w:numPr>
        <w:autoSpaceDE w:val="0"/>
        <w:autoSpaceDN w:val="0"/>
        <w:adjustRightInd w:val="0"/>
        <w:spacing w:after="120"/>
        <w:contextualSpacing w:val="0"/>
        <w:jc w:val="both"/>
        <w:rPr>
          <w:rFonts w:cs="Univers"/>
          <w:color w:val="000000"/>
          <w:szCs w:val="22"/>
        </w:rPr>
      </w:pPr>
      <w:r w:rsidRPr="00745B05">
        <w:rPr>
          <w:rFonts w:cs="Univers"/>
          <w:color w:val="000000"/>
          <w:szCs w:val="22"/>
        </w:rPr>
        <w:t>Address various rumours around the crises</w:t>
      </w:r>
    </w:p>
    <w:p w14:paraId="0BE82017" w14:textId="77777777" w:rsidR="004A02B2" w:rsidRPr="00745B05" w:rsidRDefault="004A02B2" w:rsidP="00745B05">
      <w:pPr>
        <w:pStyle w:val="ListParagraph"/>
        <w:numPr>
          <w:ilvl w:val="0"/>
          <w:numId w:val="23"/>
        </w:numPr>
        <w:autoSpaceDE w:val="0"/>
        <w:autoSpaceDN w:val="0"/>
        <w:adjustRightInd w:val="0"/>
        <w:spacing w:after="120"/>
        <w:contextualSpacing w:val="0"/>
        <w:jc w:val="both"/>
        <w:rPr>
          <w:szCs w:val="22"/>
        </w:rPr>
      </w:pPr>
      <w:r w:rsidRPr="00745B05">
        <w:rPr>
          <w:rFonts w:cs="Univers"/>
          <w:color w:val="000000"/>
          <w:szCs w:val="22"/>
        </w:rPr>
        <w:t>K</w:t>
      </w:r>
      <w:r w:rsidRPr="00745B05">
        <w:rPr>
          <w:szCs w:val="22"/>
        </w:rPr>
        <w:t>eep the public, media and other key stakeholders informed of what the Government are doing and why</w:t>
      </w:r>
    </w:p>
    <w:p w14:paraId="6323DC9C" w14:textId="77777777" w:rsidR="004A02B2" w:rsidRPr="00745B05" w:rsidRDefault="004A02B2" w:rsidP="00745B05">
      <w:pPr>
        <w:pStyle w:val="ListParagraph"/>
        <w:numPr>
          <w:ilvl w:val="0"/>
          <w:numId w:val="23"/>
        </w:numPr>
        <w:autoSpaceDE w:val="0"/>
        <w:autoSpaceDN w:val="0"/>
        <w:adjustRightInd w:val="0"/>
        <w:spacing w:after="120"/>
        <w:contextualSpacing w:val="0"/>
        <w:jc w:val="both"/>
        <w:rPr>
          <w:rFonts w:cs="Univers"/>
          <w:color w:val="000000"/>
          <w:szCs w:val="22"/>
        </w:rPr>
      </w:pPr>
      <w:r w:rsidRPr="00745B05">
        <w:rPr>
          <w:szCs w:val="22"/>
        </w:rPr>
        <w:t>To r</w:t>
      </w:r>
      <w:r w:rsidRPr="00745B05">
        <w:rPr>
          <w:color w:val="000000"/>
          <w:szCs w:val="22"/>
        </w:rPr>
        <w:t xml:space="preserve">estore public trust in immunization </w:t>
      </w:r>
    </w:p>
    <w:p w14:paraId="71D326BC" w14:textId="77777777" w:rsidR="004A02B2" w:rsidRPr="00745B05" w:rsidRDefault="004A02B2" w:rsidP="00745B05">
      <w:pPr>
        <w:spacing w:after="120"/>
        <w:jc w:val="both"/>
        <w:rPr>
          <w:b/>
          <w:color w:val="548DD4" w:themeColor="text2" w:themeTint="99"/>
          <w:szCs w:val="22"/>
        </w:rPr>
      </w:pPr>
      <w:r w:rsidRPr="00745B05">
        <w:rPr>
          <w:b/>
          <w:color w:val="548DD4" w:themeColor="text2" w:themeTint="99"/>
          <w:szCs w:val="22"/>
        </w:rPr>
        <w:t>3. Key elements of this plan</w:t>
      </w:r>
    </w:p>
    <w:p w14:paraId="4C81E0E0" w14:textId="77777777" w:rsidR="004A02B2" w:rsidRPr="00745B05" w:rsidRDefault="004A02B2" w:rsidP="00745B05">
      <w:pPr>
        <w:numPr>
          <w:ilvl w:val="0"/>
          <w:numId w:val="22"/>
        </w:numPr>
        <w:autoSpaceDE w:val="0"/>
        <w:autoSpaceDN w:val="0"/>
        <w:adjustRightInd w:val="0"/>
        <w:spacing w:after="120"/>
        <w:jc w:val="both"/>
        <w:rPr>
          <w:rFonts w:cs="Univers"/>
          <w:szCs w:val="22"/>
        </w:rPr>
      </w:pPr>
      <w:r w:rsidRPr="00745B05">
        <w:rPr>
          <w:rFonts w:cs="Univers"/>
          <w:szCs w:val="22"/>
        </w:rPr>
        <w:t>Anticipation and preparedness</w:t>
      </w:r>
      <w:r w:rsidRPr="00745B05">
        <w:rPr>
          <w:rFonts w:cs="Univers"/>
          <w:color w:val="000000"/>
          <w:szCs w:val="22"/>
        </w:rPr>
        <w:t xml:space="preserve"> </w:t>
      </w:r>
      <w:r w:rsidRPr="00745B05">
        <w:rPr>
          <w:rFonts w:cs="Univers"/>
          <w:szCs w:val="22"/>
        </w:rPr>
        <w:t xml:space="preserve">for an emergency </w:t>
      </w:r>
    </w:p>
    <w:p w14:paraId="2D9CBE7A" w14:textId="77777777" w:rsidR="004A02B2" w:rsidRPr="00745B05" w:rsidRDefault="004A02B2" w:rsidP="00745B05">
      <w:pPr>
        <w:numPr>
          <w:ilvl w:val="0"/>
          <w:numId w:val="22"/>
        </w:numPr>
        <w:autoSpaceDE w:val="0"/>
        <w:autoSpaceDN w:val="0"/>
        <w:adjustRightInd w:val="0"/>
        <w:spacing w:after="120"/>
        <w:jc w:val="both"/>
        <w:rPr>
          <w:rFonts w:cs="Univers"/>
          <w:szCs w:val="22"/>
        </w:rPr>
      </w:pPr>
      <w:r w:rsidRPr="00745B05">
        <w:rPr>
          <w:rFonts w:cs="Univers"/>
          <w:szCs w:val="22"/>
        </w:rPr>
        <w:t>An emergency</w:t>
      </w:r>
    </w:p>
    <w:p w14:paraId="714424A3" w14:textId="77777777" w:rsidR="00725141" w:rsidRPr="00745B05" w:rsidRDefault="004A02B2" w:rsidP="00745B05">
      <w:pPr>
        <w:numPr>
          <w:ilvl w:val="0"/>
          <w:numId w:val="22"/>
        </w:numPr>
        <w:autoSpaceDE w:val="0"/>
        <w:autoSpaceDN w:val="0"/>
        <w:adjustRightInd w:val="0"/>
        <w:spacing w:after="120"/>
        <w:jc w:val="both"/>
        <w:rPr>
          <w:rFonts w:cs="Univers"/>
          <w:szCs w:val="22"/>
        </w:rPr>
      </w:pPr>
      <w:r w:rsidRPr="00745B05">
        <w:rPr>
          <w:rFonts w:cs="Univers"/>
          <w:szCs w:val="22"/>
        </w:rPr>
        <w:t>An aftermath of an emergency</w:t>
      </w:r>
    </w:p>
    <w:p w14:paraId="5E3E64A5" w14:textId="77777777" w:rsidR="00E16C76" w:rsidRPr="00745B05" w:rsidRDefault="004A02B2" w:rsidP="00745B05">
      <w:pPr>
        <w:spacing w:after="120"/>
        <w:jc w:val="both"/>
        <w:rPr>
          <w:b/>
          <w:color w:val="548DD4" w:themeColor="text2" w:themeTint="99"/>
          <w:szCs w:val="22"/>
        </w:rPr>
      </w:pPr>
      <w:r w:rsidRPr="00745B05">
        <w:rPr>
          <w:b/>
          <w:color w:val="548DD4" w:themeColor="text2" w:themeTint="99"/>
          <w:szCs w:val="22"/>
        </w:rPr>
        <w:t xml:space="preserve">4. Anticipation and preparedness for an emergency </w:t>
      </w:r>
    </w:p>
    <w:p w14:paraId="1AA7E948" w14:textId="77777777" w:rsidR="005752A0" w:rsidRPr="00745B05" w:rsidRDefault="004A02B2" w:rsidP="00745B05">
      <w:pPr>
        <w:spacing w:after="120"/>
        <w:jc w:val="both"/>
        <w:rPr>
          <w:szCs w:val="22"/>
        </w:rPr>
      </w:pPr>
      <w:r w:rsidRPr="00745B05">
        <w:rPr>
          <w:szCs w:val="22"/>
        </w:rPr>
        <w:t xml:space="preserve">4.1 </w:t>
      </w:r>
      <w:r w:rsidR="005752A0" w:rsidRPr="00745B05">
        <w:rPr>
          <w:szCs w:val="22"/>
        </w:rPr>
        <w:t xml:space="preserve">The purpose of the team is to:  </w:t>
      </w:r>
    </w:p>
    <w:p w14:paraId="36AD32BE" w14:textId="77777777" w:rsidR="005752A0" w:rsidRPr="00153499" w:rsidRDefault="005752A0" w:rsidP="00745B05">
      <w:pPr>
        <w:autoSpaceDE w:val="0"/>
        <w:autoSpaceDN w:val="0"/>
        <w:adjustRightInd w:val="0"/>
        <w:spacing w:after="120"/>
        <w:ind w:left="720"/>
        <w:jc w:val="both"/>
        <w:rPr>
          <w:rFonts w:cs="Univers"/>
          <w:szCs w:val="22"/>
        </w:rPr>
      </w:pPr>
      <w:r w:rsidRPr="00745B05">
        <w:rPr>
          <w:rFonts w:cs="Univers-Bold"/>
          <w:bCs/>
          <w:szCs w:val="22"/>
        </w:rPr>
        <w:t xml:space="preserve">• </w:t>
      </w:r>
      <w:r w:rsidRPr="00153499">
        <w:rPr>
          <w:rFonts w:cs="Univers"/>
          <w:szCs w:val="22"/>
        </w:rPr>
        <w:t>Build or restore public trust.</w:t>
      </w:r>
    </w:p>
    <w:p w14:paraId="2D8076B8" w14:textId="77777777" w:rsidR="005752A0" w:rsidRPr="00153499" w:rsidRDefault="005752A0" w:rsidP="00745B05">
      <w:pPr>
        <w:autoSpaceDE w:val="0"/>
        <w:autoSpaceDN w:val="0"/>
        <w:adjustRightInd w:val="0"/>
        <w:spacing w:after="120"/>
        <w:ind w:left="720"/>
        <w:jc w:val="both"/>
        <w:rPr>
          <w:rFonts w:cs="Univers"/>
          <w:szCs w:val="22"/>
        </w:rPr>
      </w:pPr>
      <w:r w:rsidRPr="00153499">
        <w:rPr>
          <w:rFonts w:cs="Univers"/>
          <w:szCs w:val="22"/>
        </w:rPr>
        <w:t>• Deliver key messages to the public.</w:t>
      </w:r>
    </w:p>
    <w:p w14:paraId="34574690" w14:textId="77777777" w:rsidR="005752A0" w:rsidRPr="00745B05" w:rsidRDefault="005752A0" w:rsidP="00745B05">
      <w:pPr>
        <w:autoSpaceDE w:val="0"/>
        <w:autoSpaceDN w:val="0"/>
        <w:adjustRightInd w:val="0"/>
        <w:spacing w:after="120"/>
        <w:ind w:left="720"/>
        <w:jc w:val="both"/>
        <w:rPr>
          <w:rFonts w:cs="Univers"/>
          <w:szCs w:val="22"/>
        </w:rPr>
      </w:pPr>
      <w:r w:rsidRPr="00745B05">
        <w:rPr>
          <w:rFonts w:cs="Univers"/>
          <w:szCs w:val="22"/>
        </w:rPr>
        <w:t>• Deliver key messages to the internal organization structure.</w:t>
      </w:r>
    </w:p>
    <w:p w14:paraId="133AD45D" w14:textId="77777777" w:rsidR="005752A0" w:rsidRPr="00745B05" w:rsidRDefault="005752A0" w:rsidP="00745B05">
      <w:pPr>
        <w:autoSpaceDE w:val="0"/>
        <w:autoSpaceDN w:val="0"/>
        <w:adjustRightInd w:val="0"/>
        <w:spacing w:after="120"/>
        <w:ind w:left="720"/>
        <w:jc w:val="both"/>
        <w:rPr>
          <w:rFonts w:cs="Univers"/>
          <w:szCs w:val="22"/>
        </w:rPr>
      </w:pPr>
      <w:r w:rsidRPr="00745B05">
        <w:rPr>
          <w:rFonts w:cs="Univers"/>
          <w:szCs w:val="22"/>
        </w:rPr>
        <w:t>• Respond to public requests for information.</w:t>
      </w:r>
    </w:p>
    <w:p w14:paraId="52F1A34A" w14:textId="77777777" w:rsidR="005752A0" w:rsidRPr="00745B05" w:rsidRDefault="005752A0" w:rsidP="00745B05">
      <w:pPr>
        <w:autoSpaceDE w:val="0"/>
        <w:autoSpaceDN w:val="0"/>
        <w:adjustRightInd w:val="0"/>
        <w:spacing w:after="120"/>
        <w:ind w:left="720"/>
        <w:jc w:val="both"/>
        <w:rPr>
          <w:rFonts w:cs="Univers"/>
          <w:szCs w:val="22"/>
        </w:rPr>
      </w:pPr>
      <w:r w:rsidRPr="00745B05">
        <w:rPr>
          <w:rFonts w:cs="Univers"/>
          <w:szCs w:val="22"/>
        </w:rPr>
        <w:t>• Respond to media requests for information.</w:t>
      </w:r>
    </w:p>
    <w:p w14:paraId="1B122DDE" w14:textId="77777777" w:rsidR="00725141" w:rsidRPr="00745B05" w:rsidRDefault="00725141" w:rsidP="00745B05">
      <w:pPr>
        <w:autoSpaceDE w:val="0"/>
        <w:autoSpaceDN w:val="0"/>
        <w:adjustRightInd w:val="0"/>
        <w:spacing w:after="120"/>
        <w:ind w:left="720"/>
        <w:jc w:val="both"/>
        <w:rPr>
          <w:rFonts w:cs="Univers"/>
          <w:szCs w:val="22"/>
        </w:rPr>
      </w:pPr>
    </w:p>
    <w:p w14:paraId="23766B47" w14:textId="77777777" w:rsidR="005752A0" w:rsidRPr="00745B05" w:rsidRDefault="005752A0" w:rsidP="00745B05">
      <w:pPr>
        <w:spacing w:after="120"/>
        <w:jc w:val="both"/>
        <w:rPr>
          <w:szCs w:val="22"/>
        </w:rPr>
      </w:pPr>
      <w:r w:rsidRPr="00745B05">
        <w:rPr>
          <w:szCs w:val="22"/>
        </w:rPr>
        <w:t>4.2 Responsibilities of all members of a communication team:</w:t>
      </w:r>
    </w:p>
    <w:p w14:paraId="10FE3D2A" w14:textId="77777777" w:rsidR="005752A0" w:rsidRPr="00153499" w:rsidRDefault="005752A0" w:rsidP="00745B05">
      <w:pPr>
        <w:autoSpaceDE w:val="0"/>
        <w:autoSpaceDN w:val="0"/>
        <w:adjustRightInd w:val="0"/>
        <w:spacing w:after="120"/>
        <w:ind w:left="720"/>
        <w:jc w:val="both"/>
        <w:rPr>
          <w:rFonts w:cs="Univers"/>
          <w:szCs w:val="22"/>
        </w:rPr>
      </w:pPr>
      <w:r w:rsidRPr="00745B05">
        <w:rPr>
          <w:rFonts w:cs="Univers-Bold"/>
          <w:bCs/>
          <w:szCs w:val="22"/>
        </w:rPr>
        <w:t xml:space="preserve">• </w:t>
      </w:r>
      <w:r w:rsidRPr="00153499">
        <w:rPr>
          <w:rFonts w:cs="Univers"/>
          <w:szCs w:val="22"/>
        </w:rPr>
        <w:t xml:space="preserve">Identify whom to contact and when: internal management, the press, key partners and the public </w:t>
      </w:r>
    </w:p>
    <w:p w14:paraId="047D3AD8" w14:textId="77777777" w:rsidR="005752A0" w:rsidRPr="00153499" w:rsidRDefault="005752A0" w:rsidP="00745B05">
      <w:pPr>
        <w:autoSpaceDE w:val="0"/>
        <w:autoSpaceDN w:val="0"/>
        <w:adjustRightInd w:val="0"/>
        <w:spacing w:after="120"/>
        <w:ind w:left="720"/>
        <w:jc w:val="both"/>
        <w:rPr>
          <w:rFonts w:cs="Univers"/>
          <w:szCs w:val="22"/>
        </w:rPr>
      </w:pPr>
      <w:r w:rsidRPr="00153499">
        <w:rPr>
          <w:rFonts w:cs="Univers-Bold"/>
          <w:bCs/>
          <w:szCs w:val="22"/>
        </w:rPr>
        <w:t xml:space="preserve">• </w:t>
      </w:r>
      <w:r w:rsidRPr="00153499">
        <w:rPr>
          <w:rFonts w:cs="Univers"/>
          <w:szCs w:val="22"/>
        </w:rPr>
        <w:t>Identify of media outlets</w:t>
      </w:r>
    </w:p>
    <w:p w14:paraId="534727FD" w14:textId="77777777" w:rsidR="005752A0" w:rsidRPr="00153499" w:rsidRDefault="005752A0" w:rsidP="00745B05">
      <w:pPr>
        <w:autoSpaceDE w:val="0"/>
        <w:autoSpaceDN w:val="0"/>
        <w:adjustRightInd w:val="0"/>
        <w:spacing w:after="120"/>
        <w:ind w:left="720"/>
        <w:jc w:val="both"/>
        <w:rPr>
          <w:rFonts w:cs="Univers"/>
          <w:szCs w:val="22"/>
        </w:rPr>
      </w:pPr>
      <w:r w:rsidRPr="00153499">
        <w:rPr>
          <w:rFonts w:cs="Univers-Bold"/>
          <w:bCs/>
          <w:szCs w:val="22"/>
        </w:rPr>
        <w:t xml:space="preserve">• </w:t>
      </w:r>
      <w:r w:rsidRPr="00153499">
        <w:rPr>
          <w:rFonts w:cs="Univers"/>
          <w:szCs w:val="22"/>
        </w:rPr>
        <w:t>Define how to organize contacts and information files for access by the internal structure, the media and the public.</w:t>
      </w:r>
    </w:p>
    <w:p w14:paraId="6BD6059A" w14:textId="77777777" w:rsidR="005752A0" w:rsidRPr="00745B05" w:rsidRDefault="005752A0" w:rsidP="00745B05">
      <w:pPr>
        <w:autoSpaceDE w:val="0"/>
        <w:autoSpaceDN w:val="0"/>
        <w:adjustRightInd w:val="0"/>
        <w:spacing w:after="120"/>
        <w:ind w:left="720"/>
        <w:jc w:val="both"/>
        <w:rPr>
          <w:rFonts w:cs="Univers"/>
          <w:szCs w:val="22"/>
        </w:rPr>
      </w:pPr>
      <w:r w:rsidRPr="00153499">
        <w:rPr>
          <w:rFonts w:cs="Univers-Bold"/>
          <w:bCs/>
          <w:szCs w:val="22"/>
        </w:rPr>
        <w:t xml:space="preserve">• </w:t>
      </w:r>
      <w:r w:rsidRPr="00153499">
        <w:rPr>
          <w:rFonts w:cs="Univers"/>
          <w:szCs w:val="22"/>
        </w:rPr>
        <w:t>Train</w:t>
      </w:r>
      <w:r w:rsidRPr="00745B05">
        <w:rPr>
          <w:rFonts w:cs="Univers"/>
          <w:szCs w:val="22"/>
        </w:rPr>
        <w:t xml:space="preserve"> the team members.</w:t>
      </w:r>
    </w:p>
    <w:p w14:paraId="0CA1C5FB" w14:textId="77777777" w:rsidR="005752A0" w:rsidRPr="00745B05" w:rsidRDefault="005752A0" w:rsidP="00745B05">
      <w:pPr>
        <w:autoSpaceDE w:val="0"/>
        <w:autoSpaceDN w:val="0"/>
        <w:adjustRightInd w:val="0"/>
        <w:spacing w:after="120"/>
        <w:ind w:left="720"/>
        <w:jc w:val="both"/>
        <w:rPr>
          <w:rFonts w:cs="Univers"/>
          <w:szCs w:val="22"/>
        </w:rPr>
      </w:pPr>
      <w:r w:rsidRPr="00745B05">
        <w:rPr>
          <w:rFonts w:cs="Univers-Bold"/>
          <w:bCs/>
          <w:szCs w:val="22"/>
        </w:rPr>
        <w:t xml:space="preserve">• </w:t>
      </w:r>
      <w:r w:rsidRPr="00745B05">
        <w:rPr>
          <w:rFonts w:cs="Univers"/>
          <w:szCs w:val="22"/>
        </w:rPr>
        <w:t>Delegate the use of technical equipment.</w:t>
      </w:r>
    </w:p>
    <w:p w14:paraId="3534EA5A" w14:textId="77777777" w:rsidR="00725141" w:rsidRPr="00745B05" w:rsidRDefault="00725141" w:rsidP="00745B05">
      <w:pPr>
        <w:spacing w:after="120"/>
        <w:jc w:val="both"/>
        <w:rPr>
          <w:szCs w:val="22"/>
        </w:rPr>
      </w:pPr>
    </w:p>
    <w:p w14:paraId="4A0F5310" w14:textId="77777777" w:rsidR="00941458" w:rsidRPr="00745B05" w:rsidRDefault="005752A0" w:rsidP="00745B05">
      <w:pPr>
        <w:spacing w:after="120"/>
        <w:jc w:val="both"/>
        <w:rPr>
          <w:szCs w:val="22"/>
        </w:rPr>
      </w:pPr>
      <w:r w:rsidRPr="00745B05">
        <w:rPr>
          <w:szCs w:val="22"/>
        </w:rPr>
        <w:t>4.2 The Team</w:t>
      </w:r>
    </w:p>
    <w:p w14:paraId="48F27AE2" w14:textId="77777777" w:rsidR="005752A0" w:rsidRPr="00745B05" w:rsidRDefault="005752A0" w:rsidP="00745B05">
      <w:pPr>
        <w:spacing w:after="120"/>
        <w:jc w:val="both"/>
        <w:rPr>
          <w:szCs w:val="22"/>
        </w:rPr>
      </w:pP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980"/>
        <w:gridCol w:w="2340"/>
        <w:gridCol w:w="3420"/>
      </w:tblGrid>
      <w:tr w:rsidR="005752A0" w:rsidRPr="00745B05" w14:paraId="778C6841" w14:textId="77777777" w:rsidTr="008E52C1">
        <w:tc>
          <w:tcPr>
            <w:tcW w:w="1658" w:type="dxa"/>
            <w:shd w:val="clear" w:color="auto" w:fill="E6E6E6"/>
          </w:tcPr>
          <w:p w14:paraId="1961036D" w14:textId="77777777" w:rsidR="005752A0" w:rsidRPr="00745B05" w:rsidRDefault="005752A0" w:rsidP="00745B05">
            <w:pPr>
              <w:autoSpaceDE w:val="0"/>
              <w:autoSpaceDN w:val="0"/>
              <w:adjustRightInd w:val="0"/>
              <w:spacing w:after="120"/>
              <w:jc w:val="both"/>
              <w:rPr>
                <w:rFonts w:cs="Univers"/>
                <w:b/>
                <w:szCs w:val="22"/>
              </w:rPr>
            </w:pPr>
            <w:r w:rsidRPr="00745B05">
              <w:rPr>
                <w:rFonts w:cs="Univers"/>
                <w:b/>
                <w:szCs w:val="22"/>
              </w:rPr>
              <w:t xml:space="preserve">Members </w:t>
            </w:r>
          </w:p>
        </w:tc>
        <w:tc>
          <w:tcPr>
            <w:tcW w:w="1980" w:type="dxa"/>
            <w:shd w:val="clear" w:color="auto" w:fill="E6E6E6"/>
          </w:tcPr>
          <w:p w14:paraId="39CD1F7A" w14:textId="77777777" w:rsidR="005752A0" w:rsidRPr="00745B05" w:rsidRDefault="005752A0" w:rsidP="00745B05">
            <w:pPr>
              <w:autoSpaceDE w:val="0"/>
              <w:autoSpaceDN w:val="0"/>
              <w:adjustRightInd w:val="0"/>
              <w:spacing w:after="120"/>
              <w:jc w:val="both"/>
              <w:rPr>
                <w:rFonts w:cs="Univers"/>
                <w:b/>
                <w:szCs w:val="22"/>
              </w:rPr>
            </w:pPr>
            <w:r w:rsidRPr="00745B05">
              <w:rPr>
                <w:rFonts w:cs="Univers"/>
                <w:b/>
                <w:szCs w:val="22"/>
              </w:rPr>
              <w:t xml:space="preserve">Organization </w:t>
            </w:r>
          </w:p>
        </w:tc>
        <w:tc>
          <w:tcPr>
            <w:tcW w:w="2340" w:type="dxa"/>
            <w:shd w:val="clear" w:color="auto" w:fill="E6E6E6"/>
          </w:tcPr>
          <w:p w14:paraId="0D3D4B9D" w14:textId="77777777" w:rsidR="005752A0" w:rsidRPr="00745B05" w:rsidRDefault="005752A0" w:rsidP="00745B05">
            <w:pPr>
              <w:autoSpaceDE w:val="0"/>
              <w:autoSpaceDN w:val="0"/>
              <w:adjustRightInd w:val="0"/>
              <w:spacing w:after="120"/>
              <w:jc w:val="both"/>
              <w:rPr>
                <w:rFonts w:cs="Univers"/>
                <w:b/>
                <w:szCs w:val="22"/>
              </w:rPr>
            </w:pPr>
            <w:r w:rsidRPr="00745B05">
              <w:rPr>
                <w:rFonts w:cs="Univers"/>
                <w:b/>
                <w:szCs w:val="22"/>
              </w:rPr>
              <w:t xml:space="preserve">Contact details </w:t>
            </w:r>
          </w:p>
        </w:tc>
        <w:tc>
          <w:tcPr>
            <w:tcW w:w="3420" w:type="dxa"/>
            <w:shd w:val="clear" w:color="auto" w:fill="E6E6E6"/>
          </w:tcPr>
          <w:p w14:paraId="038A73AC" w14:textId="77777777" w:rsidR="005752A0" w:rsidRPr="00745B05" w:rsidRDefault="005752A0" w:rsidP="00745B05">
            <w:pPr>
              <w:autoSpaceDE w:val="0"/>
              <w:autoSpaceDN w:val="0"/>
              <w:adjustRightInd w:val="0"/>
              <w:spacing w:after="120"/>
              <w:jc w:val="both"/>
              <w:rPr>
                <w:rFonts w:cs="Univers"/>
                <w:b/>
                <w:szCs w:val="22"/>
              </w:rPr>
            </w:pPr>
            <w:r w:rsidRPr="00745B05">
              <w:rPr>
                <w:rFonts w:cs="Univers"/>
                <w:b/>
                <w:szCs w:val="22"/>
              </w:rPr>
              <w:t xml:space="preserve">Responsibilities </w:t>
            </w:r>
          </w:p>
          <w:p w14:paraId="71843259" w14:textId="77777777" w:rsidR="005752A0" w:rsidRPr="00745B05" w:rsidRDefault="005752A0" w:rsidP="00745B05">
            <w:pPr>
              <w:autoSpaceDE w:val="0"/>
              <w:autoSpaceDN w:val="0"/>
              <w:adjustRightInd w:val="0"/>
              <w:spacing w:after="120"/>
              <w:jc w:val="both"/>
              <w:rPr>
                <w:rFonts w:cs="Univers"/>
                <w:b/>
                <w:szCs w:val="22"/>
              </w:rPr>
            </w:pPr>
            <w:r w:rsidRPr="00745B05">
              <w:rPr>
                <w:rFonts w:cs="Univers"/>
                <w:b/>
                <w:szCs w:val="22"/>
              </w:rPr>
              <w:lastRenderedPageBreak/>
              <w:t xml:space="preserve"> </w:t>
            </w:r>
          </w:p>
        </w:tc>
      </w:tr>
      <w:tr w:rsidR="005752A0" w:rsidRPr="00745B05" w14:paraId="4777C976" w14:textId="77777777" w:rsidTr="008E52C1">
        <w:tc>
          <w:tcPr>
            <w:tcW w:w="1658" w:type="dxa"/>
          </w:tcPr>
          <w:p w14:paraId="6088836B" w14:textId="77777777" w:rsidR="005752A0" w:rsidRPr="00745B05" w:rsidRDefault="006902C1" w:rsidP="00745B05">
            <w:pPr>
              <w:autoSpaceDE w:val="0"/>
              <w:autoSpaceDN w:val="0"/>
              <w:adjustRightInd w:val="0"/>
              <w:spacing w:after="120"/>
              <w:jc w:val="both"/>
              <w:rPr>
                <w:rFonts w:cs="Univers"/>
                <w:szCs w:val="22"/>
              </w:rPr>
            </w:pPr>
            <w:r w:rsidRPr="00745B05">
              <w:rPr>
                <w:rFonts w:cs="Univers"/>
                <w:szCs w:val="22"/>
              </w:rPr>
              <w:lastRenderedPageBreak/>
              <w:t xml:space="preserve">Zaza </w:t>
            </w:r>
            <w:proofErr w:type="spellStart"/>
            <w:r w:rsidRPr="00745B05">
              <w:rPr>
                <w:rFonts w:cs="Univers"/>
                <w:szCs w:val="22"/>
              </w:rPr>
              <w:t>Sopromadze</w:t>
            </w:r>
            <w:proofErr w:type="spellEnd"/>
          </w:p>
        </w:tc>
        <w:tc>
          <w:tcPr>
            <w:tcW w:w="1980" w:type="dxa"/>
          </w:tcPr>
          <w:p w14:paraId="702678CF" w14:textId="77777777" w:rsidR="005752A0" w:rsidRPr="00745B05" w:rsidRDefault="005752A0" w:rsidP="00745B05">
            <w:pPr>
              <w:autoSpaceDE w:val="0"/>
              <w:autoSpaceDN w:val="0"/>
              <w:adjustRightInd w:val="0"/>
              <w:spacing w:after="120"/>
              <w:jc w:val="both"/>
              <w:rPr>
                <w:rFonts w:cs="Univers"/>
                <w:szCs w:val="22"/>
              </w:rPr>
            </w:pPr>
            <w:proofErr w:type="spellStart"/>
            <w:r w:rsidRPr="00745B05">
              <w:rPr>
                <w:rFonts w:cs="Univers"/>
                <w:szCs w:val="22"/>
              </w:rPr>
              <w:t>MoLHSA</w:t>
            </w:r>
            <w:proofErr w:type="spellEnd"/>
            <w:r w:rsidRPr="00745B05">
              <w:rPr>
                <w:rFonts w:cs="Univers"/>
                <w:szCs w:val="22"/>
              </w:rPr>
              <w:t xml:space="preserve">, Deputy Minister </w:t>
            </w:r>
          </w:p>
        </w:tc>
        <w:tc>
          <w:tcPr>
            <w:tcW w:w="2340" w:type="dxa"/>
          </w:tcPr>
          <w:p w14:paraId="0EF58E58" w14:textId="77777777" w:rsidR="005752A0" w:rsidRPr="00745B05" w:rsidRDefault="006902C1" w:rsidP="00745B05">
            <w:pPr>
              <w:autoSpaceDE w:val="0"/>
              <w:autoSpaceDN w:val="0"/>
              <w:adjustRightInd w:val="0"/>
              <w:spacing w:after="120"/>
              <w:jc w:val="both"/>
              <w:rPr>
                <w:rFonts w:cs="Univers"/>
                <w:szCs w:val="22"/>
              </w:rPr>
            </w:pPr>
            <w:r w:rsidRPr="00745B05">
              <w:rPr>
                <w:rFonts w:cs="Arial"/>
                <w:szCs w:val="22"/>
                <w:lang w:val="it-IT"/>
              </w:rPr>
              <w:t>591907474</w:t>
            </w:r>
          </w:p>
        </w:tc>
        <w:tc>
          <w:tcPr>
            <w:tcW w:w="3420" w:type="dxa"/>
          </w:tcPr>
          <w:p w14:paraId="7D62843B"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Coordination of Crisis Management at the Governmental Level</w:t>
            </w:r>
          </w:p>
        </w:tc>
      </w:tr>
      <w:tr w:rsidR="005752A0" w:rsidRPr="00745B05" w14:paraId="2645495C" w14:textId="77777777" w:rsidTr="008E52C1">
        <w:tc>
          <w:tcPr>
            <w:tcW w:w="1658" w:type="dxa"/>
          </w:tcPr>
          <w:p w14:paraId="5978A1C9" w14:textId="77777777" w:rsidR="005752A0" w:rsidRPr="00745B05" w:rsidRDefault="006902C1" w:rsidP="00745B05">
            <w:pPr>
              <w:autoSpaceDE w:val="0"/>
              <w:autoSpaceDN w:val="0"/>
              <w:adjustRightInd w:val="0"/>
              <w:spacing w:after="120"/>
              <w:jc w:val="both"/>
              <w:rPr>
                <w:rFonts w:cs="Univers"/>
                <w:szCs w:val="22"/>
              </w:rPr>
            </w:pPr>
            <w:r w:rsidRPr="00745B05">
              <w:rPr>
                <w:rFonts w:cs="Univers"/>
                <w:szCs w:val="22"/>
              </w:rPr>
              <w:t>Eka Adamia</w:t>
            </w:r>
          </w:p>
        </w:tc>
        <w:tc>
          <w:tcPr>
            <w:tcW w:w="1980" w:type="dxa"/>
          </w:tcPr>
          <w:p w14:paraId="03E387C5" w14:textId="77777777" w:rsidR="005752A0" w:rsidRPr="00745B05" w:rsidRDefault="005752A0" w:rsidP="00745B05">
            <w:pPr>
              <w:autoSpaceDE w:val="0"/>
              <w:autoSpaceDN w:val="0"/>
              <w:adjustRightInd w:val="0"/>
              <w:spacing w:after="120"/>
              <w:jc w:val="both"/>
              <w:rPr>
                <w:rFonts w:cs="Univers"/>
                <w:szCs w:val="22"/>
              </w:rPr>
            </w:pPr>
            <w:proofErr w:type="spellStart"/>
            <w:r w:rsidRPr="00745B05">
              <w:rPr>
                <w:rFonts w:cs="Univers"/>
                <w:szCs w:val="22"/>
              </w:rPr>
              <w:t>MoLHSA</w:t>
            </w:r>
            <w:proofErr w:type="spellEnd"/>
          </w:p>
        </w:tc>
        <w:tc>
          <w:tcPr>
            <w:tcW w:w="2340" w:type="dxa"/>
          </w:tcPr>
          <w:p w14:paraId="4ADC4BAF" w14:textId="77777777" w:rsidR="005752A0" w:rsidRPr="00745B05" w:rsidRDefault="006902C1" w:rsidP="00745B05">
            <w:pPr>
              <w:autoSpaceDE w:val="0"/>
              <w:autoSpaceDN w:val="0"/>
              <w:adjustRightInd w:val="0"/>
              <w:spacing w:after="120"/>
              <w:jc w:val="both"/>
              <w:rPr>
                <w:rFonts w:cs="Univers"/>
                <w:szCs w:val="22"/>
              </w:rPr>
            </w:pPr>
            <w:r w:rsidRPr="00745B05">
              <w:rPr>
                <w:rFonts w:cs="Univers"/>
                <w:szCs w:val="22"/>
              </w:rPr>
              <w:t>577282825</w:t>
            </w:r>
          </w:p>
        </w:tc>
        <w:tc>
          <w:tcPr>
            <w:tcW w:w="3420" w:type="dxa"/>
          </w:tcPr>
          <w:p w14:paraId="00505E7B"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Coordination of Crisis Management</w:t>
            </w:r>
          </w:p>
        </w:tc>
      </w:tr>
      <w:tr w:rsidR="005752A0" w:rsidRPr="00745B05" w14:paraId="20FC3466" w14:textId="77777777" w:rsidTr="008E52C1">
        <w:tc>
          <w:tcPr>
            <w:tcW w:w="1658" w:type="dxa"/>
          </w:tcPr>
          <w:p w14:paraId="4B1C1C80"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Paata Imnadze</w:t>
            </w:r>
          </w:p>
        </w:tc>
        <w:tc>
          <w:tcPr>
            <w:tcW w:w="1980" w:type="dxa"/>
          </w:tcPr>
          <w:p w14:paraId="107E26B5"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NCDC</w:t>
            </w:r>
          </w:p>
        </w:tc>
        <w:tc>
          <w:tcPr>
            <w:tcW w:w="2340" w:type="dxa"/>
          </w:tcPr>
          <w:p w14:paraId="529F96D0" w14:textId="77777777" w:rsidR="005752A0" w:rsidRPr="00745B05" w:rsidRDefault="009D74A3" w:rsidP="00745B05">
            <w:pPr>
              <w:autoSpaceDE w:val="0"/>
              <w:autoSpaceDN w:val="0"/>
              <w:adjustRightInd w:val="0"/>
              <w:spacing w:after="120"/>
              <w:jc w:val="both"/>
              <w:rPr>
                <w:rFonts w:cs="Univers"/>
                <w:szCs w:val="22"/>
              </w:rPr>
            </w:pPr>
            <w:r w:rsidRPr="00745B05">
              <w:rPr>
                <w:rFonts w:cs="Arial"/>
                <w:szCs w:val="22"/>
                <w:lang w:val="it-IT"/>
              </w:rPr>
              <w:t xml:space="preserve">599 </w:t>
            </w:r>
            <w:r w:rsidR="005752A0" w:rsidRPr="00745B05">
              <w:rPr>
                <w:rFonts w:cs="Arial"/>
                <w:szCs w:val="22"/>
                <w:lang w:val="it-IT"/>
              </w:rPr>
              <w:t>90 68 53</w:t>
            </w:r>
          </w:p>
        </w:tc>
        <w:tc>
          <w:tcPr>
            <w:tcW w:w="3420" w:type="dxa"/>
            <w:vMerge w:val="restart"/>
          </w:tcPr>
          <w:p w14:paraId="4F699815"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Crisis assessment and development and implementation of the final version of the messages</w:t>
            </w:r>
          </w:p>
        </w:tc>
      </w:tr>
      <w:tr w:rsidR="005752A0" w:rsidRPr="00745B05" w14:paraId="32C6CEF0" w14:textId="77777777" w:rsidTr="008E52C1">
        <w:tc>
          <w:tcPr>
            <w:tcW w:w="1658" w:type="dxa"/>
          </w:tcPr>
          <w:p w14:paraId="0672ED92" w14:textId="77777777" w:rsidR="005752A0" w:rsidRPr="00745B05" w:rsidRDefault="006902C1" w:rsidP="00745B05">
            <w:pPr>
              <w:autoSpaceDE w:val="0"/>
              <w:autoSpaceDN w:val="0"/>
              <w:adjustRightInd w:val="0"/>
              <w:spacing w:after="120"/>
              <w:jc w:val="both"/>
              <w:rPr>
                <w:rFonts w:cs="Univers"/>
                <w:szCs w:val="22"/>
              </w:rPr>
            </w:pPr>
            <w:r w:rsidRPr="00745B05">
              <w:rPr>
                <w:rFonts w:cs="Univers"/>
                <w:szCs w:val="22"/>
              </w:rPr>
              <w:t>Lika Jabidze</w:t>
            </w:r>
          </w:p>
        </w:tc>
        <w:tc>
          <w:tcPr>
            <w:tcW w:w="1980" w:type="dxa"/>
          </w:tcPr>
          <w:p w14:paraId="0210BC94"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NCDC</w:t>
            </w:r>
          </w:p>
        </w:tc>
        <w:tc>
          <w:tcPr>
            <w:tcW w:w="2340" w:type="dxa"/>
          </w:tcPr>
          <w:p w14:paraId="571F38A1" w14:textId="77777777" w:rsidR="005752A0" w:rsidRPr="00745B05" w:rsidRDefault="006902C1" w:rsidP="00745B05">
            <w:pPr>
              <w:autoSpaceDE w:val="0"/>
              <w:autoSpaceDN w:val="0"/>
              <w:adjustRightInd w:val="0"/>
              <w:spacing w:after="120"/>
              <w:jc w:val="both"/>
              <w:rPr>
                <w:rFonts w:cs="Univers"/>
                <w:szCs w:val="22"/>
              </w:rPr>
            </w:pPr>
            <w:r w:rsidRPr="00745B05">
              <w:rPr>
                <w:szCs w:val="22"/>
                <w:lang w:val="it-IT"/>
              </w:rPr>
              <w:t>599583790</w:t>
            </w:r>
          </w:p>
        </w:tc>
        <w:tc>
          <w:tcPr>
            <w:tcW w:w="3420" w:type="dxa"/>
            <w:vMerge/>
          </w:tcPr>
          <w:p w14:paraId="63CC618A" w14:textId="77777777" w:rsidR="005752A0" w:rsidRPr="00745B05" w:rsidRDefault="005752A0" w:rsidP="00745B05">
            <w:pPr>
              <w:autoSpaceDE w:val="0"/>
              <w:autoSpaceDN w:val="0"/>
              <w:adjustRightInd w:val="0"/>
              <w:spacing w:after="120"/>
              <w:jc w:val="both"/>
              <w:rPr>
                <w:rFonts w:cs="Univers"/>
                <w:szCs w:val="22"/>
              </w:rPr>
            </w:pPr>
          </w:p>
        </w:tc>
      </w:tr>
      <w:tr w:rsidR="005752A0" w:rsidRPr="00745B05" w14:paraId="0F65EE16" w14:textId="77777777" w:rsidTr="008E52C1">
        <w:tc>
          <w:tcPr>
            <w:tcW w:w="1658" w:type="dxa"/>
          </w:tcPr>
          <w:p w14:paraId="0FFDA4EF" w14:textId="77777777" w:rsidR="005752A0" w:rsidRPr="00745B05" w:rsidRDefault="009E3ED7" w:rsidP="00745B05">
            <w:pPr>
              <w:autoSpaceDE w:val="0"/>
              <w:autoSpaceDN w:val="0"/>
              <w:adjustRightInd w:val="0"/>
              <w:spacing w:after="120"/>
              <w:jc w:val="both"/>
              <w:rPr>
                <w:rFonts w:cs="Univers"/>
                <w:szCs w:val="22"/>
              </w:rPr>
            </w:pPr>
            <w:r w:rsidRPr="00745B05">
              <w:rPr>
                <w:rFonts w:cs="Univers"/>
                <w:szCs w:val="22"/>
              </w:rPr>
              <w:t>Nona Beradze</w:t>
            </w:r>
          </w:p>
        </w:tc>
        <w:tc>
          <w:tcPr>
            <w:tcW w:w="1980" w:type="dxa"/>
          </w:tcPr>
          <w:p w14:paraId="10AD0CD7"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NCDC</w:t>
            </w:r>
          </w:p>
        </w:tc>
        <w:tc>
          <w:tcPr>
            <w:tcW w:w="2340" w:type="dxa"/>
          </w:tcPr>
          <w:p w14:paraId="59D2476E" w14:textId="77777777" w:rsidR="005752A0" w:rsidRPr="00745B05" w:rsidRDefault="009E3ED7" w:rsidP="00745B05">
            <w:pPr>
              <w:autoSpaceDE w:val="0"/>
              <w:autoSpaceDN w:val="0"/>
              <w:adjustRightInd w:val="0"/>
              <w:spacing w:after="120"/>
              <w:jc w:val="both"/>
              <w:rPr>
                <w:rFonts w:cs="Univers"/>
                <w:szCs w:val="22"/>
              </w:rPr>
            </w:pPr>
            <w:r w:rsidRPr="00745B05">
              <w:rPr>
                <w:rFonts w:cs="Arial"/>
                <w:szCs w:val="22"/>
                <w:lang w:val="it-IT"/>
              </w:rPr>
              <w:t>595956163</w:t>
            </w:r>
          </w:p>
        </w:tc>
        <w:tc>
          <w:tcPr>
            <w:tcW w:w="3420" w:type="dxa"/>
            <w:vMerge/>
          </w:tcPr>
          <w:p w14:paraId="730B310E" w14:textId="77777777" w:rsidR="005752A0" w:rsidRPr="00745B05" w:rsidRDefault="005752A0" w:rsidP="00745B05">
            <w:pPr>
              <w:autoSpaceDE w:val="0"/>
              <w:autoSpaceDN w:val="0"/>
              <w:adjustRightInd w:val="0"/>
              <w:spacing w:after="120"/>
              <w:jc w:val="both"/>
              <w:rPr>
                <w:rFonts w:cs="Univers"/>
                <w:szCs w:val="22"/>
              </w:rPr>
            </w:pPr>
          </w:p>
        </w:tc>
      </w:tr>
      <w:tr w:rsidR="005752A0" w:rsidRPr="00745B05" w14:paraId="5D28F871" w14:textId="77777777" w:rsidTr="008E52C1">
        <w:tc>
          <w:tcPr>
            <w:tcW w:w="1658" w:type="dxa"/>
          </w:tcPr>
          <w:p w14:paraId="546B692E" w14:textId="77777777" w:rsidR="005752A0" w:rsidRPr="00745B05" w:rsidRDefault="009E3ED7" w:rsidP="00745B05">
            <w:pPr>
              <w:autoSpaceDE w:val="0"/>
              <w:autoSpaceDN w:val="0"/>
              <w:adjustRightInd w:val="0"/>
              <w:spacing w:after="120"/>
              <w:jc w:val="both"/>
              <w:rPr>
                <w:rFonts w:cs="Univers"/>
                <w:szCs w:val="22"/>
              </w:rPr>
            </w:pPr>
            <w:r w:rsidRPr="00745B05">
              <w:rPr>
                <w:rFonts w:cs="Univers"/>
                <w:szCs w:val="22"/>
              </w:rPr>
              <w:t xml:space="preserve">Teona </w:t>
            </w:r>
            <w:r w:rsidR="009D74A3" w:rsidRPr="00745B05">
              <w:rPr>
                <w:rFonts w:cs="Univers"/>
                <w:szCs w:val="22"/>
              </w:rPr>
              <w:t>Kashibadze</w:t>
            </w:r>
          </w:p>
        </w:tc>
        <w:tc>
          <w:tcPr>
            <w:tcW w:w="1980" w:type="dxa"/>
          </w:tcPr>
          <w:p w14:paraId="37AEE37A"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NCDC</w:t>
            </w:r>
          </w:p>
        </w:tc>
        <w:tc>
          <w:tcPr>
            <w:tcW w:w="2340" w:type="dxa"/>
          </w:tcPr>
          <w:p w14:paraId="4B598A06" w14:textId="77777777" w:rsidR="005752A0" w:rsidRPr="00745B05" w:rsidRDefault="009D74A3" w:rsidP="00745B05">
            <w:pPr>
              <w:spacing w:after="120"/>
              <w:jc w:val="both"/>
              <w:rPr>
                <w:szCs w:val="22"/>
              </w:rPr>
            </w:pPr>
            <w:r w:rsidRPr="00745B05">
              <w:rPr>
                <w:szCs w:val="22"/>
              </w:rPr>
              <w:t>591152535</w:t>
            </w:r>
          </w:p>
          <w:p w14:paraId="4510E5B1" w14:textId="77777777" w:rsidR="005752A0" w:rsidRPr="00745B05" w:rsidRDefault="005752A0" w:rsidP="00745B05">
            <w:pPr>
              <w:autoSpaceDE w:val="0"/>
              <w:autoSpaceDN w:val="0"/>
              <w:adjustRightInd w:val="0"/>
              <w:spacing w:after="120"/>
              <w:jc w:val="both"/>
              <w:rPr>
                <w:rFonts w:cs="Univers"/>
                <w:szCs w:val="22"/>
              </w:rPr>
            </w:pPr>
          </w:p>
        </w:tc>
        <w:tc>
          <w:tcPr>
            <w:tcW w:w="3420" w:type="dxa"/>
          </w:tcPr>
          <w:p w14:paraId="34488527"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Provision of information and introduction of the Crisis Plan to the Regional field representatives</w:t>
            </w:r>
          </w:p>
        </w:tc>
      </w:tr>
      <w:tr w:rsidR="005752A0" w:rsidRPr="00745B05" w14:paraId="67925C32" w14:textId="77777777" w:rsidTr="008E52C1">
        <w:tc>
          <w:tcPr>
            <w:tcW w:w="1658" w:type="dxa"/>
          </w:tcPr>
          <w:p w14:paraId="07CFE7A3" w14:textId="77777777" w:rsidR="005752A0" w:rsidRPr="00745B05" w:rsidRDefault="009D74A3" w:rsidP="00745B05">
            <w:pPr>
              <w:autoSpaceDE w:val="0"/>
              <w:autoSpaceDN w:val="0"/>
              <w:adjustRightInd w:val="0"/>
              <w:spacing w:after="120"/>
              <w:jc w:val="both"/>
              <w:rPr>
                <w:rFonts w:cs="Univers"/>
                <w:szCs w:val="22"/>
              </w:rPr>
            </w:pPr>
            <w:r w:rsidRPr="00745B05">
              <w:rPr>
                <w:rFonts w:cs="Univers"/>
                <w:szCs w:val="22"/>
              </w:rPr>
              <w:t xml:space="preserve">Sofo </w:t>
            </w:r>
            <w:proofErr w:type="spellStart"/>
            <w:r w:rsidRPr="00745B05">
              <w:rPr>
                <w:rFonts w:cs="Univers"/>
                <w:szCs w:val="22"/>
              </w:rPr>
              <w:t>Chumburidze</w:t>
            </w:r>
            <w:proofErr w:type="spellEnd"/>
          </w:p>
        </w:tc>
        <w:tc>
          <w:tcPr>
            <w:tcW w:w="1980" w:type="dxa"/>
          </w:tcPr>
          <w:p w14:paraId="4DF610DC" w14:textId="77777777" w:rsidR="005752A0" w:rsidRPr="00745B05" w:rsidRDefault="005752A0" w:rsidP="00745B05">
            <w:pPr>
              <w:autoSpaceDE w:val="0"/>
              <w:autoSpaceDN w:val="0"/>
              <w:adjustRightInd w:val="0"/>
              <w:spacing w:after="120"/>
              <w:jc w:val="both"/>
              <w:rPr>
                <w:rFonts w:cs="Univers"/>
                <w:szCs w:val="22"/>
              </w:rPr>
            </w:pPr>
            <w:proofErr w:type="spellStart"/>
            <w:r w:rsidRPr="00745B05">
              <w:rPr>
                <w:rFonts w:cs="Univers"/>
                <w:szCs w:val="22"/>
              </w:rPr>
              <w:t>MoLHSA</w:t>
            </w:r>
            <w:proofErr w:type="spellEnd"/>
          </w:p>
        </w:tc>
        <w:tc>
          <w:tcPr>
            <w:tcW w:w="2340" w:type="dxa"/>
          </w:tcPr>
          <w:p w14:paraId="73F1AE0C" w14:textId="77777777" w:rsidR="005752A0" w:rsidRPr="00745B05" w:rsidRDefault="009D74A3" w:rsidP="00745B05">
            <w:pPr>
              <w:autoSpaceDE w:val="0"/>
              <w:autoSpaceDN w:val="0"/>
              <w:adjustRightInd w:val="0"/>
              <w:spacing w:after="120"/>
              <w:jc w:val="both"/>
              <w:rPr>
                <w:rFonts w:cs="Univers"/>
                <w:szCs w:val="22"/>
              </w:rPr>
            </w:pPr>
            <w:r w:rsidRPr="00745B05">
              <w:rPr>
                <w:szCs w:val="22"/>
                <w:lang w:val="it-IT"/>
              </w:rPr>
              <w:t>599</w:t>
            </w:r>
            <w:r w:rsidR="00277B06" w:rsidRPr="00745B05">
              <w:rPr>
                <w:szCs w:val="22"/>
                <w:lang w:val="it-IT"/>
              </w:rPr>
              <w:t xml:space="preserve"> </w:t>
            </w:r>
            <w:r w:rsidRPr="00745B05">
              <w:rPr>
                <w:szCs w:val="22"/>
                <w:lang w:val="it-IT"/>
              </w:rPr>
              <w:t>120009</w:t>
            </w:r>
          </w:p>
        </w:tc>
        <w:tc>
          <w:tcPr>
            <w:tcW w:w="3420" w:type="dxa"/>
          </w:tcPr>
          <w:p w14:paraId="19AEF24E"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Development of the key messages</w:t>
            </w:r>
          </w:p>
        </w:tc>
      </w:tr>
      <w:tr w:rsidR="005752A0" w:rsidRPr="00745B05" w14:paraId="1F4E365E" w14:textId="77777777" w:rsidTr="008E52C1">
        <w:tc>
          <w:tcPr>
            <w:tcW w:w="1658" w:type="dxa"/>
          </w:tcPr>
          <w:p w14:paraId="74E7DD67"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Tako Ugulava</w:t>
            </w:r>
          </w:p>
        </w:tc>
        <w:tc>
          <w:tcPr>
            <w:tcW w:w="1980" w:type="dxa"/>
          </w:tcPr>
          <w:p w14:paraId="7E25A031"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UNICEF</w:t>
            </w:r>
          </w:p>
        </w:tc>
        <w:tc>
          <w:tcPr>
            <w:tcW w:w="2340" w:type="dxa"/>
          </w:tcPr>
          <w:p w14:paraId="047F67AC" w14:textId="6C6B1A6B" w:rsidR="005752A0" w:rsidRPr="00745B05" w:rsidRDefault="00401565" w:rsidP="00745B05">
            <w:pPr>
              <w:autoSpaceDE w:val="0"/>
              <w:autoSpaceDN w:val="0"/>
              <w:adjustRightInd w:val="0"/>
              <w:spacing w:after="120"/>
              <w:jc w:val="both"/>
              <w:rPr>
                <w:rFonts w:cs="Univers"/>
                <w:szCs w:val="22"/>
              </w:rPr>
            </w:pPr>
            <w:r>
              <w:rPr>
                <w:rFonts w:cs="Univers"/>
                <w:szCs w:val="22"/>
              </w:rPr>
              <w:t>5</w:t>
            </w:r>
            <w:r w:rsidRPr="00745B05">
              <w:rPr>
                <w:rFonts w:cs="Univers"/>
                <w:szCs w:val="22"/>
              </w:rPr>
              <w:t xml:space="preserve">99 </w:t>
            </w:r>
            <w:r w:rsidR="005752A0" w:rsidRPr="00745B05">
              <w:rPr>
                <w:rFonts w:cs="Univers"/>
                <w:szCs w:val="22"/>
              </w:rPr>
              <w:t xml:space="preserve">929 009 </w:t>
            </w:r>
          </w:p>
        </w:tc>
        <w:tc>
          <w:tcPr>
            <w:tcW w:w="3420" w:type="dxa"/>
          </w:tcPr>
          <w:p w14:paraId="26B8EC4E"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Support to the group in the implementation of the plan</w:t>
            </w:r>
          </w:p>
        </w:tc>
      </w:tr>
      <w:tr w:rsidR="005752A0" w:rsidRPr="00745B05" w14:paraId="47A8D368" w14:textId="77777777" w:rsidTr="008E52C1">
        <w:tc>
          <w:tcPr>
            <w:tcW w:w="1658" w:type="dxa"/>
          </w:tcPr>
          <w:p w14:paraId="1688794F"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Maya Kurtsikidze</w:t>
            </w:r>
          </w:p>
        </w:tc>
        <w:tc>
          <w:tcPr>
            <w:tcW w:w="1980" w:type="dxa"/>
          </w:tcPr>
          <w:p w14:paraId="0CA29848"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UNICEF</w:t>
            </w:r>
          </w:p>
        </w:tc>
        <w:tc>
          <w:tcPr>
            <w:tcW w:w="2340" w:type="dxa"/>
          </w:tcPr>
          <w:p w14:paraId="54B8A7B2" w14:textId="63E15C20" w:rsidR="005752A0" w:rsidRPr="00745B05" w:rsidRDefault="00401565" w:rsidP="00745B05">
            <w:pPr>
              <w:autoSpaceDE w:val="0"/>
              <w:autoSpaceDN w:val="0"/>
              <w:adjustRightInd w:val="0"/>
              <w:spacing w:after="120"/>
              <w:jc w:val="both"/>
              <w:rPr>
                <w:rFonts w:cs="Univers"/>
                <w:szCs w:val="22"/>
              </w:rPr>
            </w:pPr>
            <w:r>
              <w:rPr>
                <w:rFonts w:cs="Univers"/>
                <w:szCs w:val="22"/>
              </w:rPr>
              <w:t>5</w:t>
            </w:r>
            <w:r w:rsidRPr="00745B05">
              <w:rPr>
                <w:rFonts w:cs="Univers"/>
                <w:szCs w:val="22"/>
              </w:rPr>
              <w:t xml:space="preserve">99 </w:t>
            </w:r>
            <w:r w:rsidR="005752A0" w:rsidRPr="00745B05">
              <w:rPr>
                <w:rFonts w:cs="Univers"/>
                <w:szCs w:val="22"/>
              </w:rPr>
              <w:t xml:space="preserve">533 071 </w:t>
            </w:r>
          </w:p>
        </w:tc>
        <w:tc>
          <w:tcPr>
            <w:tcW w:w="3420" w:type="dxa"/>
            <w:vMerge w:val="restart"/>
          </w:tcPr>
          <w:p w14:paraId="4B063194"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Crisis assessment and development and implementation of the final version of the messages</w:t>
            </w:r>
          </w:p>
        </w:tc>
      </w:tr>
      <w:tr w:rsidR="005752A0" w:rsidRPr="00745B05" w14:paraId="06C0799E" w14:textId="77777777" w:rsidTr="008E52C1">
        <w:tc>
          <w:tcPr>
            <w:tcW w:w="1658" w:type="dxa"/>
          </w:tcPr>
          <w:p w14:paraId="32C3120D"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Nana Pruidze</w:t>
            </w:r>
          </w:p>
        </w:tc>
        <w:tc>
          <w:tcPr>
            <w:tcW w:w="1980" w:type="dxa"/>
          </w:tcPr>
          <w:p w14:paraId="00984B54"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UNICEF</w:t>
            </w:r>
          </w:p>
        </w:tc>
        <w:tc>
          <w:tcPr>
            <w:tcW w:w="2340" w:type="dxa"/>
          </w:tcPr>
          <w:p w14:paraId="6D8E7761" w14:textId="57982F22" w:rsidR="005752A0" w:rsidRPr="00745B05" w:rsidRDefault="00401565" w:rsidP="00745B05">
            <w:pPr>
              <w:autoSpaceDE w:val="0"/>
              <w:autoSpaceDN w:val="0"/>
              <w:adjustRightInd w:val="0"/>
              <w:spacing w:after="120"/>
              <w:jc w:val="both"/>
              <w:rPr>
                <w:rFonts w:cs="Univers"/>
                <w:szCs w:val="22"/>
              </w:rPr>
            </w:pPr>
            <w:r>
              <w:rPr>
                <w:rFonts w:cs="Univers"/>
                <w:szCs w:val="22"/>
              </w:rPr>
              <w:t>599</w:t>
            </w:r>
            <w:r w:rsidRPr="00745B05">
              <w:rPr>
                <w:rFonts w:cs="Univers"/>
                <w:szCs w:val="22"/>
              </w:rPr>
              <w:t xml:space="preserve"> </w:t>
            </w:r>
            <w:r w:rsidR="005752A0" w:rsidRPr="00745B05">
              <w:rPr>
                <w:rFonts w:cs="Univers"/>
                <w:szCs w:val="22"/>
              </w:rPr>
              <w:t>555 779</w:t>
            </w:r>
          </w:p>
        </w:tc>
        <w:tc>
          <w:tcPr>
            <w:tcW w:w="3420" w:type="dxa"/>
            <w:vMerge/>
          </w:tcPr>
          <w:p w14:paraId="0D86C857" w14:textId="77777777" w:rsidR="005752A0" w:rsidRPr="00745B05" w:rsidRDefault="005752A0" w:rsidP="00745B05">
            <w:pPr>
              <w:autoSpaceDE w:val="0"/>
              <w:autoSpaceDN w:val="0"/>
              <w:adjustRightInd w:val="0"/>
              <w:spacing w:after="120"/>
              <w:jc w:val="both"/>
              <w:rPr>
                <w:rFonts w:cs="Univers"/>
                <w:szCs w:val="22"/>
              </w:rPr>
            </w:pPr>
          </w:p>
        </w:tc>
      </w:tr>
      <w:tr w:rsidR="005752A0" w:rsidRPr="00745B05" w14:paraId="6E6E91CF" w14:textId="77777777" w:rsidTr="008E52C1">
        <w:tc>
          <w:tcPr>
            <w:tcW w:w="1658" w:type="dxa"/>
          </w:tcPr>
          <w:p w14:paraId="210644DE"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 xml:space="preserve">Giorgi Kurtsikashvili </w:t>
            </w:r>
          </w:p>
        </w:tc>
        <w:tc>
          <w:tcPr>
            <w:tcW w:w="1980" w:type="dxa"/>
          </w:tcPr>
          <w:p w14:paraId="088CC168"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WHO</w:t>
            </w:r>
          </w:p>
        </w:tc>
        <w:tc>
          <w:tcPr>
            <w:tcW w:w="2340" w:type="dxa"/>
          </w:tcPr>
          <w:p w14:paraId="1AE47492" w14:textId="045520B1" w:rsidR="005752A0" w:rsidRPr="00745B05" w:rsidRDefault="00401565" w:rsidP="00745B05">
            <w:pPr>
              <w:autoSpaceDE w:val="0"/>
              <w:autoSpaceDN w:val="0"/>
              <w:adjustRightInd w:val="0"/>
              <w:spacing w:after="120"/>
              <w:jc w:val="both"/>
              <w:rPr>
                <w:rFonts w:cs="Univers"/>
                <w:szCs w:val="22"/>
              </w:rPr>
            </w:pPr>
            <w:r>
              <w:rPr>
                <w:rFonts w:cs="Courier"/>
                <w:color w:val="000000"/>
                <w:szCs w:val="22"/>
              </w:rPr>
              <w:t>5</w:t>
            </w:r>
            <w:r w:rsidRPr="00745B05">
              <w:rPr>
                <w:rFonts w:cs="Courier"/>
                <w:color w:val="000000"/>
                <w:szCs w:val="22"/>
              </w:rPr>
              <w:t xml:space="preserve">99 </w:t>
            </w:r>
            <w:r w:rsidR="005752A0" w:rsidRPr="00745B05">
              <w:rPr>
                <w:rFonts w:cs="Courier"/>
                <w:color w:val="000000"/>
                <w:szCs w:val="22"/>
              </w:rPr>
              <w:t>76 44 43</w:t>
            </w:r>
          </w:p>
        </w:tc>
        <w:tc>
          <w:tcPr>
            <w:tcW w:w="3420" w:type="dxa"/>
            <w:vMerge/>
          </w:tcPr>
          <w:p w14:paraId="4958CAF2" w14:textId="77777777" w:rsidR="005752A0" w:rsidRPr="00745B05" w:rsidRDefault="005752A0" w:rsidP="00745B05">
            <w:pPr>
              <w:autoSpaceDE w:val="0"/>
              <w:autoSpaceDN w:val="0"/>
              <w:adjustRightInd w:val="0"/>
              <w:spacing w:after="120"/>
              <w:jc w:val="both"/>
              <w:rPr>
                <w:rFonts w:cs="Univers"/>
                <w:szCs w:val="22"/>
              </w:rPr>
            </w:pPr>
          </w:p>
        </w:tc>
      </w:tr>
      <w:tr w:rsidR="005752A0" w:rsidRPr="00745B05" w14:paraId="4CD90EB0" w14:textId="77777777" w:rsidTr="008E52C1">
        <w:tc>
          <w:tcPr>
            <w:tcW w:w="1658" w:type="dxa"/>
          </w:tcPr>
          <w:p w14:paraId="22DCA19F" w14:textId="77777777" w:rsidR="005752A0" w:rsidRPr="00745B05" w:rsidRDefault="005752A0" w:rsidP="00745B05">
            <w:pPr>
              <w:autoSpaceDE w:val="0"/>
              <w:autoSpaceDN w:val="0"/>
              <w:adjustRightInd w:val="0"/>
              <w:spacing w:after="120"/>
              <w:jc w:val="both"/>
              <w:rPr>
                <w:rFonts w:cs="Univers"/>
                <w:szCs w:val="22"/>
              </w:rPr>
            </w:pPr>
            <w:r w:rsidRPr="00745B05">
              <w:rPr>
                <w:rFonts w:cs="Univers"/>
                <w:szCs w:val="22"/>
              </w:rPr>
              <w:t xml:space="preserve">Regional repress.  </w:t>
            </w:r>
          </w:p>
          <w:p w14:paraId="05310823" w14:textId="77777777" w:rsidR="00277B06" w:rsidRPr="00745B05" w:rsidRDefault="00277B06" w:rsidP="00745B05">
            <w:pPr>
              <w:autoSpaceDE w:val="0"/>
              <w:autoSpaceDN w:val="0"/>
              <w:adjustRightInd w:val="0"/>
              <w:spacing w:after="120"/>
              <w:jc w:val="both"/>
              <w:rPr>
                <w:rFonts w:cs="Univers"/>
                <w:szCs w:val="22"/>
              </w:rPr>
            </w:pPr>
            <w:proofErr w:type="spellStart"/>
            <w:r w:rsidRPr="00745B05">
              <w:rPr>
                <w:rFonts w:cs="Univers"/>
                <w:szCs w:val="22"/>
              </w:rPr>
              <w:t>Ramaz</w:t>
            </w:r>
            <w:proofErr w:type="spellEnd"/>
            <w:r w:rsidRPr="00745B05">
              <w:rPr>
                <w:rFonts w:cs="Univers"/>
                <w:szCs w:val="22"/>
              </w:rPr>
              <w:t xml:space="preserve"> </w:t>
            </w:r>
            <w:proofErr w:type="spellStart"/>
            <w:r w:rsidRPr="00745B05">
              <w:rPr>
                <w:rFonts w:cs="Univers"/>
                <w:szCs w:val="22"/>
              </w:rPr>
              <w:t>Urushadze</w:t>
            </w:r>
            <w:proofErr w:type="spellEnd"/>
          </w:p>
        </w:tc>
        <w:tc>
          <w:tcPr>
            <w:tcW w:w="1980" w:type="dxa"/>
          </w:tcPr>
          <w:p w14:paraId="4511E31B" w14:textId="77777777" w:rsidR="005752A0" w:rsidRPr="00745B05" w:rsidRDefault="00277B06" w:rsidP="00745B05">
            <w:pPr>
              <w:autoSpaceDE w:val="0"/>
              <w:autoSpaceDN w:val="0"/>
              <w:adjustRightInd w:val="0"/>
              <w:spacing w:after="120"/>
              <w:jc w:val="both"/>
              <w:rPr>
                <w:rFonts w:cs="Univers"/>
                <w:szCs w:val="22"/>
              </w:rPr>
            </w:pPr>
            <w:r w:rsidRPr="00745B05">
              <w:rPr>
                <w:rFonts w:cs="Univers"/>
                <w:szCs w:val="22"/>
              </w:rPr>
              <w:t>NCDC</w:t>
            </w:r>
          </w:p>
        </w:tc>
        <w:tc>
          <w:tcPr>
            <w:tcW w:w="2340" w:type="dxa"/>
          </w:tcPr>
          <w:p w14:paraId="5A426C15" w14:textId="77777777" w:rsidR="005752A0" w:rsidRPr="00745B05" w:rsidRDefault="00277B06" w:rsidP="00745B05">
            <w:pPr>
              <w:autoSpaceDE w:val="0"/>
              <w:autoSpaceDN w:val="0"/>
              <w:adjustRightInd w:val="0"/>
              <w:spacing w:after="120"/>
              <w:jc w:val="both"/>
              <w:rPr>
                <w:rFonts w:cs="Univers"/>
                <w:szCs w:val="22"/>
              </w:rPr>
            </w:pPr>
            <w:r w:rsidRPr="00745B05">
              <w:rPr>
                <w:rFonts w:cs="Univers"/>
                <w:szCs w:val="22"/>
              </w:rPr>
              <w:t>599 932272</w:t>
            </w:r>
          </w:p>
        </w:tc>
        <w:tc>
          <w:tcPr>
            <w:tcW w:w="3420" w:type="dxa"/>
          </w:tcPr>
          <w:p w14:paraId="41394356" w14:textId="77777777" w:rsidR="005752A0" w:rsidRPr="00745B05" w:rsidRDefault="00277B06" w:rsidP="00745B05">
            <w:pPr>
              <w:autoSpaceDE w:val="0"/>
              <w:autoSpaceDN w:val="0"/>
              <w:adjustRightInd w:val="0"/>
              <w:spacing w:after="120"/>
              <w:jc w:val="both"/>
              <w:rPr>
                <w:rFonts w:cs="Univers"/>
                <w:szCs w:val="22"/>
              </w:rPr>
            </w:pPr>
            <w:r w:rsidRPr="00745B05">
              <w:rPr>
                <w:rFonts w:cs="Univers"/>
                <w:szCs w:val="22"/>
              </w:rPr>
              <w:t>Coordinate o</w:t>
            </w:r>
            <w:r w:rsidR="005752A0" w:rsidRPr="00745B05">
              <w:rPr>
                <w:rFonts w:cs="Univers"/>
                <w:szCs w:val="22"/>
              </w:rPr>
              <w:t>n-site implementation of the plan</w:t>
            </w:r>
          </w:p>
        </w:tc>
      </w:tr>
    </w:tbl>
    <w:p w14:paraId="3E15449D" w14:textId="77777777" w:rsidR="004A02B2" w:rsidRPr="00745B05" w:rsidRDefault="004A02B2" w:rsidP="00745B05">
      <w:pPr>
        <w:spacing w:after="120"/>
        <w:ind w:left="720"/>
        <w:jc w:val="both"/>
        <w:rPr>
          <w:szCs w:val="22"/>
        </w:rPr>
      </w:pPr>
    </w:p>
    <w:p w14:paraId="50F60A3C" w14:textId="77777777" w:rsidR="0042482D" w:rsidRPr="00745B05" w:rsidRDefault="0042482D" w:rsidP="00745B05">
      <w:pPr>
        <w:spacing w:after="120"/>
        <w:jc w:val="both"/>
        <w:rPr>
          <w:rFonts w:cs="Univers"/>
          <w:i/>
          <w:color w:val="548DD4" w:themeColor="text2" w:themeTint="99"/>
          <w:szCs w:val="22"/>
        </w:rPr>
      </w:pPr>
      <w:r w:rsidRPr="00745B05">
        <w:rPr>
          <w:i/>
          <w:color w:val="548DD4" w:themeColor="text2" w:themeTint="99"/>
          <w:szCs w:val="22"/>
        </w:rPr>
        <w:t xml:space="preserve">4.3 Training </w:t>
      </w:r>
    </w:p>
    <w:p w14:paraId="09F3796A" w14:textId="77777777" w:rsidR="0042482D" w:rsidRPr="00745B05" w:rsidRDefault="004E6F81" w:rsidP="00745B05">
      <w:pPr>
        <w:autoSpaceDE w:val="0"/>
        <w:autoSpaceDN w:val="0"/>
        <w:adjustRightInd w:val="0"/>
        <w:spacing w:after="120"/>
        <w:jc w:val="both"/>
        <w:rPr>
          <w:rFonts w:cs="Univers"/>
          <w:szCs w:val="22"/>
        </w:rPr>
      </w:pPr>
      <w:r w:rsidRPr="00745B05">
        <w:rPr>
          <w:rFonts w:cs="Univers"/>
          <w:szCs w:val="22"/>
        </w:rPr>
        <w:t>A</w:t>
      </w:r>
      <w:r w:rsidR="0042482D" w:rsidRPr="00745B05">
        <w:rPr>
          <w:rFonts w:cs="Univers"/>
          <w:szCs w:val="22"/>
        </w:rPr>
        <w:t xml:space="preserve"> workshop </w:t>
      </w:r>
      <w:r w:rsidR="00B505F0" w:rsidRPr="00745B05">
        <w:rPr>
          <w:rFonts w:cs="Univers"/>
          <w:szCs w:val="22"/>
        </w:rPr>
        <w:t xml:space="preserve">will be held </w:t>
      </w:r>
      <w:r w:rsidR="0042482D" w:rsidRPr="00745B05">
        <w:rPr>
          <w:rFonts w:cs="Univers"/>
          <w:szCs w:val="22"/>
        </w:rPr>
        <w:t>to discuss and finalize the plan and that all members of the communication team have common understanding of their roles and responsibilities</w:t>
      </w:r>
      <w:r w:rsidR="00B505F0" w:rsidRPr="00745B05">
        <w:rPr>
          <w:rFonts w:cs="Univers"/>
          <w:szCs w:val="22"/>
        </w:rPr>
        <w:t xml:space="preserve">. </w:t>
      </w:r>
      <w:r w:rsidR="0042482D" w:rsidRPr="00745B05">
        <w:rPr>
          <w:rFonts w:cs="Univers"/>
          <w:szCs w:val="22"/>
        </w:rPr>
        <w:t xml:space="preserve"> An emergency 24/7 plan should be finalized during the training. Similar wo</w:t>
      </w:r>
      <w:r w:rsidRPr="00745B05">
        <w:rPr>
          <w:rFonts w:cs="Univers"/>
          <w:szCs w:val="22"/>
        </w:rPr>
        <w:t>rkshops are to</w:t>
      </w:r>
      <w:r w:rsidR="0042482D" w:rsidRPr="00745B05">
        <w:rPr>
          <w:rFonts w:cs="Univers"/>
          <w:szCs w:val="22"/>
        </w:rPr>
        <w:t xml:space="preserve"> be held for the regional representatives of the communication team. </w:t>
      </w:r>
    </w:p>
    <w:p w14:paraId="5C859446" w14:textId="77777777" w:rsidR="0042482D" w:rsidRPr="00745B05" w:rsidRDefault="0059784E" w:rsidP="00745B05">
      <w:pPr>
        <w:spacing w:after="120"/>
        <w:jc w:val="both"/>
        <w:rPr>
          <w:rFonts w:cs="Univers-Bold"/>
          <w:i/>
          <w:color w:val="548DD4" w:themeColor="text2" w:themeTint="99"/>
          <w:szCs w:val="22"/>
        </w:rPr>
      </w:pPr>
      <w:r w:rsidRPr="00745B05">
        <w:rPr>
          <w:i/>
          <w:color w:val="548DD4" w:themeColor="text2" w:themeTint="99"/>
          <w:szCs w:val="22"/>
        </w:rPr>
        <w:t xml:space="preserve">4.4 </w:t>
      </w:r>
      <w:r w:rsidR="0042482D" w:rsidRPr="00745B05">
        <w:rPr>
          <w:i/>
          <w:color w:val="548DD4" w:themeColor="text2" w:themeTint="99"/>
          <w:szCs w:val="22"/>
        </w:rPr>
        <w:t>Development of an emergency 24/7 media plan</w:t>
      </w:r>
    </w:p>
    <w:p w14:paraId="0B962730" w14:textId="77777777" w:rsidR="0042482D" w:rsidRPr="00745B05" w:rsidRDefault="0059784E" w:rsidP="00745B05">
      <w:pPr>
        <w:autoSpaceDE w:val="0"/>
        <w:autoSpaceDN w:val="0"/>
        <w:adjustRightInd w:val="0"/>
        <w:spacing w:after="120"/>
        <w:jc w:val="both"/>
        <w:rPr>
          <w:rFonts w:cs="Univers-Bold"/>
          <w:color w:val="000000"/>
          <w:szCs w:val="22"/>
        </w:rPr>
      </w:pPr>
      <w:r w:rsidRPr="00745B05">
        <w:rPr>
          <w:rFonts w:cs="Univers"/>
          <w:color w:val="000000"/>
          <w:szCs w:val="22"/>
        </w:rPr>
        <w:t>In the event of a crisis a</w:t>
      </w:r>
      <w:r w:rsidR="0042482D" w:rsidRPr="00745B05">
        <w:rPr>
          <w:rFonts w:cs="Univers"/>
          <w:color w:val="000000"/>
          <w:szCs w:val="22"/>
        </w:rPr>
        <w:t xml:space="preserve"> comprehensive emergency plan </w:t>
      </w:r>
      <w:r w:rsidRPr="00745B05">
        <w:rPr>
          <w:rFonts w:cs="Univers"/>
          <w:color w:val="000000"/>
          <w:szCs w:val="22"/>
        </w:rPr>
        <w:t xml:space="preserve">must be </w:t>
      </w:r>
      <w:r w:rsidR="00A44D96" w:rsidRPr="00745B05">
        <w:rPr>
          <w:rFonts w:cs="Univers"/>
          <w:color w:val="000000"/>
          <w:szCs w:val="22"/>
        </w:rPr>
        <w:t>readily available,</w:t>
      </w:r>
      <w:r w:rsidR="0042482D" w:rsidRPr="00745B05">
        <w:rPr>
          <w:rFonts w:cs="Univers"/>
          <w:color w:val="000000"/>
          <w:szCs w:val="22"/>
        </w:rPr>
        <w:t xml:space="preserve"> </w:t>
      </w:r>
      <w:r w:rsidR="00A44D96" w:rsidRPr="00745B05">
        <w:rPr>
          <w:rFonts w:cs="Univers"/>
          <w:color w:val="000000"/>
          <w:szCs w:val="22"/>
        </w:rPr>
        <w:t xml:space="preserve">formally </w:t>
      </w:r>
      <w:r w:rsidR="0042482D" w:rsidRPr="00745B05">
        <w:rPr>
          <w:rFonts w:cs="Univers"/>
          <w:color w:val="000000"/>
          <w:szCs w:val="22"/>
        </w:rPr>
        <w:t>approved</w:t>
      </w:r>
      <w:r w:rsidR="00A44D96" w:rsidRPr="00745B05">
        <w:rPr>
          <w:rFonts w:cs="Univers"/>
          <w:color w:val="000000"/>
          <w:szCs w:val="22"/>
        </w:rPr>
        <w:t xml:space="preserve"> and ready to be implemented</w:t>
      </w:r>
      <w:r w:rsidR="0042482D" w:rsidRPr="00745B05">
        <w:rPr>
          <w:rFonts w:cs="Univers"/>
          <w:color w:val="000000"/>
          <w:szCs w:val="22"/>
        </w:rPr>
        <w:t>. It must be available</w:t>
      </w:r>
      <w:r w:rsidRPr="00745B05">
        <w:rPr>
          <w:rFonts w:cs="Univers"/>
          <w:color w:val="000000"/>
          <w:szCs w:val="22"/>
        </w:rPr>
        <w:t>, understandable</w:t>
      </w:r>
      <w:r w:rsidR="0042482D" w:rsidRPr="00745B05">
        <w:rPr>
          <w:rFonts w:cs="Univers"/>
          <w:color w:val="000000"/>
          <w:szCs w:val="22"/>
        </w:rPr>
        <w:t xml:space="preserve"> and </w:t>
      </w:r>
      <w:r w:rsidRPr="00745B05">
        <w:rPr>
          <w:rFonts w:cs="Univers"/>
          <w:color w:val="000000"/>
          <w:szCs w:val="22"/>
        </w:rPr>
        <w:t xml:space="preserve">familiar to </w:t>
      </w:r>
      <w:r w:rsidR="0042482D" w:rsidRPr="00745B05">
        <w:rPr>
          <w:rFonts w:cs="Univers"/>
          <w:color w:val="000000"/>
          <w:szCs w:val="22"/>
        </w:rPr>
        <w:t xml:space="preserve">the communication team. The press officer must devise staff cover 24 hours per day seven days a week (known as 24/7) with a roster in place. There can be no down time. Developing a 24/7 plan includes constant evaluation and relevant revision. It also includes new training based on any changes. Development of the plan includes liaison with other agencies so they understand </w:t>
      </w:r>
      <w:r w:rsidR="00B505F0" w:rsidRPr="00745B05">
        <w:rPr>
          <w:rFonts w:cs="Univers"/>
          <w:color w:val="000000"/>
          <w:szCs w:val="22"/>
        </w:rPr>
        <w:t>the roll</w:t>
      </w:r>
      <w:r w:rsidR="0042482D" w:rsidRPr="00745B05">
        <w:rPr>
          <w:rFonts w:cs="Univers"/>
          <w:color w:val="000000"/>
          <w:szCs w:val="22"/>
        </w:rPr>
        <w:t>out of the plan.</w:t>
      </w:r>
    </w:p>
    <w:p w14:paraId="1A6A032E" w14:textId="77777777" w:rsidR="0042482D" w:rsidRPr="00745B05" w:rsidRDefault="0059784E" w:rsidP="00745B05">
      <w:pPr>
        <w:spacing w:after="120"/>
        <w:jc w:val="both"/>
        <w:rPr>
          <w:b/>
          <w:color w:val="548DD4" w:themeColor="text2" w:themeTint="99"/>
          <w:szCs w:val="22"/>
        </w:rPr>
      </w:pPr>
      <w:r w:rsidRPr="00745B05">
        <w:rPr>
          <w:b/>
          <w:color w:val="548DD4" w:themeColor="text2" w:themeTint="99"/>
          <w:szCs w:val="22"/>
        </w:rPr>
        <w:t>5</w:t>
      </w:r>
      <w:r w:rsidR="0042482D" w:rsidRPr="00745B05">
        <w:rPr>
          <w:b/>
          <w:color w:val="548DD4" w:themeColor="text2" w:themeTint="99"/>
          <w:szCs w:val="22"/>
        </w:rPr>
        <w:t xml:space="preserve">. Lead spokesperson / list of experts /potential supporters </w:t>
      </w:r>
    </w:p>
    <w:p w14:paraId="7008ABAA" w14:textId="77777777" w:rsidR="0042482D" w:rsidRPr="00745B05" w:rsidRDefault="0042482D" w:rsidP="00745B05">
      <w:pPr>
        <w:autoSpaceDE w:val="0"/>
        <w:autoSpaceDN w:val="0"/>
        <w:adjustRightInd w:val="0"/>
        <w:spacing w:after="120"/>
        <w:jc w:val="both"/>
        <w:rPr>
          <w:rFonts w:cs="Univers"/>
          <w:color w:val="000000"/>
          <w:szCs w:val="22"/>
        </w:rPr>
      </w:pPr>
      <w:r w:rsidRPr="00745B05">
        <w:rPr>
          <w:rFonts w:cs="Univers"/>
          <w:color w:val="000000"/>
          <w:szCs w:val="22"/>
        </w:rPr>
        <w:t>A lead spokesperson is the public voice of the organization. It may not be the senior person but it will be the person who can best communicate key messages to all media. The person in this role must understand these messages in order to deliver information to th</w:t>
      </w:r>
      <w:r w:rsidR="0059784E" w:rsidRPr="00745B05">
        <w:rPr>
          <w:rFonts w:cs="Univers"/>
          <w:color w:val="000000"/>
          <w:szCs w:val="22"/>
        </w:rPr>
        <w:t>e public through the media. He/s</w:t>
      </w:r>
      <w:r w:rsidRPr="00745B05">
        <w:rPr>
          <w:rFonts w:cs="Univers"/>
          <w:color w:val="000000"/>
          <w:szCs w:val="22"/>
        </w:rPr>
        <w:t xml:space="preserve">he must be properly briefed and be able to take in vital points and deliver them-sometimes under great stress-so the greatest number of people understand them. The lead spokesperson must be perceived as honest, accurate, accessible and working with the public and media to disseminate information. </w:t>
      </w:r>
      <w:r w:rsidR="00B505F0" w:rsidRPr="00745B05">
        <w:rPr>
          <w:rFonts w:cs="Univers"/>
          <w:color w:val="000000"/>
          <w:szCs w:val="22"/>
        </w:rPr>
        <w:lastRenderedPageBreak/>
        <w:t>Spokespersons selected will be those</w:t>
      </w:r>
      <w:r w:rsidRPr="00745B05">
        <w:rPr>
          <w:rFonts w:cs="Univers"/>
          <w:color w:val="000000"/>
          <w:szCs w:val="22"/>
        </w:rPr>
        <w:t xml:space="preserve"> open to media training and constructive comments</w:t>
      </w:r>
      <w:r w:rsidR="00A44D96" w:rsidRPr="00745B05">
        <w:rPr>
          <w:rFonts w:cs="Univers"/>
          <w:color w:val="000000"/>
          <w:szCs w:val="22"/>
        </w:rPr>
        <w:t xml:space="preserve"> and be willing to make themselves very available during a time of crisis</w:t>
      </w:r>
      <w:r w:rsidRPr="00745B05">
        <w:rPr>
          <w:rFonts w:cs="Univers"/>
          <w:color w:val="000000"/>
          <w:szCs w:val="22"/>
        </w:rPr>
        <w:t>.</w:t>
      </w:r>
    </w:p>
    <w:p w14:paraId="17AE7C31" w14:textId="77777777" w:rsidR="00E16C76" w:rsidRPr="00745B05" w:rsidRDefault="00E16C76" w:rsidP="00745B05">
      <w:pPr>
        <w:spacing w:after="120"/>
        <w:jc w:val="both"/>
        <w:rPr>
          <w:szCs w:val="22"/>
        </w:rPr>
      </w:pPr>
    </w:p>
    <w:p w14:paraId="1BDF18C7" w14:textId="77777777" w:rsidR="0059784E" w:rsidRPr="00745B05" w:rsidRDefault="0059784E" w:rsidP="00745B05">
      <w:pPr>
        <w:spacing w:after="120"/>
        <w:jc w:val="both"/>
        <w:rPr>
          <w:szCs w:val="22"/>
        </w:rPr>
      </w:pPr>
      <w:r w:rsidRPr="00745B05">
        <w:rPr>
          <w:szCs w:val="22"/>
        </w:rPr>
        <w:t xml:space="preserve">5.1 Spokespersons responsibilities </w:t>
      </w:r>
    </w:p>
    <w:p w14:paraId="58C64DE1"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Cs/>
          <w:szCs w:val="22"/>
        </w:rPr>
        <w:t xml:space="preserve">• </w:t>
      </w:r>
      <w:r w:rsidRPr="00745B05">
        <w:rPr>
          <w:rFonts w:cs="Univers"/>
          <w:szCs w:val="22"/>
        </w:rPr>
        <w:t>Stay on message with agreed key points</w:t>
      </w:r>
    </w:p>
    <w:p w14:paraId="4AA6846F"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Never go off the record</w:t>
      </w:r>
    </w:p>
    <w:p w14:paraId="71336C0A"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0059784E" w:rsidRPr="00745B05">
        <w:rPr>
          <w:rFonts w:cs="Univers"/>
          <w:szCs w:val="22"/>
        </w:rPr>
        <w:t xml:space="preserve">Not to </w:t>
      </w:r>
      <w:r w:rsidRPr="00745B05">
        <w:rPr>
          <w:rFonts w:cs="Univers"/>
          <w:szCs w:val="22"/>
        </w:rPr>
        <w:t>use jargon or technical language</w:t>
      </w:r>
    </w:p>
    <w:p w14:paraId="5CC4B40B"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Correct media errors immediately</w:t>
      </w:r>
    </w:p>
    <w:p w14:paraId="013BDFF1"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Admit mistakes and shoulder responsibility on behalf of the organization.</w:t>
      </w:r>
    </w:p>
    <w:p w14:paraId="710AE123"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Focus on known facts</w:t>
      </w:r>
    </w:p>
    <w:p w14:paraId="496BEB95" w14:textId="77777777" w:rsidR="0042482D" w:rsidRPr="00745B05" w:rsidRDefault="0042482D"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Avoid humour because it can be misinterpreted</w:t>
      </w:r>
    </w:p>
    <w:p w14:paraId="4C399FD9" w14:textId="77777777" w:rsidR="0042482D" w:rsidRPr="00745B05" w:rsidRDefault="0042482D" w:rsidP="00745B05">
      <w:pPr>
        <w:autoSpaceDE w:val="0"/>
        <w:autoSpaceDN w:val="0"/>
        <w:adjustRightInd w:val="0"/>
        <w:spacing w:after="120"/>
        <w:ind w:left="720"/>
        <w:jc w:val="both"/>
        <w:rPr>
          <w:rFonts w:cs="Univers"/>
          <w:color w:val="000000"/>
          <w:szCs w:val="22"/>
        </w:rPr>
      </w:pPr>
      <w:r w:rsidRPr="00745B05">
        <w:rPr>
          <w:rFonts w:cs="Univers-Bold"/>
          <w:b/>
          <w:bCs/>
          <w:szCs w:val="22"/>
        </w:rPr>
        <w:t xml:space="preserve">• </w:t>
      </w:r>
      <w:r w:rsidRPr="00745B05">
        <w:rPr>
          <w:rFonts w:cs="Univers"/>
          <w:szCs w:val="22"/>
        </w:rPr>
        <w:t>World Health Organization rec</w:t>
      </w:r>
      <w:r w:rsidR="0059784E" w:rsidRPr="00745B05">
        <w:rPr>
          <w:rFonts w:cs="Univers"/>
          <w:szCs w:val="22"/>
        </w:rPr>
        <w:t>ommendation known as 27/9/3</w:t>
      </w:r>
      <w:r w:rsidR="00B505F0" w:rsidRPr="00745B05">
        <w:rPr>
          <w:rFonts w:cs="Univers"/>
          <w:szCs w:val="22"/>
        </w:rPr>
        <w:t xml:space="preserve"> will be followed</w:t>
      </w:r>
      <w:r w:rsidR="0059784E" w:rsidRPr="00745B05">
        <w:rPr>
          <w:rFonts w:cs="Univers"/>
          <w:szCs w:val="22"/>
        </w:rPr>
        <w:t xml:space="preserve">: </w:t>
      </w:r>
      <w:r w:rsidRPr="00745B05">
        <w:rPr>
          <w:rFonts w:cs="Univers"/>
          <w:szCs w:val="22"/>
        </w:rPr>
        <w:t>be prepared to</w:t>
      </w:r>
      <w:r w:rsidRPr="00745B05">
        <w:rPr>
          <w:rFonts w:cs="Univers"/>
          <w:color w:val="000000"/>
          <w:szCs w:val="22"/>
        </w:rPr>
        <w:t xml:space="preserve"> give the facts in 27 words, 9 seconds or three bullet points.</w:t>
      </w:r>
    </w:p>
    <w:p w14:paraId="59B6372D" w14:textId="77777777" w:rsidR="004A02B2" w:rsidRPr="00745B05" w:rsidRDefault="004A02B2" w:rsidP="00745B05">
      <w:pPr>
        <w:pStyle w:val="Heading3"/>
        <w:spacing w:before="0" w:after="120"/>
        <w:jc w:val="both"/>
        <w:rPr>
          <w:rFonts w:asciiTheme="minorHAnsi" w:hAnsiTheme="minorHAnsi" w:cs="Univers"/>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42"/>
        <w:gridCol w:w="2842"/>
      </w:tblGrid>
      <w:tr w:rsidR="00941458" w:rsidRPr="00745B05" w14:paraId="3F637306" w14:textId="77777777" w:rsidTr="008E52C1">
        <w:tc>
          <w:tcPr>
            <w:tcW w:w="2591" w:type="dxa"/>
            <w:shd w:val="clear" w:color="auto" w:fill="E6E6E6"/>
          </w:tcPr>
          <w:p w14:paraId="3E6F900A" w14:textId="77777777" w:rsidR="00941458" w:rsidRPr="00745B05" w:rsidRDefault="00941458"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Spokesperson </w:t>
            </w:r>
          </w:p>
        </w:tc>
        <w:tc>
          <w:tcPr>
            <w:tcW w:w="2842" w:type="dxa"/>
            <w:shd w:val="clear" w:color="auto" w:fill="E6E6E6"/>
          </w:tcPr>
          <w:p w14:paraId="58F5AF8A" w14:textId="77777777" w:rsidR="00941458" w:rsidRPr="00745B05" w:rsidRDefault="00941458"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Area </w:t>
            </w:r>
          </w:p>
        </w:tc>
        <w:tc>
          <w:tcPr>
            <w:tcW w:w="2842" w:type="dxa"/>
            <w:shd w:val="clear" w:color="auto" w:fill="E6E6E6"/>
          </w:tcPr>
          <w:p w14:paraId="645C2E27" w14:textId="77777777" w:rsidR="00941458" w:rsidRPr="00745B05" w:rsidRDefault="00941458"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Contact </w:t>
            </w:r>
          </w:p>
        </w:tc>
      </w:tr>
      <w:tr w:rsidR="00BD6504" w:rsidRPr="00745B05" w14:paraId="5EF0B1A5" w14:textId="77777777" w:rsidTr="00934002">
        <w:tc>
          <w:tcPr>
            <w:tcW w:w="2591" w:type="dxa"/>
            <w:shd w:val="clear" w:color="auto" w:fill="auto"/>
          </w:tcPr>
          <w:p w14:paraId="65407363" w14:textId="77777777" w:rsidR="00BD6504" w:rsidRPr="00934002" w:rsidRDefault="00BD6504" w:rsidP="00745B05">
            <w:pPr>
              <w:autoSpaceDE w:val="0"/>
              <w:autoSpaceDN w:val="0"/>
              <w:adjustRightInd w:val="0"/>
              <w:spacing w:after="120"/>
              <w:jc w:val="both"/>
              <w:rPr>
                <w:rFonts w:cs="Univers"/>
                <w:color w:val="000000"/>
                <w:szCs w:val="22"/>
              </w:rPr>
            </w:pPr>
            <w:r w:rsidRPr="00934002">
              <w:rPr>
                <w:rFonts w:cs="Univers"/>
                <w:color w:val="000000"/>
                <w:szCs w:val="22"/>
              </w:rPr>
              <w:t xml:space="preserve">David </w:t>
            </w:r>
            <w:proofErr w:type="spellStart"/>
            <w:r w:rsidRPr="00934002">
              <w:rPr>
                <w:rFonts w:cs="Univers"/>
                <w:color w:val="000000"/>
                <w:szCs w:val="22"/>
              </w:rPr>
              <w:t>Sergeenko</w:t>
            </w:r>
            <w:proofErr w:type="spellEnd"/>
          </w:p>
        </w:tc>
        <w:tc>
          <w:tcPr>
            <w:tcW w:w="2842" w:type="dxa"/>
            <w:shd w:val="clear" w:color="auto" w:fill="auto"/>
          </w:tcPr>
          <w:p w14:paraId="74977E5E" w14:textId="77777777" w:rsidR="00BD6504" w:rsidRPr="00934002" w:rsidRDefault="00BD6504"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MoLHSA</w:t>
            </w:r>
            <w:proofErr w:type="spellEnd"/>
          </w:p>
        </w:tc>
        <w:tc>
          <w:tcPr>
            <w:tcW w:w="2842" w:type="dxa"/>
            <w:shd w:val="clear" w:color="auto" w:fill="auto"/>
          </w:tcPr>
          <w:p w14:paraId="52CCBED2" w14:textId="652566F2" w:rsidR="00934002" w:rsidRPr="00EE6CFA" w:rsidRDefault="004D0B99" w:rsidP="00EE6CFA">
            <w:pPr>
              <w:spacing w:after="120"/>
              <w:jc w:val="both"/>
              <w:rPr>
                <w:szCs w:val="22"/>
              </w:rPr>
            </w:pPr>
            <w:hyperlink r:id="rId17" w:history="1">
              <w:r w:rsidR="00365384" w:rsidRPr="00EE6CFA">
                <w:rPr>
                  <w:rStyle w:val="Hyperlink"/>
                  <w:color w:val="333333"/>
                  <w:szCs w:val="22"/>
                  <w:bdr w:val="none" w:sz="0" w:space="0" w:color="auto" w:frame="1"/>
                </w:rPr>
                <w:t>2 51 00 11</w:t>
              </w:r>
            </w:hyperlink>
          </w:p>
          <w:p w14:paraId="72D7E171" w14:textId="66EB4B5F" w:rsidR="00BD6504" w:rsidRPr="00EE6CFA" w:rsidRDefault="004D0B99" w:rsidP="00EE6CFA">
            <w:pPr>
              <w:spacing w:after="120"/>
              <w:jc w:val="both"/>
              <w:rPr>
                <w:rFonts w:cs="Univers"/>
                <w:color w:val="000000"/>
                <w:szCs w:val="22"/>
              </w:rPr>
            </w:pPr>
            <w:hyperlink r:id="rId18" w:history="1">
              <w:r w:rsidR="00365384" w:rsidRPr="00EE6CFA">
                <w:t>info@moh.gov.ge</w:t>
              </w:r>
            </w:hyperlink>
          </w:p>
        </w:tc>
      </w:tr>
      <w:tr w:rsidR="00941458" w:rsidRPr="00745B05" w14:paraId="1947F98A" w14:textId="77777777" w:rsidTr="008E52C1">
        <w:tc>
          <w:tcPr>
            <w:tcW w:w="2591" w:type="dxa"/>
          </w:tcPr>
          <w:p w14:paraId="52DC020C" w14:textId="77777777" w:rsidR="00941458" w:rsidRPr="00745B05" w:rsidRDefault="009933BB" w:rsidP="00745B05">
            <w:pPr>
              <w:autoSpaceDE w:val="0"/>
              <w:autoSpaceDN w:val="0"/>
              <w:adjustRightInd w:val="0"/>
              <w:spacing w:after="120"/>
              <w:jc w:val="both"/>
              <w:rPr>
                <w:rFonts w:cs="Univers"/>
                <w:color w:val="000000"/>
                <w:szCs w:val="22"/>
              </w:rPr>
            </w:pPr>
            <w:r w:rsidRPr="00745B05">
              <w:rPr>
                <w:rFonts w:cs="Univers"/>
                <w:color w:val="000000"/>
                <w:szCs w:val="22"/>
              </w:rPr>
              <w:t>Amiran Gamkrelidze</w:t>
            </w:r>
          </w:p>
        </w:tc>
        <w:tc>
          <w:tcPr>
            <w:tcW w:w="2842" w:type="dxa"/>
          </w:tcPr>
          <w:p w14:paraId="5D4770E8" w14:textId="77777777" w:rsidR="00941458" w:rsidRPr="00745B05" w:rsidRDefault="00941458" w:rsidP="00745B05">
            <w:pPr>
              <w:autoSpaceDE w:val="0"/>
              <w:autoSpaceDN w:val="0"/>
              <w:adjustRightInd w:val="0"/>
              <w:spacing w:after="120"/>
              <w:jc w:val="both"/>
              <w:rPr>
                <w:rFonts w:cs="Univers"/>
                <w:color w:val="000000"/>
                <w:szCs w:val="22"/>
              </w:rPr>
            </w:pPr>
            <w:r w:rsidRPr="00745B05">
              <w:rPr>
                <w:rFonts w:cs="Univers"/>
                <w:color w:val="000000"/>
                <w:szCs w:val="22"/>
              </w:rPr>
              <w:t xml:space="preserve">Lead spokesperson </w:t>
            </w:r>
          </w:p>
        </w:tc>
        <w:tc>
          <w:tcPr>
            <w:tcW w:w="2842" w:type="dxa"/>
          </w:tcPr>
          <w:p w14:paraId="18C3595D" w14:textId="77777777" w:rsidR="00941458" w:rsidRPr="00745B05" w:rsidRDefault="009933BB" w:rsidP="00745B05">
            <w:pPr>
              <w:autoSpaceDE w:val="0"/>
              <w:autoSpaceDN w:val="0"/>
              <w:adjustRightInd w:val="0"/>
              <w:spacing w:after="120"/>
              <w:jc w:val="both"/>
              <w:rPr>
                <w:rFonts w:cs="Univers"/>
                <w:color w:val="000000"/>
                <w:szCs w:val="22"/>
              </w:rPr>
            </w:pPr>
            <w:r w:rsidRPr="00745B05">
              <w:rPr>
                <w:rFonts w:cs="Arial"/>
                <w:szCs w:val="22"/>
                <w:lang w:val="it-IT"/>
              </w:rPr>
              <w:t xml:space="preserve">599 501894 </w:t>
            </w:r>
          </w:p>
        </w:tc>
      </w:tr>
      <w:tr w:rsidR="00941458" w:rsidRPr="00745B05" w14:paraId="1B8CFF6A" w14:textId="77777777" w:rsidTr="008E52C1">
        <w:tc>
          <w:tcPr>
            <w:tcW w:w="2591" w:type="dxa"/>
          </w:tcPr>
          <w:p w14:paraId="793CD1CF" w14:textId="77777777" w:rsidR="00941458" w:rsidRPr="00745B05" w:rsidRDefault="009933BB" w:rsidP="00745B05">
            <w:pPr>
              <w:autoSpaceDE w:val="0"/>
              <w:autoSpaceDN w:val="0"/>
              <w:adjustRightInd w:val="0"/>
              <w:spacing w:after="120"/>
              <w:jc w:val="both"/>
              <w:rPr>
                <w:rFonts w:cs="Univers"/>
                <w:color w:val="000000"/>
                <w:szCs w:val="22"/>
              </w:rPr>
            </w:pPr>
            <w:r w:rsidRPr="00745B05">
              <w:rPr>
                <w:rFonts w:cs="Univers"/>
                <w:color w:val="000000"/>
                <w:szCs w:val="22"/>
              </w:rPr>
              <w:t>Paata Imnadze</w:t>
            </w:r>
          </w:p>
        </w:tc>
        <w:tc>
          <w:tcPr>
            <w:tcW w:w="2842" w:type="dxa"/>
          </w:tcPr>
          <w:p w14:paraId="2D49F89F" w14:textId="77777777" w:rsidR="00941458" w:rsidRPr="00745B05" w:rsidRDefault="00941458" w:rsidP="00745B05">
            <w:pPr>
              <w:autoSpaceDE w:val="0"/>
              <w:autoSpaceDN w:val="0"/>
              <w:adjustRightInd w:val="0"/>
              <w:spacing w:after="120"/>
              <w:jc w:val="both"/>
              <w:rPr>
                <w:rFonts w:cs="Univers"/>
                <w:color w:val="000000"/>
                <w:szCs w:val="22"/>
              </w:rPr>
            </w:pPr>
            <w:r w:rsidRPr="00745B05">
              <w:rPr>
                <w:rFonts w:cs="Univers"/>
                <w:color w:val="000000"/>
                <w:szCs w:val="22"/>
              </w:rPr>
              <w:t xml:space="preserve">Spokesperson on technical issues </w:t>
            </w:r>
          </w:p>
        </w:tc>
        <w:tc>
          <w:tcPr>
            <w:tcW w:w="2842" w:type="dxa"/>
          </w:tcPr>
          <w:p w14:paraId="09D3C082" w14:textId="77777777" w:rsidR="00941458" w:rsidRPr="00745B05" w:rsidRDefault="009933BB" w:rsidP="00745B05">
            <w:pPr>
              <w:autoSpaceDE w:val="0"/>
              <w:autoSpaceDN w:val="0"/>
              <w:adjustRightInd w:val="0"/>
              <w:spacing w:after="120"/>
              <w:jc w:val="both"/>
              <w:rPr>
                <w:rFonts w:cs="Univers"/>
                <w:color w:val="000000"/>
                <w:szCs w:val="22"/>
              </w:rPr>
            </w:pPr>
            <w:r w:rsidRPr="00745B05">
              <w:rPr>
                <w:rFonts w:cs="Arial"/>
                <w:szCs w:val="22"/>
                <w:lang w:val="it-IT"/>
              </w:rPr>
              <w:t>599 90 68 53</w:t>
            </w:r>
          </w:p>
        </w:tc>
      </w:tr>
      <w:tr w:rsidR="00941458" w:rsidRPr="00745B05" w14:paraId="2AD0F006" w14:textId="77777777" w:rsidTr="008E52C1">
        <w:tc>
          <w:tcPr>
            <w:tcW w:w="2591" w:type="dxa"/>
          </w:tcPr>
          <w:p w14:paraId="0B2F443A" w14:textId="77777777" w:rsidR="00941458" w:rsidRPr="00BC5B0B" w:rsidRDefault="009D74A3" w:rsidP="00745B05">
            <w:pPr>
              <w:autoSpaceDE w:val="0"/>
              <w:autoSpaceDN w:val="0"/>
              <w:adjustRightInd w:val="0"/>
              <w:spacing w:after="120"/>
              <w:jc w:val="both"/>
              <w:rPr>
                <w:rFonts w:cs="Univers"/>
                <w:color w:val="000000"/>
                <w:szCs w:val="22"/>
              </w:rPr>
            </w:pPr>
            <w:proofErr w:type="spellStart"/>
            <w:r w:rsidRPr="00BC5B0B">
              <w:rPr>
                <w:rFonts w:cs="Univers"/>
                <w:color w:val="000000"/>
                <w:szCs w:val="22"/>
              </w:rPr>
              <w:t>Ivane</w:t>
            </w:r>
            <w:proofErr w:type="spellEnd"/>
            <w:r w:rsidRPr="00BC5B0B">
              <w:rPr>
                <w:rFonts w:cs="Univers"/>
                <w:color w:val="000000"/>
                <w:szCs w:val="22"/>
              </w:rPr>
              <w:t xml:space="preserve"> </w:t>
            </w:r>
            <w:proofErr w:type="spellStart"/>
            <w:r w:rsidRPr="00BC5B0B">
              <w:rPr>
                <w:rFonts w:cs="Univers"/>
                <w:color w:val="000000"/>
                <w:szCs w:val="22"/>
              </w:rPr>
              <w:t>Chkhaidze</w:t>
            </w:r>
            <w:proofErr w:type="spellEnd"/>
          </w:p>
          <w:p w14:paraId="2F5919D2" w14:textId="77777777" w:rsidR="009D74A3" w:rsidRPr="00745B05" w:rsidRDefault="009D74A3" w:rsidP="00745B05">
            <w:pPr>
              <w:autoSpaceDE w:val="0"/>
              <w:autoSpaceDN w:val="0"/>
              <w:adjustRightInd w:val="0"/>
              <w:spacing w:after="120"/>
              <w:jc w:val="both"/>
              <w:rPr>
                <w:rFonts w:cs="Univers"/>
                <w:b/>
                <w:color w:val="000000"/>
                <w:szCs w:val="22"/>
              </w:rPr>
            </w:pPr>
            <w:r w:rsidRPr="00BC5B0B">
              <w:rPr>
                <w:rFonts w:cs="Univers"/>
                <w:color w:val="000000"/>
                <w:szCs w:val="22"/>
              </w:rPr>
              <w:t>Maia Kherkheulidze</w:t>
            </w:r>
          </w:p>
        </w:tc>
        <w:tc>
          <w:tcPr>
            <w:tcW w:w="2842" w:type="dxa"/>
          </w:tcPr>
          <w:p w14:paraId="08406256" w14:textId="77777777" w:rsidR="00941458" w:rsidRPr="00745B05" w:rsidRDefault="008E52C1" w:rsidP="00745B05">
            <w:pPr>
              <w:autoSpaceDE w:val="0"/>
              <w:autoSpaceDN w:val="0"/>
              <w:adjustRightInd w:val="0"/>
              <w:spacing w:after="120"/>
              <w:jc w:val="both"/>
              <w:rPr>
                <w:rFonts w:cs="Univers"/>
                <w:color w:val="000000"/>
                <w:szCs w:val="22"/>
              </w:rPr>
            </w:pPr>
            <w:r w:rsidRPr="00745B05">
              <w:rPr>
                <w:rFonts w:cs="Univers"/>
                <w:color w:val="000000"/>
                <w:szCs w:val="22"/>
              </w:rPr>
              <w:t>Childhood v</w:t>
            </w:r>
            <w:r w:rsidR="00941458" w:rsidRPr="00745B05">
              <w:rPr>
                <w:rFonts w:cs="Univers"/>
                <w:color w:val="000000"/>
                <w:szCs w:val="22"/>
              </w:rPr>
              <w:t>accine</w:t>
            </w:r>
            <w:r w:rsidRPr="00745B05">
              <w:rPr>
                <w:rFonts w:cs="Univers"/>
                <w:color w:val="000000"/>
                <w:szCs w:val="22"/>
              </w:rPr>
              <w:t>s</w:t>
            </w:r>
          </w:p>
        </w:tc>
        <w:tc>
          <w:tcPr>
            <w:tcW w:w="2842" w:type="dxa"/>
          </w:tcPr>
          <w:p w14:paraId="290936F0" w14:textId="77777777" w:rsidR="009D74A3" w:rsidRPr="00745B05" w:rsidRDefault="009D12B3" w:rsidP="00745B05">
            <w:pPr>
              <w:spacing w:after="120"/>
              <w:jc w:val="both"/>
              <w:rPr>
                <w:szCs w:val="22"/>
              </w:rPr>
            </w:pPr>
            <w:r w:rsidRPr="00745B05">
              <w:rPr>
                <w:szCs w:val="22"/>
              </w:rPr>
              <w:t>577 10 08 01</w:t>
            </w:r>
          </w:p>
          <w:p w14:paraId="618D69C8" w14:textId="77777777" w:rsidR="009D74A3" w:rsidRPr="00745B05" w:rsidRDefault="009D74A3" w:rsidP="00745B05">
            <w:pPr>
              <w:spacing w:after="120"/>
              <w:jc w:val="both"/>
              <w:rPr>
                <w:szCs w:val="22"/>
              </w:rPr>
            </w:pPr>
            <w:r w:rsidRPr="00745B05">
              <w:rPr>
                <w:szCs w:val="22"/>
              </w:rPr>
              <w:t>577418839</w:t>
            </w:r>
          </w:p>
          <w:p w14:paraId="091FFA45" w14:textId="77777777" w:rsidR="00941458" w:rsidRPr="00153499" w:rsidRDefault="00941458" w:rsidP="00745B05">
            <w:pPr>
              <w:autoSpaceDE w:val="0"/>
              <w:autoSpaceDN w:val="0"/>
              <w:adjustRightInd w:val="0"/>
              <w:spacing w:after="120"/>
              <w:jc w:val="both"/>
              <w:rPr>
                <w:rFonts w:cs="Univers"/>
                <w:b/>
                <w:color w:val="000000"/>
                <w:szCs w:val="22"/>
              </w:rPr>
            </w:pPr>
          </w:p>
        </w:tc>
      </w:tr>
    </w:tbl>
    <w:p w14:paraId="2C94F08B" w14:textId="77777777" w:rsidR="004A02B2" w:rsidRPr="00745B05" w:rsidRDefault="004A02B2" w:rsidP="00745B05">
      <w:pPr>
        <w:spacing w:after="120"/>
        <w:jc w:val="both"/>
        <w:rPr>
          <w:szCs w:val="22"/>
        </w:rPr>
      </w:pPr>
    </w:p>
    <w:p w14:paraId="68DCE095" w14:textId="77777777" w:rsidR="00941458" w:rsidRPr="00745B05" w:rsidRDefault="00941458" w:rsidP="00745B05">
      <w:pPr>
        <w:spacing w:after="120"/>
        <w:jc w:val="both"/>
        <w:rPr>
          <w:szCs w:val="22"/>
        </w:rPr>
      </w:pPr>
      <w:r w:rsidRPr="00745B05">
        <w:rPr>
          <w:szCs w:val="22"/>
        </w:rPr>
        <w:t>5.2 Second level spokespersons</w:t>
      </w:r>
    </w:p>
    <w:p w14:paraId="7CA09708" w14:textId="77777777" w:rsidR="00941458" w:rsidRPr="00745B05" w:rsidRDefault="00941458" w:rsidP="00745B05">
      <w:pPr>
        <w:pStyle w:val="NoSpacing"/>
        <w:spacing w:after="120"/>
        <w:jc w:val="both"/>
        <w:rPr>
          <w:szCs w:val="22"/>
        </w:rPr>
      </w:pPr>
      <w:r w:rsidRPr="00745B05">
        <w:rPr>
          <w:szCs w:val="22"/>
        </w:rPr>
        <w:t xml:space="preserve">While it is ideal to have a single spokesperson throughout a crisis, there will also likely be a need to have subordinate spokespersons who can provide information in other locations and/or who, because of technical expertise, can assist the lead spokesperson in dealing with the media. No matter how many subordinate spokespersons, the information they give out must be consistent with that of the lead spokesperson. All spokespersons must communicate the same consistent messages. </w:t>
      </w:r>
    </w:p>
    <w:p w14:paraId="37CF051E" w14:textId="77777777" w:rsidR="001162F0" w:rsidRPr="00745B05" w:rsidRDefault="001162F0" w:rsidP="00745B05">
      <w:pPr>
        <w:spacing w:after="120"/>
        <w:jc w:val="both"/>
        <w:rPr>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387"/>
        <w:gridCol w:w="2297"/>
      </w:tblGrid>
      <w:tr w:rsidR="00941458" w:rsidRPr="00745B05" w14:paraId="5873737B" w14:textId="77777777" w:rsidTr="00934002">
        <w:tc>
          <w:tcPr>
            <w:tcW w:w="2591" w:type="dxa"/>
            <w:tcBorders>
              <w:bottom w:val="single" w:sz="4" w:space="0" w:color="auto"/>
            </w:tcBorders>
            <w:shd w:val="clear" w:color="auto" w:fill="D9D9D9" w:themeFill="background1" w:themeFillShade="D9"/>
          </w:tcPr>
          <w:p w14:paraId="1C042971" w14:textId="77777777" w:rsidR="00941458" w:rsidRPr="00934002" w:rsidRDefault="00941458" w:rsidP="00745B05">
            <w:pPr>
              <w:autoSpaceDE w:val="0"/>
              <w:autoSpaceDN w:val="0"/>
              <w:adjustRightInd w:val="0"/>
              <w:spacing w:after="120"/>
              <w:jc w:val="both"/>
              <w:rPr>
                <w:rFonts w:cs="Univers"/>
                <w:b/>
                <w:color w:val="000000"/>
                <w:szCs w:val="22"/>
              </w:rPr>
            </w:pPr>
            <w:r w:rsidRPr="00934002">
              <w:rPr>
                <w:rFonts w:cs="Univers"/>
                <w:b/>
                <w:color w:val="000000"/>
                <w:szCs w:val="22"/>
              </w:rPr>
              <w:t xml:space="preserve">Supporting Expert Name </w:t>
            </w:r>
          </w:p>
        </w:tc>
        <w:tc>
          <w:tcPr>
            <w:tcW w:w="3387" w:type="dxa"/>
            <w:tcBorders>
              <w:bottom w:val="single" w:sz="4" w:space="0" w:color="auto"/>
            </w:tcBorders>
            <w:shd w:val="clear" w:color="auto" w:fill="D9D9D9" w:themeFill="background1" w:themeFillShade="D9"/>
          </w:tcPr>
          <w:p w14:paraId="66B689D9" w14:textId="77777777" w:rsidR="00941458" w:rsidRPr="00934002" w:rsidRDefault="00941458" w:rsidP="00745B05">
            <w:pPr>
              <w:autoSpaceDE w:val="0"/>
              <w:autoSpaceDN w:val="0"/>
              <w:adjustRightInd w:val="0"/>
              <w:spacing w:after="120"/>
              <w:jc w:val="both"/>
              <w:rPr>
                <w:rFonts w:cs="Univers"/>
                <w:b/>
                <w:color w:val="000000"/>
                <w:szCs w:val="22"/>
              </w:rPr>
            </w:pPr>
            <w:r w:rsidRPr="00934002">
              <w:rPr>
                <w:rFonts w:cs="Univers"/>
                <w:b/>
                <w:color w:val="000000"/>
                <w:szCs w:val="22"/>
              </w:rPr>
              <w:t xml:space="preserve">Field </w:t>
            </w:r>
          </w:p>
        </w:tc>
        <w:tc>
          <w:tcPr>
            <w:tcW w:w="2297" w:type="dxa"/>
            <w:tcBorders>
              <w:bottom w:val="single" w:sz="4" w:space="0" w:color="auto"/>
            </w:tcBorders>
            <w:shd w:val="clear" w:color="auto" w:fill="D9D9D9" w:themeFill="background1" w:themeFillShade="D9"/>
          </w:tcPr>
          <w:p w14:paraId="03D333B6" w14:textId="77777777" w:rsidR="00941458" w:rsidRPr="00934002" w:rsidRDefault="00941458" w:rsidP="00745B05">
            <w:pPr>
              <w:autoSpaceDE w:val="0"/>
              <w:autoSpaceDN w:val="0"/>
              <w:adjustRightInd w:val="0"/>
              <w:spacing w:after="120"/>
              <w:jc w:val="both"/>
              <w:rPr>
                <w:rFonts w:cs="Univers"/>
                <w:b/>
                <w:color w:val="000000"/>
                <w:szCs w:val="22"/>
              </w:rPr>
            </w:pPr>
            <w:r w:rsidRPr="00934002">
              <w:rPr>
                <w:rFonts w:cs="Univers"/>
                <w:b/>
                <w:color w:val="000000"/>
                <w:szCs w:val="22"/>
              </w:rPr>
              <w:t xml:space="preserve">Contact </w:t>
            </w:r>
          </w:p>
        </w:tc>
      </w:tr>
      <w:tr w:rsidR="00941458" w:rsidRPr="00745B05" w14:paraId="666A3937" w14:textId="77777777" w:rsidTr="00934002">
        <w:tc>
          <w:tcPr>
            <w:tcW w:w="2591" w:type="dxa"/>
            <w:shd w:val="clear" w:color="auto" w:fill="auto"/>
          </w:tcPr>
          <w:p w14:paraId="60220F85" w14:textId="77777777" w:rsidR="00941458" w:rsidRPr="00934002" w:rsidRDefault="002E41A9" w:rsidP="00745B05">
            <w:pPr>
              <w:autoSpaceDE w:val="0"/>
              <w:autoSpaceDN w:val="0"/>
              <w:adjustRightInd w:val="0"/>
              <w:spacing w:after="120"/>
              <w:jc w:val="both"/>
              <w:rPr>
                <w:rFonts w:cs="Univers"/>
                <w:color w:val="000000"/>
                <w:szCs w:val="22"/>
              </w:rPr>
            </w:pPr>
            <w:r w:rsidRPr="00934002">
              <w:rPr>
                <w:rFonts w:cs="Univers"/>
                <w:color w:val="000000"/>
                <w:szCs w:val="22"/>
              </w:rPr>
              <w:t>Dali Kobuladze</w:t>
            </w:r>
          </w:p>
        </w:tc>
        <w:tc>
          <w:tcPr>
            <w:tcW w:w="3387" w:type="dxa"/>
            <w:shd w:val="clear" w:color="auto" w:fill="auto"/>
          </w:tcPr>
          <w:p w14:paraId="15BA595B" w14:textId="77777777" w:rsidR="00941458" w:rsidRPr="00934002" w:rsidRDefault="00E37D16"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Imereti</w:t>
            </w:r>
            <w:proofErr w:type="spellEnd"/>
            <w:r w:rsidRPr="00934002">
              <w:rPr>
                <w:rFonts w:cs="Univers"/>
                <w:color w:val="000000"/>
                <w:szCs w:val="22"/>
              </w:rPr>
              <w:t xml:space="preserve"> region NCDC</w:t>
            </w:r>
          </w:p>
        </w:tc>
        <w:tc>
          <w:tcPr>
            <w:tcW w:w="2297" w:type="dxa"/>
            <w:shd w:val="clear" w:color="auto" w:fill="auto"/>
          </w:tcPr>
          <w:p w14:paraId="2902AB16" w14:textId="77777777" w:rsidR="00941458"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595956132</w:t>
            </w:r>
          </w:p>
        </w:tc>
      </w:tr>
      <w:tr w:rsidR="00941458" w:rsidRPr="00745B05" w14:paraId="7885CD78" w14:textId="77777777" w:rsidTr="00934002">
        <w:tc>
          <w:tcPr>
            <w:tcW w:w="2591" w:type="dxa"/>
            <w:shd w:val="clear" w:color="auto" w:fill="auto"/>
          </w:tcPr>
          <w:p w14:paraId="1421E519" w14:textId="77777777" w:rsidR="00941458" w:rsidRPr="00934002" w:rsidRDefault="002E41A9" w:rsidP="00745B05">
            <w:pPr>
              <w:autoSpaceDE w:val="0"/>
              <w:autoSpaceDN w:val="0"/>
              <w:adjustRightInd w:val="0"/>
              <w:spacing w:after="120"/>
              <w:jc w:val="both"/>
              <w:rPr>
                <w:rFonts w:cs="Univers"/>
                <w:color w:val="000000"/>
                <w:szCs w:val="22"/>
              </w:rPr>
            </w:pPr>
            <w:r w:rsidRPr="00934002">
              <w:rPr>
                <w:rFonts w:cs="Univers"/>
                <w:color w:val="000000"/>
                <w:szCs w:val="22"/>
              </w:rPr>
              <w:t xml:space="preserve">Nana </w:t>
            </w:r>
            <w:proofErr w:type="spellStart"/>
            <w:r w:rsidRPr="00934002">
              <w:rPr>
                <w:rFonts w:cs="Univers"/>
                <w:color w:val="000000"/>
                <w:szCs w:val="22"/>
              </w:rPr>
              <w:t>Odisharia</w:t>
            </w:r>
            <w:proofErr w:type="spellEnd"/>
          </w:p>
        </w:tc>
        <w:tc>
          <w:tcPr>
            <w:tcW w:w="3387" w:type="dxa"/>
            <w:shd w:val="clear" w:color="auto" w:fill="auto"/>
          </w:tcPr>
          <w:p w14:paraId="735EBC0E" w14:textId="77777777" w:rsidR="00941458" w:rsidRPr="00934002" w:rsidRDefault="00E37D16"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Samegelo</w:t>
            </w:r>
            <w:proofErr w:type="spellEnd"/>
            <w:r w:rsidRPr="00934002">
              <w:rPr>
                <w:rFonts w:cs="Univers"/>
                <w:color w:val="000000"/>
                <w:szCs w:val="22"/>
              </w:rPr>
              <w:t xml:space="preserve"> region PHC </w:t>
            </w:r>
          </w:p>
        </w:tc>
        <w:tc>
          <w:tcPr>
            <w:tcW w:w="2297" w:type="dxa"/>
            <w:shd w:val="clear" w:color="auto" w:fill="auto"/>
          </w:tcPr>
          <w:p w14:paraId="14616C56" w14:textId="77777777" w:rsidR="00941458"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595956105</w:t>
            </w:r>
          </w:p>
        </w:tc>
      </w:tr>
      <w:tr w:rsidR="00E37D16" w:rsidRPr="00745B05" w14:paraId="00627B3E" w14:textId="77777777" w:rsidTr="00934002">
        <w:tc>
          <w:tcPr>
            <w:tcW w:w="2591" w:type="dxa"/>
            <w:shd w:val="clear" w:color="auto" w:fill="auto"/>
          </w:tcPr>
          <w:p w14:paraId="40287792"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t xml:space="preserve">Nino </w:t>
            </w:r>
            <w:proofErr w:type="spellStart"/>
            <w:r w:rsidRPr="00934002">
              <w:rPr>
                <w:rFonts w:cs="Univers"/>
                <w:color w:val="000000"/>
                <w:szCs w:val="22"/>
              </w:rPr>
              <w:t>Nizharadze</w:t>
            </w:r>
            <w:proofErr w:type="spellEnd"/>
          </w:p>
        </w:tc>
        <w:tc>
          <w:tcPr>
            <w:tcW w:w="3387" w:type="dxa"/>
            <w:shd w:val="clear" w:color="auto" w:fill="auto"/>
          </w:tcPr>
          <w:p w14:paraId="6B7FE2FE"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t xml:space="preserve">Adjara region PHC </w:t>
            </w:r>
          </w:p>
        </w:tc>
        <w:tc>
          <w:tcPr>
            <w:tcW w:w="2297" w:type="dxa"/>
            <w:shd w:val="clear" w:color="auto" w:fill="auto"/>
          </w:tcPr>
          <w:p w14:paraId="24342B01" w14:textId="77777777" w:rsidR="00E37D16"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577513636</w:t>
            </w:r>
          </w:p>
        </w:tc>
      </w:tr>
      <w:tr w:rsidR="00E37D16" w:rsidRPr="00745B05" w14:paraId="13FA4A35" w14:textId="77777777" w:rsidTr="00934002">
        <w:tc>
          <w:tcPr>
            <w:tcW w:w="2591" w:type="dxa"/>
            <w:shd w:val="clear" w:color="auto" w:fill="auto"/>
          </w:tcPr>
          <w:p w14:paraId="5D1E9DA3" w14:textId="77777777" w:rsidR="00E37D16" w:rsidRPr="00934002" w:rsidRDefault="00E37D16"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Shukia</w:t>
            </w:r>
            <w:proofErr w:type="spellEnd"/>
            <w:r w:rsidRPr="00934002">
              <w:rPr>
                <w:rFonts w:cs="Univers"/>
                <w:color w:val="000000"/>
                <w:szCs w:val="22"/>
              </w:rPr>
              <w:t xml:space="preserve"> </w:t>
            </w:r>
            <w:proofErr w:type="spellStart"/>
            <w:r w:rsidRPr="00934002">
              <w:rPr>
                <w:rFonts w:cs="Univers"/>
                <w:color w:val="000000"/>
                <w:szCs w:val="22"/>
              </w:rPr>
              <w:t>Giorgelashvili</w:t>
            </w:r>
            <w:proofErr w:type="spellEnd"/>
          </w:p>
        </w:tc>
        <w:tc>
          <w:tcPr>
            <w:tcW w:w="3387" w:type="dxa"/>
            <w:shd w:val="clear" w:color="auto" w:fill="auto"/>
          </w:tcPr>
          <w:p w14:paraId="7A92652F"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t xml:space="preserve">Kakheti region PHC </w:t>
            </w:r>
          </w:p>
        </w:tc>
        <w:tc>
          <w:tcPr>
            <w:tcW w:w="2297" w:type="dxa"/>
            <w:shd w:val="clear" w:color="auto" w:fill="auto"/>
          </w:tcPr>
          <w:p w14:paraId="5D40A4AC" w14:textId="77777777" w:rsidR="00E37D16"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595956118</w:t>
            </w:r>
          </w:p>
        </w:tc>
      </w:tr>
      <w:tr w:rsidR="00E37D16" w:rsidRPr="00745B05" w14:paraId="25FC1335" w14:textId="77777777" w:rsidTr="00934002">
        <w:tc>
          <w:tcPr>
            <w:tcW w:w="2591" w:type="dxa"/>
            <w:shd w:val="clear" w:color="auto" w:fill="auto"/>
          </w:tcPr>
          <w:p w14:paraId="03FD8011"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t xml:space="preserve">Mari </w:t>
            </w:r>
            <w:proofErr w:type="spellStart"/>
            <w:r w:rsidRPr="00934002">
              <w:rPr>
                <w:rFonts w:cs="Univers"/>
                <w:color w:val="000000"/>
                <w:szCs w:val="22"/>
              </w:rPr>
              <w:t>Ginuashvili</w:t>
            </w:r>
            <w:proofErr w:type="spellEnd"/>
          </w:p>
        </w:tc>
        <w:tc>
          <w:tcPr>
            <w:tcW w:w="3387" w:type="dxa"/>
            <w:shd w:val="clear" w:color="auto" w:fill="auto"/>
          </w:tcPr>
          <w:p w14:paraId="2F26B11E" w14:textId="77777777" w:rsidR="00E37D16" w:rsidRPr="00934002" w:rsidRDefault="00E37D16"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Shida</w:t>
            </w:r>
            <w:proofErr w:type="spellEnd"/>
            <w:r w:rsidRPr="00934002">
              <w:rPr>
                <w:rFonts w:cs="Univers"/>
                <w:color w:val="000000"/>
                <w:szCs w:val="22"/>
              </w:rPr>
              <w:t xml:space="preserve"> </w:t>
            </w:r>
            <w:proofErr w:type="spellStart"/>
            <w:r w:rsidRPr="00934002">
              <w:rPr>
                <w:rFonts w:cs="Univers"/>
                <w:color w:val="000000"/>
                <w:szCs w:val="22"/>
              </w:rPr>
              <w:t>Kartli</w:t>
            </w:r>
            <w:proofErr w:type="spellEnd"/>
            <w:r w:rsidRPr="00934002">
              <w:rPr>
                <w:rFonts w:cs="Univers"/>
                <w:color w:val="000000"/>
                <w:szCs w:val="22"/>
              </w:rPr>
              <w:t xml:space="preserve"> region PHC </w:t>
            </w:r>
          </w:p>
        </w:tc>
        <w:tc>
          <w:tcPr>
            <w:tcW w:w="2297" w:type="dxa"/>
            <w:shd w:val="clear" w:color="auto" w:fill="auto"/>
          </w:tcPr>
          <w:p w14:paraId="7A65946D" w14:textId="77777777" w:rsidR="00E37D16"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599260427</w:t>
            </w:r>
          </w:p>
        </w:tc>
      </w:tr>
      <w:tr w:rsidR="00E37D16" w:rsidRPr="00745B05" w14:paraId="25A921CB" w14:textId="77777777" w:rsidTr="00934002">
        <w:tc>
          <w:tcPr>
            <w:tcW w:w="2591" w:type="dxa"/>
            <w:shd w:val="clear" w:color="auto" w:fill="auto"/>
          </w:tcPr>
          <w:p w14:paraId="5279AA99"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t xml:space="preserve">Giorgi </w:t>
            </w:r>
            <w:proofErr w:type="spellStart"/>
            <w:r w:rsidRPr="00934002">
              <w:rPr>
                <w:rFonts w:cs="Univers"/>
                <w:color w:val="000000"/>
                <w:szCs w:val="22"/>
              </w:rPr>
              <w:t>Mumladze</w:t>
            </w:r>
            <w:proofErr w:type="spellEnd"/>
          </w:p>
        </w:tc>
        <w:tc>
          <w:tcPr>
            <w:tcW w:w="3387" w:type="dxa"/>
            <w:shd w:val="clear" w:color="auto" w:fill="auto"/>
          </w:tcPr>
          <w:p w14:paraId="2092A153" w14:textId="77777777" w:rsidR="00E37D16" w:rsidRPr="00934002" w:rsidRDefault="00C53DCF" w:rsidP="00745B05">
            <w:pPr>
              <w:autoSpaceDE w:val="0"/>
              <w:autoSpaceDN w:val="0"/>
              <w:adjustRightInd w:val="0"/>
              <w:spacing w:after="120"/>
              <w:jc w:val="both"/>
              <w:rPr>
                <w:rFonts w:cs="Univers"/>
                <w:color w:val="000000"/>
                <w:szCs w:val="22"/>
              </w:rPr>
            </w:pPr>
            <w:r w:rsidRPr="00934002">
              <w:rPr>
                <w:rFonts w:cs="Univers"/>
                <w:color w:val="000000"/>
                <w:szCs w:val="22"/>
              </w:rPr>
              <w:t xml:space="preserve">Kvemo </w:t>
            </w:r>
            <w:proofErr w:type="spellStart"/>
            <w:r w:rsidRPr="00934002">
              <w:rPr>
                <w:rFonts w:cs="Univers"/>
                <w:color w:val="000000"/>
                <w:szCs w:val="22"/>
              </w:rPr>
              <w:t>Kartli</w:t>
            </w:r>
            <w:proofErr w:type="spellEnd"/>
            <w:r w:rsidRPr="00934002">
              <w:rPr>
                <w:rFonts w:cs="Univers"/>
                <w:color w:val="000000"/>
                <w:szCs w:val="22"/>
              </w:rPr>
              <w:t xml:space="preserve"> </w:t>
            </w:r>
            <w:r w:rsidR="00E37D16" w:rsidRPr="00934002">
              <w:rPr>
                <w:rFonts w:cs="Univers"/>
                <w:color w:val="000000"/>
                <w:szCs w:val="22"/>
              </w:rPr>
              <w:t xml:space="preserve">region PHC </w:t>
            </w:r>
          </w:p>
        </w:tc>
        <w:tc>
          <w:tcPr>
            <w:tcW w:w="2297" w:type="dxa"/>
            <w:shd w:val="clear" w:color="auto" w:fill="auto"/>
          </w:tcPr>
          <w:p w14:paraId="3443BCA7" w14:textId="77777777" w:rsidR="00E37D16"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555476549</w:t>
            </w:r>
          </w:p>
        </w:tc>
      </w:tr>
      <w:tr w:rsidR="00E37D16" w:rsidRPr="00745B05" w14:paraId="3DC1A524" w14:textId="77777777" w:rsidTr="00934002">
        <w:tc>
          <w:tcPr>
            <w:tcW w:w="2591" w:type="dxa"/>
            <w:shd w:val="clear" w:color="auto" w:fill="auto"/>
          </w:tcPr>
          <w:p w14:paraId="64823B64" w14:textId="77777777" w:rsidR="00E37D16" w:rsidRPr="00934002" w:rsidRDefault="00E37D16"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Tsisnam</w:t>
            </w:r>
            <w:proofErr w:type="spellEnd"/>
            <w:r w:rsidRPr="00934002">
              <w:rPr>
                <w:rFonts w:cs="Univers"/>
                <w:color w:val="000000"/>
                <w:szCs w:val="22"/>
              </w:rPr>
              <w:t xml:space="preserve"> </w:t>
            </w:r>
            <w:proofErr w:type="spellStart"/>
            <w:r w:rsidRPr="00934002">
              <w:rPr>
                <w:rFonts w:cs="Univers"/>
                <w:color w:val="000000"/>
                <w:szCs w:val="22"/>
              </w:rPr>
              <w:t>Dilebashvili</w:t>
            </w:r>
            <w:proofErr w:type="spellEnd"/>
          </w:p>
        </w:tc>
        <w:tc>
          <w:tcPr>
            <w:tcW w:w="3387" w:type="dxa"/>
            <w:shd w:val="clear" w:color="auto" w:fill="auto"/>
          </w:tcPr>
          <w:p w14:paraId="732D5294" w14:textId="77777777" w:rsidR="00E37D16" w:rsidRPr="00934002" w:rsidRDefault="00C53DCF" w:rsidP="00745B05">
            <w:pPr>
              <w:autoSpaceDE w:val="0"/>
              <w:autoSpaceDN w:val="0"/>
              <w:adjustRightInd w:val="0"/>
              <w:spacing w:after="120"/>
              <w:jc w:val="both"/>
              <w:rPr>
                <w:rFonts w:cs="Univers"/>
                <w:color w:val="000000"/>
                <w:szCs w:val="22"/>
              </w:rPr>
            </w:pPr>
            <w:r w:rsidRPr="00934002">
              <w:rPr>
                <w:rFonts w:cs="Univers"/>
                <w:color w:val="000000"/>
                <w:szCs w:val="22"/>
              </w:rPr>
              <w:t xml:space="preserve">Tbilisi </w:t>
            </w:r>
            <w:r w:rsidR="00E37D16" w:rsidRPr="00934002">
              <w:rPr>
                <w:rFonts w:cs="Univers"/>
                <w:color w:val="000000"/>
                <w:szCs w:val="22"/>
              </w:rPr>
              <w:t xml:space="preserve">region PHC </w:t>
            </w:r>
          </w:p>
        </w:tc>
        <w:tc>
          <w:tcPr>
            <w:tcW w:w="2297" w:type="dxa"/>
            <w:shd w:val="clear" w:color="auto" w:fill="auto"/>
          </w:tcPr>
          <w:p w14:paraId="2CC5DD25" w14:textId="77777777" w:rsidR="00E37D16" w:rsidRPr="00934002" w:rsidRDefault="004F6D3E" w:rsidP="00745B05">
            <w:pPr>
              <w:autoSpaceDE w:val="0"/>
              <w:autoSpaceDN w:val="0"/>
              <w:adjustRightInd w:val="0"/>
              <w:spacing w:after="120"/>
              <w:jc w:val="both"/>
              <w:rPr>
                <w:rFonts w:cs="Univers"/>
                <w:color w:val="000000"/>
                <w:szCs w:val="22"/>
              </w:rPr>
            </w:pPr>
            <w:r w:rsidRPr="00934002">
              <w:rPr>
                <w:rFonts w:cs="Univers"/>
                <w:color w:val="000000"/>
                <w:szCs w:val="22"/>
              </w:rPr>
              <w:t>599413986</w:t>
            </w:r>
          </w:p>
        </w:tc>
      </w:tr>
      <w:tr w:rsidR="00E37D16" w:rsidRPr="00745B05" w14:paraId="7CEBEC75" w14:textId="77777777" w:rsidTr="00934002">
        <w:tc>
          <w:tcPr>
            <w:tcW w:w="2591" w:type="dxa"/>
            <w:shd w:val="clear" w:color="auto" w:fill="auto"/>
          </w:tcPr>
          <w:p w14:paraId="48E9219B"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lastRenderedPageBreak/>
              <w:t xml:space="preserve">Naira </w:t>
            </w:r>
            <w:proofErr w:type="spellStart"/>
            <w:r w:rsidRPr="00934002">
              <w:rPr>
                <w:rFonts w:cs="Univers"/>
                <w:color w:val="000000"/>
                <w:szCs w:val="22"/>
              </w:rPr>
              <w:t>Khabuliani</w:t>
            </w:r>
            <w:proofErr w:type="spellEnd"/>
          </w:p>
        </w:tc>
        <w:tc>
          <w:tcPr>
            <w:tcW w:w="3387" w:type="dxa"/>
            <w:shd w:val="clear" w:color="auto" w:fill="auto"/>
          </w:tcPr>
          <w:p w14:paraId="32BB14BF" w14:textId="77777777" w:rsidR="00E37D16" w:rsidRPr="00934002" w:rsidRDefault="00C53DCF"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Samtskhe-Javakheti</w:t>
            </w:r>
            <w:proofErr w:type="spellEnd"/>
            <w:r w:rsidRPr="00934002">
              <w:rPr>
                <w:rFonts w:cs="Univers"/>
                <w:color w:val="000000"/>
                <w:szCs w:val="22"/>
              </w:rPr>
              <w:t xml:space="preserve"> </w:t>
            </w:r>
            <w:r w:rsidR="00E37D16" w:rsidRPr="00934002">
              <w:rPr>
                <w:rFonts w:cs="Univers"/>
                <w:color w:val="000000"/>
                <w:szCs w:val="22"/>
              </w:rPr>
              <w:t xml:space="preserve">region PHC </w:t>
            </w:r>
          </w:p>
        </w:tc>
        <w:tc>
          <w:tcPr>
            <w:tcW w:w="2297" w:type="dxa"/>
            <w:shd w:val="clear" w:color="auto" w:fill="auto"/>
          </w:tcPr>
          <w:p w14:paraId="4E17AA45" w14:textId="77777777" w:rsidR="00E37D16" w:rsidRPr="00934002" w:rsidRDefault="00764E13" w:rsidP="00745B05">
            <w:pPr>
              <w:autoSpaceDE w:val="0"/>
              <w:autoSpaceDN w:val="0"/>
              <w:adjustRightInd w:val="0"/>
              <w:spacing w:after="120"/>
              <w:jc w:val="both"/>
              <w:rPr>
                <w:rFonts w:cs="Univers"/>
                <w:color w:val="000000"/>
                <w:szCs w:val="22"/>
              </w:rPr>
            </w:pPr>
            <w:r w:rsidRPr="00934002">
              <w:rPr>
                <w:rFonts w:cs="Univers"/>
                <w:color w:val="000000"/>
                <w:szCs w:val="22"/>
              </w:rPr>
              <w:t>599193369</w:t>
            </w:r>
          </w:p>
        </w:tc>
      </w:tr>
      <w:tr w:rsidR="00E37D16" w:rsidRPr="00745B05" w14:paraId="62A8B35F" w14:textId="77777777" w:rsidTr="00934002">
        <w:tc>
          <w:tcPr>
            <w:tcW w:w="2591" w:type="dxa"/>
            <w:shd w:val="clear" w:color="auto" w:fill="auto"/>
          </w:tcPr>
          <w:p w14:paraId="01DB4B14" w14:textId="77777777" w:rsidR="00E37D16" w:rsidRPr="00934002" w:rsidRDefault="00E37D16" w:rsidP="00745B05">
            <w:pPr>
              <w:autoSpaceDE w:val="0"/>
              <w:autoSpaceDN w:val="0"/>
              <w:adjustRightInd w:val="0"/>
              <w:spacing w:after="120"/>
              <w:jc w:val="both"/>
              <w:rPr>
                <w:rFonts w:cs="Univers"/>
                <w:color w:val="000000"/>
                <w:szCs w:val="22"/>
              </w:rPr>
            </w:pPr>
            <w:r w:rsidRPr="00934002">
              <w:rPr>
                <w:rFonts w:cs="Univers"/>
                <w:color w:val="000000"/>
                <w:szCs w:val="22"/>
              </w:rPr>
              <w:t xml:space="preserve">Maia </w:t>
            </w:r>
            <w:proofErr w:type="spellStart"/>
            <w:r w:rsidRPr="00934002">
              <w:rPr>
                <w:rFonts w:cs="Univers"/>
                <w:color w:val="000000"/>
                <w:szCs w:val="22"/>
              </w:rPr>
              <w:t>Kutidze</w:t>
            </w:r>
            <w:proofErr w:type="spellEnd"/>
          </w:p>
        </w:tc>
        <w:tc>
          <w:tcPr>
            <w:tcW w:w="3387" w:type="dxa"/>
            <w:shd w:val="clear" w:color="auto" w:fill="auto"/>
          </w:tcPr>
          <w:p w14:paraId="54DBFA6F" w14:textId="77777777" w:rsidR="00E37D16" w:rsidRPr="00934002" w:rsidRDefault="00C53DCF"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Guria</w:t>
            </w:r>
            <w:proofErr w:type="spellEnd"/>
            <w:r w:rsidRPr="00934002">
              <w:rPr>
                <w:rFonts w:cs="Univers"/>
                <w:color w:val="000000"/>
                <w:szCs w:val="22"/>
              </w:rPr>
              <w:t xml:space="preserve"> </w:t>
            </w:r>
            <w:r w:rsidR="00E37D16" w:rsidRPr="00934002">
              <w:rPr>
                <w:rFonts w:cs="Univers"/>
                <w:color w:val="000000"/>
                <w:szCs w:val="22"/>
              </w:rPr>
              <w:t xml:space="preserve">region PHC </w:t>
            </w:r>
          </w:p>
        </w:tc>
        <w:tc>
          <w:tcPr>
            <w:tcW w:w="2297" w:type="dxa"/>
            <w:shd w:val="clear" w:color="auto" w:fill="auto"/>
          </w:tcPr>
          <w:p w14:paraId="162348B3" w14:textId="77777777" w:rsidR="00E37D16" w:rsidRPr="00934002" w:rsidRDefault="00764E13" w:rsidP="00745B05">
            <w:pPr>
              <w:autoSpaceDE w:val="0"/>
              <w:autoSpaceDN w:val="0"/>
              <w:adjustRightInd w:val="0"/>
              <w:spacing w:after="120"/>
              <w:jc w:val="both"/>
              <w:rPr>
                <w:rFonts w:cs="Univers"/>
                <w:color w:val="000000"/>
                <w:szCs w:val="22"/>
              </w:rPr>
            </w:pPr>
            <w:r w:rsidRPr="00934002">
              <w:rPr>
                <w:rFonts w:cs="Univers"/>
                <w:color w:val="000000"/>
                <w:szCs w:val="22"/>
              </w:rPr>
              <w:t>599510260</w:t>
            </w:r>
          </w:p>
        </w:tc>
      </w:tr>
      <w:tr w:rsidR="00E37D16" w:rsidRPr="00745B05" w14:paraId="61BD1BBD" w14:textId="77777777" w:rsidTr="00934002">
        <w:tc>
          <w:tcPr>
            <w:tcW w:w="2591" w:type="dxa"/>
            <w:shd w:val="clear" w:color="auto" w:fill="auto"/>
          </w:tcPr>
          <w:p w14:paraId="7CF63420" w14:textId="77777777" w:rsidR="00E37D16" w:rsidRPr="00934002" w:rsidRDefault="00E37D16" w:rsidP="00E37D16">
            <w:pPr>
              <w:autoSpaceDE w:val="0"/>
              <w:autoSpaceDN w:val="0"/>
              <w:adjustRightInd w:val="0"/>
              <w:spacing w:after="120"/>
              <w:jc w:val="both"/>
              <w:rPr>
                <w:rFonts w:cs="Univers"/>
                <w:color w:val="000000"/>
                <w:szCs w:val="22"/>
              </w:rPr>
            </w:pPr>
            <w:proofErr w:type="spellStart"/>
            <w:r w:rsidRPr="00934002">
              <w:rPr>
                <w:rFonts w:cs="Univers"/>
                <w:color w:val="000000"/>
                <w:szCs w:val="22"/>
              </w:rPr>
              <w:t>Badri</w:t>
            </w:r>
            <w:proofErr w:type="spellEnd"/>
            <w:r w:rsidRPr="00934002">
              <w:rPr>
                <w:rFonts w:cs="Univers"/>
                <w:color w:val="000000"/>
                <w:szCs w:val="22"/>
              </w:rPr>
              <w:t xml:space="preserve"> </w:t>
            </w:r>
            <w:proofErr w:type="spellStart"/>
            <w:r w:rsidRPr="00934002">
              <w:rPr>
                <w:rFonts w:cs="Univers"/>
                <w:color w:val="000000"/>
                <w:szCs w:val="22"/>
              </w:rPr>
              <w:t>Kukuladze</w:t>
            </w:r>
            <w:proofErr w:type="spellEnd"/>
          </w:p>
        </w:tc>
        <w:tc>
          <w:tcPr>
            <w:tcW w:w="3387" w:type="dxa"/>
            <w:shd w:val="clear" w:color="auto" w:fill="auto"/>
          </w:tcPr>
          <w:p w14:paraId="0C3AB00E" w14:textId="77777777" w:rsidR="00E37D16" w:rsidRPr="00934002" w:rsidRDefault="00C53DCF"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Mtskheta-Mtianeti</w:t>
            </w:r>
            <w:proofErr w:type="spellEnd"/>
            <w:r w:rsidRPr="00934002">
              <w:rPr>
                <w:rFonts w:cs="Univers"/>
                <w:color w:val="000000"/>
                <w:szCs w:val="22"/>
              </w:rPr>
              <w:t xml:space="preserve"> </w:t>
            </w:r>
            <w:r w:rsidR="00E37D16" w:rsidRPr="00934002">
              <w:rPr>
                <w:rFonts w:cs="Univers"/>
                <w:color w:val="000000"/>
                <w:szCs w:val="22"/>
              </w:rPr>
              <w:t xml:space="preserve">region PHC </w:t>
            </w:r>
          </w:p>
        </w:tc>
        <w:tc>
          <w:tcPr>
            <w:tcW w:w="2297" w:type="dxa"/>
            <w:shd w:val="clear" w:color="auto" w:fill="auto"/>
          </w:tcPr>
          <w:p w14:paraId="4280C973" w14:textId="77777777" w:rsidR="00E37D16" w:rsidRPr="00934002" w:rsidRDefault="00764E13" w:rsidP="00745B05">
            <w:pPr>
              <w:autoSpaceDE w:val="0"/>
              <w:autoSpaceDN w:val="0"/>
              <w:adjustRightInd w:val="0"/>
              <w:spacing w:after="120"/>
              <w:jc w:val="both"/>
              <w:rPr>
                <w:rFonts w:cs="Univers"/>
                <w:color w:val="000000"/>
                <w:szCs w:val="22"/>
              </w:rPr>
            </w:pPr>
            <w:r w:rsidRPr="00934002">
              <w:rPr>
                <w:rFonts w:cs="Univers"/>
                <w:color w:val="000000"/>
                <w:szCs w:val="22"/>
              </w:rPr>
              <w:t>599962108</w:t>
            </w:r>
          </w:p>
        </w:tc>
      </w:tr>
      <w:tr w:rsidR="00E37D16" w:rsidRPr="00745B05" w14:paraId="57993A39" w14:textId="77777777" w:rsidTr="00934002">
        <w:tc>
          <w:tcPr>
            <w:tcW w:w="2591" w:type="dxa"/>
            <w:shd w:val="clear" w:color="auto" w:fill="auto"/>
          </w:tcPr>
          <w:p w14:paraId="2EDE0F22" w14:textId="77777777" w:rsidR="00E37D16" w:rsidRPr="00934002" w:rsidRDefault="00E37D16" w:rsidP="00E37D16">
            <w:pPr>
              <w:autoSpaceDE w:val="0"/>
              <w:autoSpaceDN w:val="0"/>
              <w:adjustRightInd w:val="0"/>
              <w:spacing w:after="120"/>
              <w:jc w:val="both"/>
              <w:rPr>
                <w:rFonts w:cs="Univers"/>
                <w:color w:val="000000"/>
                <w:szCs w:val="22"/>
              </w:rPr>
            </w:pPr>
            <w:proofErr w:type="spellStart"/>
            <w:r w:rsidRPr="00934002">
              <w:rPr>
                <w:rFonts w:cs="Univers"/>
                <w:color w:val="000000"/>
                <w:szCs w:val="22"/>
              </w:rPr>
              <w:t>Zurab</w:t>
            </w:r>
            <w:proofErr w:type="spellEnd"/>
            <w:r w:rsidRPr="00934002">
              <w:rPr>
                <w:rFonts w:cs="Univers"/>
                <w:color w:val="000000"/>
                <w:szCs w:val="22"/>
              </w:rPr>
              <w:t xml:space="preserve"> </w:t>
            </w:r>
            <w:proofErr w:type="spellStart"/>
            <w:r w:rsidRPr="00934002">
              <w:rPr>
                <w:rFonts w:cs="Univers"/>
                <w:color w:val="000000"/>
                <w:szCs w:val="22"/>
              </w:rPr>
              <w:t>Nemsitsveridze</w:t>
            </w:r>
            <w:proofErr w:type="spellEnd"/>
          </w:p>
        </w:tc>
        <w:tc>
          <w:tcPr>
            <w:tcW w:w="3387" w:type="dxa"/>
            <w:shd w:val="clear" w:color="auto" w:fill="auto"/>
          </w:tcPr>
          <w:p w14:paraId="17F74D4B" w14:textId="77777777" w:rsidR="00E37D16" w:rsidRPr="00934002" w:rsidRDefault="00C53DCF" w:rsidP="00745B05">
            <w:pPr>
              <w:autoSpaceDE w:val="0"/>
              <w:autoSpaceDN w:val="0"/>
              <w:adjustRightInd w:val="0"/>
              <w:spacing w:after="120"/>
              <w:jc w:val="both"/>
              <w:rPr>
                <w:rFonts w:cs="Univers"/>
                <w:color w:val="000000"/>
                <w:szCs w:val="22"/>
              </w:rPr>
            </w:pPr>
            <w:proofErr w:type="spellStart"/>
            <w:r w:rsidRPr="00934002">
              <w:rPr>
                <w:rFonts w:cs="Univers"/>
                <w:color w:val="000000"/>
                <w:szCs w:val="22"/>
              </w:rPr>
              <w:t>Racha-Lechkhumi</w:t>
            </w:r>
            <w:proofErr w:type="spellEnd"/>
            <w:r w:rsidRPr="00934002">
              <w:rPr>
                <w:rFonts w:cs="Univers"/>
                <w:color w:val="000000"/>
                <w:szCs w:val="22"/>
              </w:rPr>
              <w:t xml:space="preserve"> </w:t>
            </w:r>
            <w:r w:rsidR="00E37D16" w:rsidRPr="00934002">
              <w:rPr>
                <w:rFonts w:cs="Univers"/>
                <w:color w:val="000000"/>
                <w:szCs w:val="22"/>
              </w:rPr>
              <w:t xml:space="preserve">region PHC </w:t>
            </w:r>
          </w:p>
        </w:tc>
        <w:tc>
          <w:tcPr>
            <w:tcW w:w="2297" w:type="dxa"/>
            <w:shd w:val="clear" w:color="auto" w:fill="auto"/>
          </w:tcPr>
          <w:p w14:paraId="055CE3BB" w14:textId="77777777" w:rsidR="00E37D16" w:rsidRPr="00934002" w:rsidRDefault="00764E13" w:rsidP="00745B05">
            <w:pPr>
              <w:autoSpaceDE w:val="0"/>
              <w:autoSpaceDN w:val="0"/>
              <w:adjustRightInd w:val="0"/>
              <w:spacing w:after="120"/>
              <w:jc w:val="both"/>
              <w:rPr>
                <w:rFonts w:cs="Univers"/>
                <w:color w:val="000000"/>
                <w:szCs w:val="22"/>
              </w:rPr>
            </w:pPr>
            <w:r w:rsidRPr="00934002">
              <w:rPr>
                <w:rFonts w:cs="Univers"/>
                <w:color w:val="000000"/>
                <w:szCs w:val="22"/>
              </w:rPr>
              <w:t>599152055</w:t>
            </w:r>
          </w:p>
        </w:tc>
      </w:tr>
    </w:tbl>
    <w:p w14:paraId="2C5B8CE0" w14:textId="77777777" w:rsidR="001162F0" w:rsidRPr="00745B05" w:rsidRDefault="001162F0" w:rsidP="00745B05">
      <w:pPr>
        <w:spacing w:after="120"/>
        <w:jc w:val="both"/>
        <w:rPr>
          <w:szCs w:val="22"/>
        </w:rPr>
      </w:pPr>
    </w:p>
    <w:p w14:paraId="4F3843FE" w14:textId="77777777" w:rsidR="00941458" w:rsidRPr="00745B05" w:rsidRDefault="00941458" w:rsidP="00745B05">
      <w:pPr>
        <w:spacing w:after="120"/>
        <w:jc w:val="both"/>
        <w:rPr>
          <w:szCs w:val="22"/>
        </w:rPr>
      </w:pPr>
      <w:r w:rsidRPr="00745B05">
        <w:rPr>
          <w:szCs w:val="22"/>
        </w:rPr>
        <w:t>5.3 Potential Supporters</w:t>
      </w:r>
    </w:p>
    <w:p w14:paraId="3C954037" w14:textId="77777777" w:rsidR="00941458" w:rsidRPr="00745B05" w:rsidRDefault="00941458" w:rsidP="00745B05">
      <w:pPr>
        <w:autoSpaceDE w:val="0"/>
        <w:autoSpaceDN w:val="0"/>
        <w:adjustRightInd w:val="0"/>
        <w:spacing w:after="120"/>
        <w:jc w:val="both"/>
        <w:rPr>
          <w:rFonts w:cs="Arial"/>
          <w:b/>
          <w:color w:val="000000"/>
          <w:szCs w:val="22"/>
        </w:rPr>
      </w:pPr>
      <w:r w:rsidRPr="00745B05">
        <w:rPr>
          <w:rFonts w:cs="Arial"/>
          <w:szCs w:val="22"/>
        </w:rPr>
        <w:t xml:space="preserve">Enlist the support of those who share your viewpoint. Informed supporters can have significant impact on the public. Supporters can be a first line of subtle response by initiating alternative viewpoints. </w:t>
      </w:r>
    </w:p>
    <w:p w14:paraId="44CD48C2" w14:textId="77777777" w:rsidR="00941458" w:rsidRPr="00745B05" w:rsidRDefault="00941458" w:rsidP="00745B05">
      <w:pPr>
        <w:autoSpaceDE w:val="0"/>
        <w:autoSpaceDN w:val="0"/>
        <w:adjustRightInd w:val="0"/>
        <w:spacing w:after="120"/>
        <w:jc w:val="both"/>
        <w:rPr>
          <w:rFonts w:cs="Univers-Bold"/>
          <w:b/>
          <w:bCs/>
          <w:color w:val="33FFFF"/>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42"/>
        <w:gridCol w:w="2842"/>
      </w:tblGrid>
      <w:tr w:rsidR="00941458" w:rsidRPr="00745B05" w14:paraId="4945660D" w14:textId="77777777" w:rsidTr="008E52C1">
        <w:tc>
          <w:tcPr>
            <w:tcW w:w="2591" w:type="dxa"/>
            <w:shd w:val="clear" w:color="auto" w:fill="E6E6E6"/>
          </w:tcPr>
          <w:p w14:paraId="126D1EF5" w14:textId="77777777" w:rsidR="00941458" w:rsidRPr="00153499" w:rsidRDefault="00941458" w:rsidP="00745B05">
            <w:pPr>
              <w:autoSpaceDE w:val="0"/>
              <w:autoSpaceDN w:val="0"/>
              <w:adjustRightInd w:val="0"/>
              <w:spacing w:after="120"/>
              <w:jc w:val="both"/>
              <w:rPr>
                <w:rFonts w:cs="Univers"/>
                <w:b/>
                <w:color w:val="000000"/>
                <w:szCs w:val="22"/>
              </w:rPr>
            </w:pPr>
            <w:r w:rsidRPr="00153499">
              <w:rPr>
                <w:rFonts w:cs="Univers"/>
                <w:b/>
                <w:color w:val="000000"/>
                <w:szCs w:val="22"/>
              </w:rPr>
              <w:t xml:space="preserve">Name </w:t>
            </w:r>
          </w:p>
        </w:tc>
        <w:tc>
          <w:tcPr>
            <w:tcW w:w="2842" w:type="dxa"/>
            <w:shd w:val="clear" w:color="auto" w:fill="E6E6E6"/>
          </w:tcPr>
          <w:p w14:paraId="7F4966BB" w14:textId="77777777" w:rsidR="00941458" w:rsidRPr="00153499" w:rsidRDefault="00941458" w:rsidP="00745B05">
            <w:pPr>
              <w:autoSpaceDE w:val="0"/>
              <w:autoSpaceDN w:val="0"/>
              <w:adjustRightInd w:val="0"/>
              <w:spacing w:after="120"/>
              <w:jc w:val="both"/>
              <w:rPr>
                <w:rFonts w:cs="Univers"/>
                <w:b/>
                <w:color w:val="000000"/>
                <w:szCs w:val="22"/>
              </w:rPr>
            </w:pPr>
            <w:r w:rsidRPr="00153499">
              <w:rPr>
                <w:rFonts w:cs="Univers"/>
                <w:b/>
                <w:color w:val="000000"/>
                <w:szCs w:val="22"/>
              </w:rPr>
              <w:t xml:space="preserve">How to involve </w:t>
            </w:r>
          </w:p>
        </w:tc>
        <w:tc>
          <w:tcPr>
            <w:tcW w:w="2842" w:type="dxa"/>
            <w:shd w:val="clear" w:color="auto" w:fill="E6E6E6"/>
          </w:tcPr>
          <w:p w14:paraId="3DF709F2" w14:textId="77777777" w:rsidR="00941458" w:rsidRPr="00745B05" w:rsidRDefault="00941458"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Contact </w:t>
            </w:r>
          </w:p>
        </w:tc>
      </w:tr>
      <w:tr w:rsidR="00941458" w:rsidRPr="00745B05" w14:paraId="50FA9980" w14:textId="77777777" w:rsidTr="008E52C1">
        <w:tc>
          <w:tcPr>
            <w:tcW w:w="2591" w:type="dxa"/>
          </w:tcPr>
          <w:p w14:paraId="0668D219" w14:textId="77777777" w:rsidR="00941458" w:rsidRPr="00745B05" w:rsidRDefault="008E52C1" w:rsidP="00745B05">
            <w:pPr>
              <w:autoSpaceDE w:val="0"/>
              <w:autoSpaceDN w:val="0"/>
              <w:adjustRightInd w:val="0"/>
              <w:spacing w:after="120"/>
              <w:jc w:val="both"/>
              <w:rPr>
                <w:rFonts w:cs="Univers"/>
                <w:szCs w:val="22"/>
              </w:rPr>
            </w:pPr>
            <w:r w:rsidRPr="00745B05">
              <w:rPr>
                <w:rFonts w:cs="Univers"/>
                <w:szCs w:val="22"/>
              </w:rPr>
              <w:t>First L</w:t>
            </w:r>
            <w:r w:rsidR="00941458" w:rsidRPr="00745B05">
              <w:rPr>
                <w:rFonts w:cs="Univers"/>
                <w:szCs w:val="22"/>
              </w:rPr>
              <w:t xml:space="preserve">ady </w:t>
            </w:r>
            <w:r w:rsidR="009D12B3" w:rsidRPr="00745B05">
              <w:rPr>
                <w:rFonts w:cs="Univers"/>
                <w:szCs w:val="22"/>
              </w:rPr>
              <w:t xml:space="preserve">– Maka </w:t>
            </w:r>
            <w:proofErr w:type="spellStart"/>
            <w:r w:rsidR="009D12B3" w:rsidRPr="00745B05">
              <w:rPr>
                <w:rFonts w:cs="Univers"/>
                <w:szCs w:val="22"/>
              </w:rPr>
              <w:t>Chichua</w:t>
            </w:r>
            <w:proofErr w:type="spellEnd"/>
          </w:p>
        </w:tc>
        <w:tc>
          <w:tcPr>
            <w:tcW w:w="2842" w:type="dxa"/>
          </w:tcPr>
          <w:p w14:paraId="7E50C698" w14:textId="77777777" w:rsidR="00941458" w:rsidRPr="00745B05" w:rsidRDefault="00941458" w:rsidP="00745B05">
            <w:pPr>
              <w:autoSpaceDE w:val="0"/>
              <w:autoSpaceDN w:val="0"/>
              <w:adjustRightInd w:val="0"/>
              <w:spacing w:after="120"/>
              <w:jc w:val="both"/>
              <w:rPr>
                <w:rFonts w:cs="Univers"/>
                <w:szCs w:val="22"/>
              </w:rPr>
            </w:pPr>
            <w:r w:rsidRPr="00745B05">
              <w:rPr>
                <w:rFonts w:cs="Univers"/>
                <w:szCs w:val="22"/>
              </w:rPr>
              <w:t xml:space="preserve">Supporting statements </w:t>
            </w:r>
          </w:p>
        </w:tc>
        <w:tc>
          <w:tcPr>
            <w:tcW w:w="2842" w:type="dxa"/>
          </w:tcPr>
          <w:p w14:paraId="7BDFBA4A" w14:textId="77777777" w:rsidR="00941458" w:rsidRPr="00745B05" w:rsidRDefault="00EB3737" w:rsidP="00745B05">
            <w:pPr>
              <w:autoSpaceDE w:val="0"/>
              <w:autoSpaceDN w:val="0"/>
              <w:adjustRightInd w:val="0"/>
              <w:spacing w:after="120"/>
              <w:jc w:val="both"/>
              <w:rPr>
                <w:rFonts w:cs="Univers"/>
                <w:szCs w:val="22"/>
                <w:lang w:val="ka-GE"/>
              </w:rPr>
            </w:pPr>
            <w:r w:rsidRPr="00745B05">
              <w:rPr>
                <w:rFonts w:cs="Univers"/>
                <w:szCs w:val="22"/>
                <w:lang w:val="ka-GE"/>
              </w:rPr>
              <w:t>599092854</w:t>
            </w:r>
          </w:p>
        </w:tc>
      </w:tr>
      <w:tr w:rsidR="00941458" w:rsidRPr="00745B05" w14:paraId="53EDF810" w14:textId="77777777" w:rsidTr="008E52C1">
        <w:tc>
          <w:tcPr>
            <w:tcW w:w="2591" w:type="dxa"/>
          </w:tcPr>
          <w:p w14:paraId="38DF9DA4" w14:textId="77777777" w:rsidR="003F4EBD" w:rsidRPr="00745B05" w:rsidRDefault="003F4EBD" w:rsidP="00745B05">
            <w:pPr>
              <w:spacing w:after="120"/>
              <w:jc w:val="both"/>
              <w:rPr>
                <w:szCs w:val="22"/>
                <w:lang w:val="en-US"/>
              </w:rPr>
            </w:pPr>
            <w:r w:rsidRPr="00745B05">
              <w:rPr>
                <w:szCs w:val="22"/>
              </w:rPr>
              <w:t xml:space="preserve">Marijan </w:t>
            </w:r>
            <w:proofErr w:type="spellStart"/>
            <w:r w:rsidRPr="00745B05">
              <w:rPr>
                <w:szCs w:val="22"/>
              </w:rPr>
              <w:t>Ivanuša</w:t>
            </w:r>
            <w:proofErr w:type="spellEnd"/>
          </w:p>
          <w:p w14:paraId="6492F8BE" w14:textId="27A9C461" w:rsidR="00941458" w:rsidRPr="00745B05" w:rsidRDefault="003F4EBD" w:rsidP="00934002">
            <w:pPr>
              <w:spacing w:after="120"/>
              <w:jc w:val="both"/>
              <w:rPr>
                <w:rFonts w:cs="Univers"/>
                <w:szCs w:val="22"/>
              </w:rPr>
            </w:pPr>
            <w:r w:rsidRPr="00745B05">
              <w:rPr>
                <w:szCs w:val="22"/>
              </w:rPr>
              <w:t>WHO Representative</w:t>
            </w:r>
            <w:r w:rsidR="00365384">
              <w:rPr>
                <w:szCs w:val="22"/>
              </w:rPr>
              <w:t xml:space="preserve">, </w:t>
            </w:r>
            <w:r w:rsidRPr="00745B05">
              <w:rPr>
                <w:szCs w:val="22"/>
              </w:rPr>
              <w:t>Head of WHO Country Office Georgia</w:t>
            </w:r>
          </w:p>
        </w:tc>
        <w:tc>
          <w:tcPr>
            <w:tcW w:w="2842" w:type="dxa"/>
          </w:tcPr>
          <w:p w14:paraId="755D872F" w14:textId="77777777" w:rsidR="00941458" w:rsidRPr="00745B05" w:rsidRDefault="008F0D95" w:rsidP="00745B05">
            <w:pPr>
              <w:autoSpaceDE w:val="0"/>
              <w:autoSpaceDN w:val="0"/>
              <w:adjustRightInd w:val="0"/>
              <w:spacing w:after="120"/>
              <w:jc w:val="both"/>
              <w:rPr>
                <w:rFonts w:cs="Univers"/>
                <w:szCs w:val="22"/>
              </w:rPr>
            </w:pPr>
            <w:r w:rsidRPr="00745B05">
              <w:rPr>
                <w:rFonts w:cs="Univers"/>
                <w:szCs w:val="22"/>
              </w:rPr>
              <w:t>Evidence base</w:t>
            </w:r>
          </w:p>
        </w:tc>
        <w:tc>
          <w:tcPr>
            <w:tcW w:w="2842" w:type="dxa"/>
          </w:tcPr>
          <w:p w14:paraId="20180113" w14:textId="77777777" w:rsidR="00941458" w:rsidRPr="00745B05" w:rsidRDefault="003F4EBD" w:rsidP="00745B05">
            <w:pPr>
              <w:autoSpaceDE w:val="0"/>
              <w:autoSpaceDN w:val="0"/>
              <w:adjustRightInd w:val="0"/>
              <w:spacing w:after="120"/>
              <w:jc w:val="both"/>
              <w:rPr>
                <w:rFonts w:cs="Univers"/>
                <w:b/>
                <w:szCs w:val="22"/>
              </w:rPr>
            </w:pPr>
            <w:r w:rsidRPr="00745B05">
              <w:rPr>
                <w:szCs w:val="22"/>
                <w:lang w:val="fr-CH"/>
              </w:rPr>
              <w:t>+995 599 305 207</w:t>
            </w:r>
          </w:p>
        </w:tc>
      </w:tr>
      <w:tr w:rsidR="00941458" w:rsidRPr="00745B05" w14:paraId="663DA215" w14:textId="77777777" w:rsidTr="008E52C1">
        <w:tc>
          <w:tcPr>
            <w:tcW w:w="2591" w:type="dxa"/>
          </w:tcPr>
          <w:p w14:paraId="6B52668F" w14:textId="77777777" w:rsidR="00941458" w:rsidRPr="00745B05" w:rsidRDefault="009D12B3" w:rsidP="00745B05">
            <w:pPr>
              <w:autoSpaceDE w:val="0"/>
              <w:autoSpaceDN w:val="0"/>
              <w:adjustRightInd w:val="0"/>
              <w:spacing w:after="120"/>
              <w:jc w:val="both"/>
              <w:rPr>
                <w:rFonts w:cs="Univers"/>
                <w:szCs w:val="22"/>
              </w:rPr>
            </w:pPr>
            <w:r w:rsidRPr="00745B05">
              <w:rPr>
                <w:rFonts w:cs="Univers"/>
                <w:szCs w:val="22"/>
              </w:rPr>
              <w:t xml:space="preserve">Nino Khetsuriani, </w:t>
            </w:r>
            <w:r w:rsidR="008E52C1" w:rsidRPr="00745B05">
              <w:rPr>
                <w:rFonts w:cs="Univers"/>
                <w:szCs w:val="22"/>
              </w:rPr>
              <w:t xml:space="preserve">CDC </w:t>
            </w:r>
          </w:p>
        </w:tc>
        <w:tc>
          <w:tcPr>
            <w:tcW w:w="2842" w:type="dxa"/>
          </w:tcPr>
          <w:p w14:paraId="5335799A" w14:textId="77777777" w:rsidR="00941458" w:rsidRPr="00745B05" w:rsidRDefault="008F0D95" w:rsidP="00745B05">
            <w:pPr>
              <w:autoSpaceDE w:val="0"/>
              <w:autoSpaceDN w:val="0"/>
              <w:adjustRightInd w:val="0"/>
              <w:spacing w:after="120"/>
              <w:jc w:val="both"/>
              <w:rPr>
                <w:rFonts w:cs="Univers"/>
                <w:szCs w:val="22"/>
              </w:rPr>
            </w:pPr>
            <w:r w:rsidRPr="00745B05">
              <w:rPr>
                <w:rFonts w:cs="Univers"/>
                <w:szCs w:val="22"/>
              </w:rPr>
              <w:t>Technical and Scientific</w:t>
            </w:r>
          </w:p>
        </w:tc>
        <w:tc>
          <w:tcPr>
            <w:tcW w:w="2842" w:type="dxa"/>
          </w:tcPr>
          <w:p w14:paraId="4586FA50" w14:textId="77777777" w:rsidR="00941458" w:rsidRPr="00BC5B0B" w:rsidRDefault="009D12B3" w:rsidP="00745B05">
            <w:pPr>
              <w:autoSpaceDE w:val="0"/>
              <w:autoSpaceDN w:val="0"/>
              <w:adjustRightInd w:val="0"/>
              <w:spacing w:after="120"/>
              <w:jc w:val="both"/>
              <w:rPr>
                <w:rFonts w:cs="Univers"/>
                <w:szCs w:val="22"/>
              </w:rPr>
            </w:pPr>
            <w:r w:rsidRPr="00BC5B0B">
              <w:rPr>
                <w:rFonts w:cs="Univers"/>
                <w:szCs w:val="22"/>
              </w:rPr>
              <w:t>595074576</w:t>
            </w:r>
          </w:p>
        </w:tc>
      </w:tr>
      <w:tr w:rsidR="008F0D95" w:rsidRPr="00745B05" w14:paraId="44D395C9" w14:textId="77777777" w:rsidTr="008E52C1">
        <w:tc>
          <w:tcPr>
            <w:tcW w:w="2591" w:type="dxa"/>
          </w:tcPr>
          <w:p w14:paraId="657FE35B" w14:textId="77777777" w:rsidR="008F0D95" w:rsidRPr="00745B05" w:rsidRDefault="009D12B3" w:rsidP="00745B05">
            <w:pPr>
              <w:autoSpaceDE w:val="0"/>
              <w:autoSpaceDN w:val="0"/>
              <w:adjustRightInd w:val="0"/>
              <w:spacing w:after="120"/>
              <w:jc w:val="both"/>
              <w:rPr>
                <w:rFonts w:cs="Univers"/>
                <w:szCs w:val="22"/>
              </w:rPr>
            </w:pPr>
            <w:r w:rsidRPr="00745B05">
              <w:rPr>
                <w:rFonts w:cs="Univers"/>
                <w:szCs w:val="22"/>
              </w:rPr>
              <w:t xml:space="preserve">Laila Omar Gad, Representative, </w:t>
            </w:r>
            <w:r w:rsidR="008F0D95" w:rsidRPr="00745B05">
              <w:rPr>
                <w:rFonts w:cs="Univers"/>
                <w:szCs w:val="22"/>
              </w:rPr>
              <w:t>UNICEF</w:t>
            </w:r>
          </w:p>
        </w:tc>
        <w:tc>
          <w:tcPr>
            <w:tcW w:w="2842" w:type="dxa"/>
          </w:tcPr>
          <w:p w14:paraId="76421131" w14:textId="77777777" w:rsidR="008F0D95" w:rsidRPr="00745B05" w:rsidRDefault="008F0D95" w:rsidP="00745B05">
            <w:pPr>
              <w:autoSpaceDE w:val="0"/>
              <w:autoSpaceDN w:val="0"/>
              <w:adjustRightInd w:val="0"/>
              <w:spacing w:after="120"/>
              <w:jc w:val="both"/>
              <w:rPr>
                <w:rFonts w:cs="Univers"/>
                <w:szCs w:val="22"/>
              </w:rPr>
            </w:pPr>
            <w:r w:rsidRPr="00745B05">
              <w:rPr>
                <w:rFonts w:cs="Univers"/>
                <w:szCs w:val="22"/>
              </w:rPr>
              <w:t>Children First</w:t>
            </w:r>
          </w:p>
        </w:tc>
        <w:tc>
          <w:tcPr>
            <w:tcW w:w="2842" w:type="dxa"/>
          </w:tcPr>
          <w:p w14:paraId="5F9A7DA9" w14:textId="77777777" w:rsidR="008F0D95" w:rsidRPr="00153499" w:rsidRDefault="00492715" w:rsidP="00745B05">
            <w:pPr>
              <w:autoSpaceDE w:val="0"/>
              <w:autoSpaceDN w:val="0"/>
              <w:adjustRightInd w:val="0"/>
              <w:spacing w:after="120"/>
              <w:jc w:val="both"/>
              <w:rPr>
                <w:rFonts w:cs="Univers"/>
                <w:b/>
                <w:szCs w:val="22"/>
              </w:rPr>
            </w:pPr>
            <w:r w:rsidRPr="00745B05">
              <w:rPr>
                <w:rFonts w:cs="Arial"/>
                <w:szCs w:val="22"/>
                <w:lang w:eastAsia="en-GB"/>
              </w:rPr>
              <w:t>+995 591 225281</w:t>
            </w:r>
          </w:p>
        </w:tc>
      </w:tr>
    </w:tbl>
    <w:p w14:paraId="04260E40" w14:textId="77777777" w:rsidR="00941458" w:rsidRPr="00745B05" w:rsidRDefault="00941458" w:rsidP="00745B05">
      <w:pPr>
        <w:autoSpaceDE w:val="0"/>
        <w:autoSpaceDN w:val="0"/>
        <w:adjustRightInd w:val="0"/>
        <w:spacing w:after="120"/>
        <w:jc w:val="both"/>
        <w:rPr>
          <w:rFonts w:cs="Univers-Bold"/>
          <w:b/>
          <w:bCs/>
          <w:color w:val="33FFFF"/>
          <w:szCs w:val="22"/>
        </w:rPr>
      </w:pPr>
    </w:p>
    <w:p w14:paraId="42FD52A4" w14:textId="77777777" w:rsidR="008E52C1" w:rsidRPr="00153499" w:rsidRDefault="008E52C1" w:rsidP="00745B05">
      <w:pPr>
        <w:spacing w:after="120"/>
        <w:jc w:val="both"/>
        <w:rPr>
          <w:b/>
          <w:color w:val="548DD4" w:themeColor="text2" w:themeTint="99"/>
          <w:szCs w:val="22"/>
        </w:rPr>
      </w:pPr>
      <w:r w:rsidRPr="00153499">
        <w:rPr>
          <w:b/>
          <w:color w:val="548DD4" w:themeColor="text2" w:themeTint="99"/>
          <w:szCs w:val="22"/>
        </w:rPr>
        <w:t>6. The Messages</w:t>
      </w:r>
    </w:p>
    <w:p w14:paraId="0B58298F" w14:textId="77777777" w:rsidR="008E52C1" w:rsidRPr="00153499" w:rsidRDefault="008E52C1" w:rsidP="00745B05">
      <w:pPr>
        <w:spacing w:after="120"/>
        <w:jc w:val="both"/>
        <w:rPr>
          <w:i/>
          <w:color w:val="548DD4" w:themeColor="text2" w:themeTint="99"/>
          <w:szCs w:val="22"/>
        </w:rPr>
      </w:pPr>
      <w:r w:rsidRPr="00153499">
        <w:rPr>
          <w:i/>
          <w:color w:val="548DD4" w:themeColor="text2" w:themeTint="99"/>
          <w:szCs w:val="22"/>
        </w:rPr>
        <w:t xml:space="preserve">6.1 Packaging the message  </w:t>
      </w:r>
    </w:p>
    <w:p w14:paraId="503F0D78" w14:textId="77777777" w:rsidR="008E52C1" w:rsidRPr="00745B05" w:rsidRDefault="008E52C1" w:rsidP="00745B05">
      <w:pPr>
        <w:autoSpaceDE w:val="0"/>
        <w:autoSpaceDN w:val="0"/>
        <w:adjustRightInd w:val="0"/>
        <w:spacing w:after="120"/>
        <w:jc w:val="both"/>
        <w:rPr>
          <w:rFonts w:cs="Univers"/>
          <w:color w:val="000000"/>
          <w:szCs w:val="22"/>
        </w:rPr>
      </w:pPr>
      <w:r w:rsidRPr="00153499">
        <w:rPr>
          <w:rFonts w:cs="Univers"/>
          <w:color w:val="000000"/>
          <w:szCs w:val="22"/>
        </w:rPr>
        <w:t>Key messages agreed in advance within the team must form the basis of any effective commun</w:t>
      </w:r>
      <w:r w:rsidR="00DF5E4D" w:rsidRPr="00153499">
        <w:rPr>
          <w:rFonts w:cs="Univers"/>
          <w:color w:val="000000"/>
          <w:szCs w:val="22"/>
        </w:rPr>
        <w:t>ication. They must be understandable to</w:t>
      </w:r>
      <w:r w:rsidRPr="00745B05">
        <w:rPr>
          <w:rFonts w:cs="Univers"/>
          <w:color w:val="000000"/>
          <w:szCs w:val="22"/>
        </w:rPr>
        <w:t xml:space="preserve"> the media, the public and internal staff. Key messages can take the form of the overarching message, followed by supporting information such as safety tips, statements from an expert or vital facts about perceived dangers.</w:t>
      </w:r>
    </w:p>
    <w:p w14:paraId="1DF4891E" w14:textId="77777777" w:rsidR="00725141" w:rsidRPr="00745B05" w:rsidRDefault="00725141" w:rsidP="00745B05">
      <w:pPr>
        <w:spacing w:after="120"/>
        <w:jc w:val="both"/>
        <w:rPr>
          <w:i/>
          <w:color w:val="548DD4" w:themeColor="text2" w:themeTint="99"/>
          <w:szCs w:val="22"/>
        </w:rPr>
      </w:pPr>
    </w:p>
    <w:p w14:paraId="493CF32E" w14:textId="77777777" w:rsidR="008E52C1" w:rsidRPr="00745B05" w:rsidRDefault="008E52C1" w:rsidP="00745B05">
      <w:pPr>
        <w:spacing w:after="120"/>
        <w:jc w:val="both"/>
        <w:rPr>
          <w:i/>
          <w:color w:val="548DD4" w:themeColor="text2" w:themeTint="99"/>
          <w:szCs w:val="22"/>
        </w:rPr>
      </w:pPr>
      <w:r w:rsidRPr="00745B05">
        <w:rPr>
          <w:i/>
          <w:color w:val="548DD4" w:themeColor="text2" w:themeTint="99"/>
          <w:szCs w:val="22"/>
        </w:rPr>
        <w:t>6.2 Delivering key messages</w:t>
      </w:r>
    </w:p>
    <w:p w14:paraId="4249F6CA" w14:textId="77777777" w:rsidR="008E52C1" w:rsidRPr="00745B05" w:rsidRDefault="008E52C1" w:rsidP="00745B05">
      <w:pPr>
        <w:autoSpaceDE w:val="0"/>
        <w:autoSpaceDN w:val="0"/>
        <w:adjustRightInd w:val="0"/>
        <w:spacing w:after="120"/>
        <w:jc w:val="both"/>
        <w:rPr>
          <w:rFonts w:cs="Univers"/>
          <w:color w:val="000000"/>
          <w:szCs w:val="22"/>
        </w:rPr>
      </w:pPr>
      <w:r w:rsidRPr="00745B05">
        <w:rPr>
          <w:rFonts w:cs="Univers"/>
          <w:color w:val="000000"/>
          <w:szCs w:val="22"/>
        </w:rPr>
        <w:t>Key messages must be clear and simple. They must be devoid of jargon or technical language. It is important that each key message be supported by extra information to add context and background facts to the point being made. Once key messages are identified, they can form the basis of all types of communication whether it emanates from a press conference, a public meeting, a press release or a broadcast interview. Agreement of key messages means different spokespeople in different locations can deliver the same information. All member of the communication team must be aware of changes to key messages as the crisis changes. In delivery of the messages spokespersons and experts should always try to:</w:t>
      </w:r>
    </w:p>
    <w:p w14:paraId="2A8D7D60"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Keep to a maximum of 3 key messages</w:t>
      </w:r>
    </w:p>
    <w:p w14:paraId="110F8520"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Know your audience and media outlets</w:t>
      </w:r>
    </w:p>
    <w:p w14:paraId="1B72C769"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Pitch the messages to a 12 year old child to avoid misunderstanding</w:t>
      </w:r>
    </w:p>
    <w:p w14:paraId="1D58D61F"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Be able to limit key messages to the 27/9/3 principle (27 words, 9 seconds, 3 messages)</w:t>
      </w:r>
    </w:p>
    <w:p w14:paraId="741B27F8"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Be able to expand with supporting information if time allows</w:t>
      </w:r>
    </w:p>
    <w:p w14:paraId="50D94496"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Create an evaluating process to gauge success of key message delivery.</w:t>
      </w:r>
    </w:p>
    <w:p w14:paraId="3A29131F" w14:textId="77777777" w:rsidR="00725141" w:rsidRPr="00745B05" w:rsidRDefault="00725141" w:rsidP="00745B05">
      <w:pPr>
        <w:spacing w:after="120"/>
        <w:jc w:val="both"/>
        <w:rPr>
          <w:i/>
          <w:color w:val="548DD4" w:themeColor="text2" w:themeTint="99"/>
          <w:szCs w:val="22"/>
        </w:rPr>
      </w:pPr>
    </w:p>
    <w:p w14:paraId="54CF63ED" w14:textId="77777777" w:rsidR="008E52C1" w:rsidRPr="00745B05" w:rsidRDefault="008E52C1" w:rsidP="00745B05">
      <w:pPr>
        <w:spacing w:after="120"/>
        <w:jc w:val="both"/>
        <w:rPr>
          <w:i/>
          <w:color w:val="548DD4" w:themeColor="text2" w:themeTint="99"/>
          <w:szCs w:val="22"/>
        </w:rPr>
      </w:pPr>
      <w:r w:rsidRPr="00745B05">
        <w:rPr>
          <w:i/>
          <w:color w:val="548DD4" w:themeColor="text2" w:themeTint="99"/>
          <w:szCs w:val="22"/>
        </w:rPr>
        <w:lastRenderedPageBreak/>
        <w:t xml:space="preserve">6.3 Controlling message output </w:t>
      </w:r>
    </w:p>
    <w:p w14:paraId="333968DE" w14:textId="77777777" w:rsidR="008E52C1" w:rsidRPr="00745B05" w:rsidRDefault="008E52C1" w:rsidP="00745B05">
      <w:pPr>
        <w:autoSpaceDE w:val="0"/>
        <w:autoSpaceDN w:val="0"/>
        <w:adjustRightInd w:val="0"/>
        <w:spacing w:after="120"/>
        <w:jc w:val="both"/>
        <w:rPr>
          <w:rFonts w:cs="Univers"/>
          <w:color w:val="000000"/>
          <w:szCs w:val="22"/>
        </w:rPr>
      </w:pPr>
      <w:r w:rsidRPr="00745B05">
        <w:rPr>
          <w:rFonts w:cs="Univers-Bold"/>
          <w:b/>
          <w:bCs/>
          <w:szCs w:val="22"/>
        </w:rPr>
        <w:t xml:space="preserve"> </w:t>
      </w:r>
      <w:r w:rsidRPr="00745B05">
        <w:rPr>
          <w:rFonts w:cs="Univers"/>
          <w:color w:val="000000"/>
          <w:szCs w:val="22"/>
        </w:rPr>
        <w:t>It is important to control key messages. Before an interview, ask what the questions are to see how they fit into a key message strategy. Also find out basic facts such as the journalist’s name, his/her employer and the knowledge the journalist possesses of the situation. If questions during an interview or press conference go ‘off message,’ become aggressive or are based on wrong facts, use a bridge statement to get back to your own message. Two sample bridges:</w:t>
      </w:r>
    </w:p>
    <w:p w14:paraId="3C78EA76"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‘I think what is important here is …’</w:t>
      </w:r>
    </w:p>
    <w:p w14:paraId="05C7743B"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Bold"/>
          <w:b/>
          <w:bCs/>
          <w:szCs w:val="22"/>
        </w:rPr>
        <w:t xml:space="preserve">• </w:t>
      </w:r>
      <w:r w:rsidRPr="00745B05">
        <w:rPr>
          <w:rFonts w:cs="Univers"/>
          <w:szCs w:val="22"/>
        </w:rPr>
        <w:t>‘The public should understand that…’</w:t>
      </w:r>
    </w:p>
    <w:p w14:paraId="4FC2BA39" w14:textId="77777777" w:rsidR="008E52C1" w:rsidRPr="00745B05" w:rsidRDefault="008E52C1" w:rsidP="00745B05">
      <w:pPr>
        <w:autoSpaceDE w:val="0"/>
        <w:autoSpaceDN w:val="0"/>
        <w:adjustRightInd w:val="0"/>
        <w:spacing w:after="120"/>
        <w:jc w:val="both"/>
        <w:rPr>
          <w:rFonts w:cs="Univers-Light"/>
          <w:color w:val="000000"/>
          <w:szCs w:val="22"/>
        </w:rPr>
      </w:pPr>
      <w:r w:rsidRPr="00745B05">
        <w:rPr>
          <w:rFonts w:cs="Univers"/>
          <w:color w:val="000000"/>
          <w:szCs w:val="22"/>
        </w:rPr>
        <w:t>Delivery success can depend on speed. By hesitating, a factual vacuum can be created which will allow bad information or opinion to fill a void. By publicizing key messages quickly, the template for vital messages will be created. This will help public understanding rather than add to a confusing combination of assumed fact, bias or rumour.</w:t>
      </w:r>
    </w:p>
    <w:p w14:paraId="7C6EFEC9" w14:textId="77777777" w:rsidR="00725141" w:rsidRPr="00745B05" w:rsidRDefault="00725141" w:rsidP="00745B05">
      <w:pPr>
        <w:spacing w:after="120"/>
        <w:jc w:val="both"/>
        <w:rPr>
          <w:i/>
          <w:color w:val="548DD4" w:themeColor="text2" w:themeTint="99"/>
          <w:szCs w:val="22"/>
        </w:rPr>
      </w:pPr>
    </w:p>
    <w:p w14:paraId="49315C4E" w14:textId="77777777" w:rsidR="008E52C1" w:rsidRPr="00745B05" w:rsidRDefault="008E52C1" w:rsidP="00745B05">
      <w:pPr>
        <w:spacing w:after="120"/>
        <w:jc w:val="both"/>
        <w:rPr>
          <w:i/>
          <w:color w:val="548DD4" w:themeColor="text2" w:themeTint="99"/>
          <w:szCs w:val="22"/>
        </w:rPr>
      </w:pPr>
      <w:r w:rsidRPr="00745B05">
        <w:rPr>
          <w:i/>
          <w:color w:val="548DD4" w:themeColor="text2" w:themeTint="99"/>
          <w:szCs w:val="22"/>
        </w:rPr>
        <w:t>6.4 Key messages</w:t>
      </w:r>
    </w:p>
    <w:p w14:paraId="05AEFCC6" w14:textId="77777777" w:rsidR="008E52C1" w:rsidRPr="00745B05" w:rsidRDefault="008E52C1" w:rsidP="00745B05">
      <w:pPr>
        <w:spacing w:after="120"/>
        <w:jc w:val="both"/>
        <w:rPr>
          <w:szCs w:val="22"/>
        </w:rPr>
      </w:pPr>
      <w:r w:rsidRPr="00745B05">
        <w:rPr>
          <w:szCs w:val="22"/>
        </w:rPr>
        <w:t xml:space="preserve">Key messages </w:t>
      </w:r>
      <w:r w:rsidR="00B505F0" w:rsidRPr="00745B05">
        <w:rPr>
          <w:szCs w:val="22"/>
        </w:rPr>
        <w:t xml:space="preserve">will </w:t>
      </w:r>
      <w:r w:rsidRPr="00745B05">
        <w:rPr>
          <w:szCs w:val="22"/>
        </w:rPr>
        <w:t>be developed in advance. These include:</w:t>
      </w:r>
    </w:p>
    <w:p w14:paraId="2523E2A4" w14:textId="77777777" w:rsidR="008E52C1" w:rsidRPr="00745B05" w:rsidRDefault="008E52C1" w:rsidP="00745B05">
      <w:pPr>
        <w:pStyle w:val="ListParagraph"/>
        <w:numPr>
          <w:ilvl w:val="0"/>
          <w:numId w:val="24"/>
        </w:numPr>
        <w:spacing w:after="120"/>
        <w:contextualSpacing w:val="0"/>
        <w:jc w:val="both"/>
        <w:rPr>
          <w:szCs w:val="22"/>
        </w:rPr>
      </w:pPr>
      <w:r w:rsidRPr="00745B05">
        <w:rPr>
          <w:szCs w:val="22"/>
        </w:rPr>
        <w:t>Holding messages</w:t>
      </w:r>
    </w:p>
    <w:p w14:paraId="6CBA7595" w14:textId="77777777" w:rsidR="008E52C1" w:rsidRPr="00745B05" w:rsidRDefault="008E52C1" w:rsidP="00745B05">
      <w:pPr>
        <w:pStyle w:val="ListParagraph"/>
        <w:numPr>
          <w:ilvl w:val="0"/>
          <w:numId w:val="24"/>
        </w:numPr>
        <w:spacing w:after="120"/>
        <w:contextualSpacing w:val="0"/>
        <w:jc w:val="both"/>
        <w:rPr>
          <w:szCs w:val="22"/>
        </w:rPr>
      </w:pPr>
      <w:r w:rsidRPr="00745B05">
        <w:rPr>
          <w:szCs w:val="22"/>
        </w:rPr>
        <w:t>General non vaccine specific messages</w:t>
      </w:r>
    </w:p>
    <w:p w14:paraId="483DC453" w14:textId="77777777" w:rsidR="008E52C1" w:rsidRPr="00745B05" w:rsidRDefault="008E52C1" w:rsidP="00745B05">
      <w:pPr>
        <w:pStyle w:val="ListParagraph"/>
        <w:numPr>
          <w:ilvl w:val="0"/>
          <w:numId w:val="24"/>
        </w:numPr>
        <w:spacing w:after="120"/>
        <w:contextualSpacing w:val="0"/>
        <w:jc w:val="both"/>
        <w:rPr>
          <w:szCs w:val="22"/>
        </w:rPr>
      </w:pPr>
      <w:r w:rsidRPr="00745B05">
        <w:rPr>
          <w:szCs w:val="22"/>
        </w:rPr>
        <w:t xml:space="preserve">Vaccine specific messages. </w:t>
      </w:r>
    </w:p>
    <w:p w14:paraId="04A16CE9" w14:textId="77777777" w:rsidR="008E52C1" w:rsidRPr="00745B05" w:rsidRDefault="008E52C1" w:rsidP="00745B05">
      <w:pPr>
        <w:spacing w:after="120"/>
        <w:jc w:val="both"/>
        <w:rPr>
          <w:szCs w:val="22"/>
        </w:rPr>
      </w:pPr>
      <w:r w:rsidRPr="00745B05">
        <w:rPr>
          <w:szCs w:val="22"/>
        </w:rPr>
        <w:t>These can be found as an appendix to this plan for each v</w:t>
      </w:r>
      <w:r w:rsidR="009428BD" w:rsidRPr="00745B05">
        <w:rPr>
          <w:szCs w:val="22"/>
        </w:rPr>
        <w:t>accine within the Immunization P</w:t>
      </w:r>
      <w:r w:rsidRPr="00745B05">
        <w:rPr>
          <w:szCs w:val="22"/>
        </w:rPr>
        <w:t>rogramme</w:t>
      </w:r>
      <w:r w:rsidR="009428BD" w:rsidRPr="00745B05">
        <w:rPr>
          <w:szCs w:val="22"/>
        </w:rPr>
        <w:t xml:space="preserve"> in Georgia.</w:t>
      </w:r>
    </w:p>
    <w:p w14:paraId="3FDBE86F" w14:textId="77777777" w:rsidR="00725141" w:rsidRPr="00745B05" w:rsidRDefault="00725141" w:rsidP="00745B05">
      <w:pPr>
        <w:spacing w:after="120"/>
        <w:jc w:val="both"/>
        <w:rPr>
          <w:b/>
          <w:color w:val="548DD4" w:themeColor="text2" w:themeTint="99"/>
          <w:szCs w:val="22"/>
        </w:rPr>
      </w:pPr>
    </w:p>
    <w:p w14:paraId="7270B03B" w14:textId="77777777" w:rsidR="008E52C1" w:rsidRPr="00745B05" w:rsidRDefault="009428BD" w:rsidP="00745B05">
      <w:pPr>
        <w:spacing w:after="120"/>
        <w:jc w:val="both"/>
        <w:rPr>
          <w:rFonts w:cs="Univers"/>
          <w:b/>
          <w:color w:val="548DD4" w:themeColor="text2" w:themeTint="99"/>
          <w:szCs w:val="22"/>
        </w:rPr>
      </w:pPr>
      <w:r w:rsidRPr="00745B05">
        <w:rPr>
          <w:b/>
          <w:color w:val="548DD4" w:themeColor="text2" w:themeTint="99"/>
          <w:szCs w:val="22"/>
        </w:rPr>
        <w:t>7</w:t>
      </w:r>
      <w:r w:rsidR="008E52C1" w:rsidRPr="00745B05">
        <w:rPr>
          <w:b/>
          <w:color w:val="548DD4" w:themeColor="text2" w:themeTint="99"/>
          <w:szCs w:val="22"/>
        </w:rPr>
        <w:t>.</w:t>
      </w:r>
      <w:r w:rsidRPr="00745B05">
        <w:rPr>
          <w:b/>
          <w:color w:val="548DD4" w:themeColor="text2" w:themeTint="99"/>
          <w:szCs w:val="22"/>
        </w:rPr>
        <w:t xml:space="preserve"> Identifying the media outlets </w:t>
      </w:r>
    </w:p>
    <w:p w14:paraId="6825B354" w14:textId="77777777" w:rsidR="008E52C1" w:rsidRPr="00745B05" w:rsidRDefault="008E52C1" w:rsidP="00745B05">
      <w:pPr>
        <w:pStyle w:val="ListParagraph"/>
        <w:numPr>
          <w:ilvl w:val="0"/>
          <w:numId w:val="25"/>
        </w:numPr>
        <w:autoSpaceDE w:val="0"/>
        <w:autoSpaceDN w:val="0"/>
        <w:adjustRightInd w:val="0"/>
        <w:spacing w:after="120"/>
        <w:ind w:left="1080"/>
        <w:contextualSpacing w:val="0"/>
        <w:jc w:val="both"/>
        <w:rPr>
          <w:rFonts w:cs="Univers-Bold"/>
          <w:bCs/>
          <w:szCs w:val="22"/>
        </w:rPr>
      </w:pPr>
      <w:r w:rsidRPr="00745B05">
        <w:rPr>
          <w:rFonts w:cs="Univers-Bold"/>
          <w:b/>
          <w:bCs/>
          <w:szCs w:val="22"/>
        </w:rPr>
        <w:t>Press conference:</w:t>
      </w:r>
      <w:r w:rsidRPr="00745B05">
        <w:rPr>
          <w:rFonts w:cs="Univers-Bold"/>
          <w:bCs/>
          <w:szCs w:val="22"/>
        </w:rPr>
        <w:t xml:space="preserve"> </w:t>
      </w:r>
      <w:proofErr w:type="spellStart"/>
      <w:r w:rsidRPr="00745B05">
        <w:rPr>
          <w:rFonts w:cs="Univers-Bold"/>
          <w:bCs/>
          <w:szCs w:val="22"/>
        </w:rPr>
        <w:t>MoH</w:t>
      </w:r>
      <w:proofErr w:type="spellEnd"/>
      <w:r w:rsidRPr="00745B05">
        <w:rPr>
          <w:rFonts w:cs="Univers-Bold"/>
          <w:bCs/>
          <w:szCs w:val="22"/>
        </w:rPr>
        <w:t xml:space="preserve"> led press-conference immediately after the crises </w:t>
      </w:r>
    </w:p>
    <w:p w14:paraId="095D8CF0" w14:textId="77777777" w:rsidR="008E52C1" w:rsidRPr="00745B05" w:rsidRDefault="008E52C1" w:rsidP="00745B05">
      <w:pPr>
        <w:pStyle w:val="ListParagraph"/>
        <w:numPr>
          <w:ilvl w:val="0"/>
          <w:numId w:val="25"/>
        </w:numPr>
        <w:autoSpaceDE w:val="0"/>
        <w:autoSpaceDN w:val="0"/>
        <w:adjustRightInd w:val="0"/>
        <w:spacing w:after="120"/>
        <w:ind w:left="1080"/>
        <w:contextualSpacing w:val="0"/>
        <w:jc w:val="both"/>
        <w:rPr>
          <w:rFonts w:cs="Univers-Bold"/>
          <w:bCs/>
          <w:szCs w:val="22"/>
          <w:lang w:val="it-IT"/>
        </w:rPr>
      </w:pPr>
      <w:r w:rsidRPr="00745B05">
        <w:rPr>
          <w:rFonts w:cs="Univers-Bold"/>
          <w:b/>
          <w:bCs/>
          <w:szCs w:val="22"/>
          <w:lang w:val="it-IT"/>
        </w:rPr>
        <w:t>Television:</w:t>
      </w:r>
      <w:r w:rsidRPr="00745B05">
        <w:rPr>
          <w:rFonts w:cs="Univers-Bold"/>
          <w:bCs/>
          <w:szCs w:val="22"/>
          <w:lang w:val="it-IT"/>
        </w:rPr>
        <w:t xml:space="preserve"> Interviews to Rustavi 2, GPB, Imedi, Alania, Kavkasia </w:t>
      </w:r>
    </w:p>
    <w:p w14:paraId="64F48A7C" w14:textId="77777777" w:rsidR="008E52C1" w:rsidRPr="00745B05" w:rsidRDefault="008E52C1" w:rsidP="00745B05">
      <w:pPr>
        <w:pStyle w:val="ListParagraph"/>
        <w:numPr>
          <w:ilvl w:val="0"/>
          <w:numId w:val="25"/>
        </w:numPr>
        <w:autoSpaceDE w:val="0"/>
        <w:autoSpaceDN w:val="0"/>
        <w:adjustRightInd w:val="0"/>
        <w:spacing w:after="120"/>
        <w:ind w:left="1080"/>
        <w:contextualSpacing w:val="0"/>
        <w:jc w:val="both"/>
        <w:rPr>
          <w:rFonts w:cs="Univers-Bold"/>
          <w:bCs/>
          <w:szCs w:val="22"/>
          <w:lang w:val="it-IT"/>
        </w:rPr>
      </w:pPr>
      <w:r w:rsidRPr="00745B05">
        <w:rPr>
          <w:rFonts w:cs="Univers-Bold"/>
          <w:b/>
          <w:bCs/>
          <w:szCs w:val="22"/>
          <w:lang w:val="it-IT"/>
        </w:rPr>
        <w:t>Radio:</w:t>
      </w:r>
      <w:r w:rsidRPr="00745B05">
        <w:rPr>
          <w:rFonts w:cs="Univers-Bold"/>
          <w:bCs/>
          <w:szCs w:val="22"/>
          <w:lang w:val="it-IT"/>
        </w:rPr>
        <w:t xml:space="preserve"> GPB, Fortuna, Imedi </w:t>
      </w:r>
    </w:p>
    <w:p w14:paraId="147192D6" w14:textId="77777777" w:rsidR="008E52C1" w:rsidRPr="00745B05" w:rsidRDefault="008E52C1" w:rsidP="00745B05">
      <w:pPr>
        <w:pStyle w:val="ListParagraph"/>
        <w:numPr>
          <w:ilvl w:val="0"/>
          <w:numId w:val="25"/>
        </w:numPr>
        <w:autoSpaceDE w:val="0"/>
        <w:autoSpaceDN w:val="0"/>
        <w:adjustRightInd w:val="0"/>
        <w:spacing w:after="120"/>
        <w:ind w:left="1080"/>
        <w:contextualSpacing w:val="0"/>
        <w:jc w:val="both"/>
        <w:rPr>
          <w:rFonts w:cs="Univers-Bold"/>
          <w:bCs/>
          <w:szCs w:val="22"/>
          <w:lang w:val="it-IT"/>
        </w:rPr>
      </w:pPr>
      <w:r w:rsidRPr="00745B05">
        <w:rPr>
          <w:rFonts w:cs="Univers-Bold"/>
          <w:b/>
          <w:bCs/>
          <w:szCs w:val="22"/>
          <w:lang w:val="it-IT"/>
        </w:rPr>
        <w:t>Newspapers:</w:t>
      </w:r>
      <w:r w:rsidRPr="00745B05">
        <w:rPr>
          <w:rFonts w:cs="Univers-Bold"/>
          <w:bCs/>
          <w:szCs w:val="22"/>
          <w:lang w:val="it-IT"/>
        </w:rPr>
        <w:t xml:space="preserve"> 24 Saati, Rezonansi, Alia, Akhali Taoba, Kviris Palitra, Georgian Taimes, Georgian Messanger, Georgia Today.  </w:t>
      </w:r>
    </w:p>
    <w:p w14:paraId="641AE2C6" w14:textId="77777777" w:rsidR="008E52C1" w:rsidRPr="00745B05" w:rsidRDefault="008E52C1" w:rsidP="00745B05">
      <w:pPr>
        <w:pStyle w:val="ListParagraph"/>
        <w:numPr>
          <w:ilvl w:val="0"/>
          <w:numId w:val="25"/>
        </w:numPr>
        <w:autoSpaceDE w:val="0"/>
        <w:autoSpaceDN w:val="0"/>
        <w:adjustRightInd w:val="0"/>
        <w:spacing w:after="120"/>
        <w:ind w:left="1080"/>
        <w:contextualSpacing w:val="0"/>
        <w:jc w:val="both"/>
        <w:rPr>
          <w:rFonts w:cs="Univers-Bold"/>
          <w:bCs/>
          <w:szCs w:val="22"/>
        </w:rPr>
      </w:pPr>
      <w:r w:rsidRPr="00745B05">
        <w:rPr>
          <w:rFonts w:cs="Univers-Bold"/>
          <w:b/>
          <w:bCs/>
          <w:szCs w:val="22"/>
        </w:rPr>
        <w:t>Internet:</w:t>
      </w:r>
      <w:r w:rsidRPr="00745B05">
        <w:rPr>
          <w:rFonts w:cs="Univers-Bold"/>
          <w:bCs/>
          <w:szCs w:val="22"/>
        </w:rPr>
        <w:t xml:space="preserve"> news agencies, internet media </w:t>
      </w:r>
    </w:p>
    <w:p w14:paraId="767AA742" w14:textId="77777777" w:rsidR="008E52C1" w:rsidRPr="00745B05" w:rsidRDefault="008E52C1" w:rsidP="00745B05">
      <w:pPr>
        <w:pStyle w:val="ListParagraph"/>
        <w:numPr>
          <w:ilvl w:val="0"/>
          <w:numId w:val="25"/>
        </w:numPr>
        <w:autoSpaceDE w:val="0"/>
        <w:autoSpaceDN w:val="0"/>
        <w:adjustRightInd w:val="0"/>
        <w:spacing w:after="120"/>
        <w:ind w:left="1080"/>
        <w:contextualSpacing w:val="0"/>
        <w:jc w:val="both"/>
        <w:rPr>
          <w:rFonts w:cs="Univers-Bold"/>
          <w:bCs/>
          <w:szCs w:val="22"/>
        </w:rPr>
      </w:pPr>
      <w:r w:rsidRPr="00745B05">
        <w:rPr>
          <w:rFonts w:cs="Univers-Bold"/>
          <w:b/>
          <w:bCs/>
          <w:szCs w:val="22"/>
        </w:rPr>
        <w:t>Local events:</w:t>
      </w:r>
      <w:r w:rsidRPr="00745B05">
        <w:rPr>
          <w:rFonts w:cs="Univers-Bold"/>
          <w:bCs/>
          <w:szCs w:val="22"/>
        </w:rPr>
        <w:t xml:space="preserve"> local press-conference if the crises in linked to the particular region. </w:t>
      </w:r>
    </w:p>
    <w:p w14:paraId="5A6F8D4E" w14:textId="77777777" w:rsidR="00725141" w:rsidRPr="00745B05" w:rsidRDefault="00725141" w:rsidP="00745B05">
      <w:pPr>
        <w:spacing w:after="120"/>
        <w:jc w:val="both"/>
        <w:rPr>
          <w:i/>
          <w:color w:val="548DD4" w:themeColor="text2" w:themeTint="99"/>
          <w:szCs w:val="22"/>
        </w:rPr>
      </w:pPr>
    </w:p>
    <w:p w14:paraId="048CCCC5" w14:textId="77777777" w:rsidR="008E52C1" w:rsidRPr="00745B05" w:rsidRDefault="009428BD" w:rsidP="00745B05">
      <w:pPr>
        <w:spacing w:after="120"/>
        <w:jc w:val="both"/>
        <w:rPr>
          <w:i/>
          <w:color w:val="548DD4" w:themeColor="text2" w:themeTint="99"/>
          <w:szCs w:val="22"/>
        </w:rPr>
      </w:pPr>
      <w:r w:rsidRPr="00745B05">
        <w:rPr>
          <w:i/>
          <w:color w:val="548DD4" w:themeColor="text2" w:themeTint="99"/>
          <w:szCs w:val="22"/>
        </w:rPr>
        <w:t xml:space="preserve">7.1 </w:t>
      </w:r>
      <w:r w:rsidR="008E52C1" w:rsidRPr="00745B05">
        <w:rPr>
          <w:i/>
          <w:color w:val="548DD4" w:themeColor="text2" w:themeTint="99"/>
          <w:szCs w:val="22"/>
        </w:rPr>
        <w:t>Some elements to consider</w:t>
      </w:r>
      <w:r w:rsidRPr="00745B05">
        <w:rPr>
          <w:i/>
          <w:color w:val="548DD4" w:themeColor="text2" w:themeTint="99"/>
          <w:szCs w:val="22"/>
        </w:rPr>
        <w:t xml:space="preserve"> when determining which media outlets are appropriate in this crisis</w:t>
      </w:r>
      <w:r w:rsidR="008E52C1" w:rsidRPr="00745B05">
        <w:rPr>
          <w:i/>
          <w:color w:val="548DD4" w:themeColor="text2" w:themeTint="99"/>
          <w:szCs w:val="22"/>
        </w:rPr>
        <w:t>:</w:t>
      </w:r>
    </w:p>
    <w:p w14:paraId="28985678" w14:textId="77777777" w:rsidR="00DF5E4D" w:rsidRPr="00153499" w:rsidRDefault="008E52C1" w:rsidP="00745B05">
      <w:pPr>
        <w:autoSpaceDE w:val="0"/>
        <w:autoSpaceDN w:val="0"/>
        <w:adjustRightInd w:val="0"/>
        <w:spacing w:after="120"/>
        <w:ind w:left="720"/>
        <w:jc w:val="both"/>
        <w:rPr>
          <w:rFonts w:cs="Univers"/>
          <w:szCs w:val="22"/>
        </w:rPr>
      </w:pPr>
      <w:r w:rsidRPr="00745B05">
        <w:rPr>
          <w:rFonts w:cs="Univers"/>
          <w:szCs w:val="22"/>
        </w:rPr>
        <w:t>•</w:t>
      </w:r>
      <w:r w:rsidR="00DF5E4D" w:rsidRPr="00745B05">
        <w:rPr>
          <w:rFonts w:cs="Univers"/>
          <w:szCs w:val="22"/>
        </w:rPr>
        <w:t xml:space="preserve"> </w:t>
      </w:r>
      <w:r w:rsidR="00DF5E4D" w:rsidRPr="00153499">
        <w:rPr>
          <w:rFonts w:cs="Univers"/>
          <w:szCs w:val="22"/>
        </w:rPr>
        <w:t xml:space="preserve">Do </w:t>
      </w:r>
      <w:r w:rsidR="00A44D96" w:rsidRPr="00153499">
        <w:rPr>
          <w:rFonts w:cs="Univers"/>
          <w:szCs w:val="22"/>
        </w:rPr>
        <w:t>the people you want to communicate with</w:t>
      </w:r>
      <w:r w:rsidR="00DF5E4D" w:rsidRPr="00153499">
        <w:rPr>
          <w:rFonts w:cs="Univers"/>
          <w:szCs w:val="22"/>
        </w:rPr>
        <w:t xml:space="preserve"> follow this media channel?</w:t>
      </w:r>
    </w:p>
    <w:p w14:paraId="7739F635" w14:textId="77777777" w:rsidR="008E52C1" w:rsidRPr="00745B05" w:rsidRDefault="00A44D96" w:rsidP="00745B05">
      <w:pPr>
        <w:autoSpaceDE w:val="0"/>
        <w:autoSpaceDN w:val="0"/>
        <w:adjustRightInd w:val="0"/>
        <w:spacing w:after="120"/>
        <w:ind w:left="720"/>
        <w:jc w:val="both"/>
        <w:rPr>
          <w:rFonts w:cs="Univers"/>
          <w:szCs w:val="22"/>
        </w:rPr>
      </w:pPr>
      <w:r w:rsidRPr="00745B05">
        <w:rPr>
          <w:rFonts w:cs="Univers"/>
          <w:szCs w:val="22"/>
        </w:rPr>
        <w:t>• Is the</w:t>
      </w:r>
      <w:r w:rsidR="008E52C1" w:rsidRPr="00745B05">
        <w:rPr>
          <w:rFonts w:cs="Univers"/>
          <w:szCs w:val="22"/>
        </w:rPr>
        <w:t xml:space="preserve"> specific media </w:t>
      </w:r>
      <w:r w:rsidRPr="00745B05">
        <w:rPr>
          <w:rFonts w:cs="Univers"/>
          <w:szCs w:val="22"/>
        </w:rPr>
        <w:t xml:space="preserve">channel </w:t>
      </w:r>
      <w:r w:rsidR="008E52C1" w:rsidRPr="00745B05">
        <w:rPr>
          <w:rFonts w:cs="Univers"/>
          <w:szCs w:val="22"/>
        </w:rPr>
        <w:t>relevant to your goals?</w:t>
      </w:r>
    </w:p>
    <w:p w14:paraId="05A74D70" w14:textId="77777777" w:rsidR="008E52C1" w:rsidRPr="00745B05" w:rsidRDefault="008E52C1" w:rsidP="00745B05">
      <w:pPr>
        <w:autoSpaceDE w:val="0"/>
        <w:autoSpaceDN w:val="0"/>
        <w:adjustRightInd w:val="0"/>
        <w:spacing w:after="120"/>
        <w:ind w:left="720"/>
        <w:jc w:val="both"/>
        <w:rPr>
          <w:rFonts w:cs="Univers"/>
          <w:szCs w:val="22"/>
        </w:rPr>
      </w:pPr>
      <w:r w:rsidRPr="00745B05">
        <w:rPr>
          <w:rFonts w:cs="Univers"/>
          <w:szCs w:val="22"/>
        </w:rPr>
        <w:t>• Does it target the audience you are</w:t>
      </w:r>
      <w:r w:rsidR="00DF5E4D" w:rsidRPr="00745B05">
        <w:rPr>
          <w:rFonts w:cs="Univers"/>
          <w:szCs w:val="22"/>
        </w:rPr>
        <w:t xml:space="preserve"> targeting</w:t>
      </w:r>
      <w:r w:rsidRPr="00745B05">
        <w:rPr>
          <w:rFonts w:cs="Univers"/>
          <w:szCs w:val="22"/>
        </w:rPr>
        <w:t>?</w:t>
      </w:r>
    </w:p>
    <w:p w14:paraId="7E5270AA" w14:textId="77777777" w:rsidR="00725141" w:rsidRPr="00745B05" w:rsidRDefault="00725141" w:rsidP="00745B05">
      <w:pPr>
        <w:spacing w:after="120"/>
        <w:jc w:val="both"/>
        <w:rPr>
          <w:b/>
          <w:color w:val="548DD4" w:themeColor="text2" w:themeTint="99"/>
          <w:szCs w:val="22"/>
        </w:rPr>
      </w:pPr>
    </w:p>
    <w:p w14:paraId="3BB925B1" w14:textId="77777777" w:rsidR="00DF5E4D" w:rsidRPr="00745B05" w:rsidRDefault="00DF5E4D" w:rsidP="00745B05">
      <w:pPr>
        <w:spacing w:after="120"/>
        <w:jc w:val="both"/>
        <w:rPr>
          <w:b/>
          <w:color w:val="548DD4" w:themeColor="text2" w:themeTint="99"/>
          <w:szCs w:val="22"/>
        </w:rPr>
      </w:pPr>
      <w:r w:rsidRPr="00745B05">
        <w:rPr>
          <w:b/>
          <w:color w:val="548DD4" w:themeColor="text2" w:themeTint="99"/>
          <w:szCs w:val="22"/>
        </w:rPr>
        <w:t>8. Creating Material</w:t>
      </w:r>
    </w:p>
    <w:p w14:paraId="48E7BB8F" w14:textId="77777777" w:rsidR="00DF5E4D"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B</w:t>
      </w:r>
      <w:r w:rsidR="00DF5E4D" w:rsidRPr="00745B05">
        <w:rPr>
          <w:rFonts w:cs="Univers"/>
          <w:color w:val="000000"/>
          <w:szCs w:val="22"/>
        </w:rPr>
        <w:t xml:space="preserve">ackground material </w:t>
      </w:r>
      <w:r w:rsidRPr="00745B05">
        <w:rPr>
          <w:rFonts w:cs="Univers"/>
          <w:color w:val="000000"/>
          <w:szCs w:val="22"/>
        </w:rPr>
        <w:t xml:space="preserve">should be already prepared and </w:t>
      </w:r>
      <w:r w:rsidR="00DF5E4D" w:rsidRPr="00745B05">
        <w:rPr>
          <w:rFonts w:cs="Univers"/>
          <w:color w:val="000000"/>
          <w:szCs w:val="22"/>
        </w:rPr>
        <w:t xml:space="preserve">ready for use. </w:t>
      </w:r>
    </w:p>
    <w:p w14:paraId="7D1348FE" w14:textId="77777777" w:rsidR="00DF5E4D" w:rsidRPr="00745B05" w:rsidRDefault="00DF5E4D"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DF5E4D" w:rsidRPr="00745B05" w14:paraId="5F42282B" w14:textId="77777777" w:rsidTr="00166F50">
        <w:tc>
          <w:tcPr>
            <w:tcW w:w="2093" w:type="dxa"/>
            <w:shd w:val="clear" w:color="auto" w:fill="E6E6E6"/>
          </w:tcPr>
          <w:p w14:paraId="67E435A0" w14:textId="77777777" w:rsidR="00DF5E4D" w:rsidRPr="00153499" w:rsidRDefault="00DF5E4D" w:rsidP="00745B05">
            <w:pPr>
              <w:autoSpaceDE w:val="0"/>
              <w:autoSpaceDN w:val="0"/>
              <w:adjustRightInd w:val="0"/>
              <w:spacing w:after="120"/>
              <w:jc w:val="both"/>
              <w:rPr>
                <w:rFonts w:cs="Univers"/>
                <w:b/>
                <w:color w:val="000000"/>
                <w:szCs w:val="22"/>
              </w:rPr>
            </w:pPr>
            <w:r w:rsidRPr="00153499">
              <w:rPr>
                <w:rFonts w:cs="Univers"/>
                <w:b/>
                <w:color w:val="000000"/>
                <w:szCs w:val="22"/>
              </w:rPr>
              <w:t>Type of material</w:t>
            </w:r>
          </w:p>
        </w:tc>
        <w:tc>
          <w:tcPr>
            <w:tcW w:w="4536" w:type="dxa"/>
            <w:shd w:val="clear" w:color="auto" w:fill="E6E6E6"/>
          </w:tcPr>
          <w:p w14:paraId="38EA36FB" w14:textId="77777777" w:rsidR="00DF5E4D" w:rsidRPr="00153499" w:rsidRDefault="00DF5E4D" w:rsidP="00745B05">
            <w:pPr>
              <w:autoSpaceDE w:val="0"/>
              <w:autoSpaceDN w:val="0"/>
              <w:adjustRightInd w:val="0"/>
              <w:spacing w:after="120"/>
              <w:jc w:val="both"/>
              <w:rPr>
                <w:rFonts w:cs="Univers"/>
                <w:b/>
                <w:color w:val="000000"/>
                <w:szCs w:val="22"/>
              </w:rPr>
            </w:pPr>
            <w:r w:rsidRPr="00153499">
              <w:rPr>
                <w:rFonts w:cs="Univers"/>
                <w:b/>
                <w:color w:val="000000"/>
                <w:szCs w:val="22"/>
              </w:rPr>
              <w:t>Description</w:t>
            </w:r>
          </w:p>
        </w:tc>
        <w:tc>
          <w:tcPr>
            <w:tcW w:w="1896" w:type="dxa"/>
            <w:shd w:val="clear" w:color="auto" w:fill="E6E6E6"/>
          </w:tcPr>
          <w:p w14:paraId="0C4C1EB1" w14:textId="77777777" w:rsidR="00DF5E4D" w:rsidRPr="00745B05" w:rsidRDefault="00DF5E4D" w:rsidP="00745B05">
            <w:pPr>
              <w:autoSpaceDE w:val="0"/>
              <w:autoSpaceDN w:val="0"/>
              <w:adjustRightInd w:val="0"/>
              <w:spacing w:after="120"/>
              <w:jc w:val="both"/>
              <w:rPr>
                <w:rFonts w:cs="Univers"/>
                <w:b/>
                <w:color w:val="000000"/>
                <w:szCs w:val="22"/>
              </w:rPr>
            </w:pPr>
            <w:r w:rsidRPr="00745B05">
              <w:rPr>
                <w:rFonts w:cs="Univers"/>
                <w:b/>
                <w:color w:val="000000"/>
                <w:szCs w:val="22"/>
              </w:rPr>
              <w:t>Responsible</w:t>
            </w:r>
          </w:p>
        </w:tc>
      </w:tr>
      <w:tr w:rsidR="00DF5E4D" w:rsidRPr="00745B05" w14:paraId="6AD78A7D" w14:textId="77777777" w:rsidTr="00166F50">
        <w:tc>
          <w:tcPr>
            <w:tcW w:w="2093" w:type="dxa"/>
          </w:tcPr>
          <w:p w14:paraId="080BD87C"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lastRenderedPageBreak/>
              <w:t xml:space="preserve">Updated media list </w:t>
            </w:r>
          </w:p>
        </w:tc>
        <w:tc>
          <w:tcPr>
            <w:tcW w:w="4536" w:type="dxa"/>
          </w:tcPr>
          <w:p w14:paraId="497CBEE0"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It is essential to have an updated list of all contact journalists </w:t>
            </w:r>
          </w:p>
        </w:tc>
        <w:tc>
          <w:tcPr>
            <w:tcW w:w="1896" w:type="dxa"/>
          </w:tcPr>
          <w:p w14:paraId="51B36932" w14:textId="77777777" w:rsidR="00DF5E4D" w:rsidRPr="00745B05" w:rsidRDefault="00ED5750" w:rsidP="00745B05">
            <w:pPr>
              <w:autoSpaceDE w:val="0"/>
              <w:autoSpaceDN w:val="0"/>
              <w:adjustRightInd w:val="0"/>
              <w:spacing w:after="120"/>
              <w:jc w:val="both"/>
              <w:rPr>
                <w:rFonts w:cs="Univers"/>
                <w:color w:val="000000"/>
                <w:szCs w:val="22"/>
              </w:rPr>
            </w:pPr>
            <w:r w:rsidRPr="00745B05">
              <w:rPr>
                <w:rFonts w:cs="Univers"/>
                <w:color w:val="000000"/>
                <w:szCs w:val="22"/>
              </w:rPr>
              <w:t xml:space="preserve">Nino </w:t>
            </w:r>
            <w:proofErr w:type="spellStart"/>
            <w:r w:rsidRPr="00745B05">
              <w:rPr>
                <w:rFonts w:cs="Univers"/>
                <w:color w:val="000000"/>
                <w:szCs w:val="22"/>
              </w:rPr>
              <w:t>Mamukashcvili</w:t>
            </w:r>
            <w:proofErr w:type="spellEnd"/>
            <w:r w:rsidRPr="00745B05">
              <w:rPr>
                <w:rFonts w:cs="Univers"/>
                <w:color w:val="000000"/>
                <w:szCs w:val="22"/>
              </w:rPr>
              <w:t>, NCDC</w:t>
            </w:r>
          </w:p>
        </w:tc>
      </w:tr>
      <w:tr w:rsidR="00DF5E4D" w:rsidRPr="00745B05" w14:paraId="4BD105B7" w14:textId="77777777" w:rsidTr="00166F50">
        <w:tc>
          <w:tcPr>
            <w:tcW w:w="2093" w:type="dxa"/>
          </w:tcPr>
          <w:p w14:paraId="69E8C9C1"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Press-release</w:t>
            </w:r>
            <w:r w:rsidR="00A44D96" w:rsidRPr="00745B05">
              <w:rPr>
                <w:rFonts w:cs="Univers"/>
                <w:color w:val="000000"/>
                <w:szCs w:val="22"/>
              </w:rPr>
              <w:t xml:space="preserve">s for each vaccine </w:t>
            </w:r>
          </w:p>
        </w:tc>
        <w:tc>
          <w:tcPr>
            <w:tcW w:w="4536" w:type="dxa"/>
          </w:tcPr>
          <w:p w14:paraId="2290E421"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Including key messages for every vaccine in the national schedule</w:t>
            </w:r>
          </w:p>
        </w:tc>
        <w:tc>
          <w:tcPr>
            <w:tcW w:w="1896" w:type="dxa"/>
          </w:tcPr>
          <w:p w14:paraId="2B8C98DC" w14:textId="77777777" w:rsidR="00DF5E4D" w:rsidRPr="00745B05" w:rsidRDefault="00ED5750" w:rsidP="00745B05">
            <w:pPr>
              <w:autoSpaceDE w:val="0"/>
              <w:autoSpaceDN w:val="0"/>
              <w:adjustRightInd w:val="0"/>
              <w:spacing w:after="120"/>
              <w:jc w:val="both"/>
              <w:rPr>
                <w:rFonts w:cs="Univers"/>
                <w:color w:val="000000"/>
                <w:szCs w:val="22"/>
              </w:rPr>
            </w:pPr>
            <w:r w:rsidRPr="00745B05">
              <w:rPr>
                <w:rFonts w:cs="Univers"/>
                <w:color w:val="000000"/>
                <w:szCs w:val="22"/>
              </w:rPr>
              <w:t>Nino Mamukashvili, NCDC</w:t>
            </w:r>
          </w:p>
        </w:tc>
      </w:tr>
      <w:tr w:rsidR="00DF5E4D" w:rsidRPr="00745B05" w14:paraId="1CDD4DF9" w14:textId="77777777" w:rsidTr="00166F50">
        <w:tc>
          <w:tcPr>
            <w:tcW w:w="2093" w:type="dxa"/>
          </w:tcPr>
          <w:p w14:paraId="2CD5167F"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Glossary of technical terminology </w:t>
            </w:r>
          </w:p>
        </w:tc>
        <w:tc>
          <w:tcPr>
            <w:tcW w:w="4536" w:type="dxa"/>
          </w:tcPr>
          <w:p w14:paraId="05CCD7E3"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Some major technical terminology to ensure common understanding and interpretation </w:t>
            </w:r>
          </w:p>
        </w:tc>
        <w:tc>
          <w:tcPr>
            <w:tcW w:w="1896" w:type="dxa"/>
          </w:tcPr>
          <w:p w14:paraId="1E82D976" w14:textId="77777777" w:rsidR="00DF5E4D" w:rsidRPr="00745B05" w:rsidRDefault="00ED5750" w:rsidP="00745B05">
            <w:pPr>
              <w:autoSpaceDE w:val="0"/>
              <w:autoSpaceDN w:val="0"/>
              <w:adjustRightInd w:val="0"/>
              <w:spacing w:after="120"/>
              <w:jc w:val="both"/>
              <w:rPr>
                <w:rFonts w:cs="Univers"/>
                <w:color w:val="000000"/>
                <w:szCs w:val="22"/>
              </w:rPr>
            </w:pPr>
            <w:r w:rsidRPr="00745B05">
              <w:rPr>
                <w:rFonts w:cs="Univers"/>
                <w:color w:val="000000"/>
                <w:szCs w:val="22"/>
              </w:rPr>
              <w:t>Lika Jabidze, NCDC</w:t>
            </w:r>
          </w:p>
        </w:tc>
      </w:tr>
      <w:tr w:rsidR="00DF5E4D" w:rsidRPr="00745B05" w14:paraId="569505F9" w14:textId="77777777" w:rsidTr="00166F50">
        <w:tc>
          <w:tcPr>
            <w:tcW w:w="2093" w:type="dxa"/>
          </w:tcPr>
          <w:p w14:paraId="71051595" w14:textId="77777777" w:rsidR="00DF5E4D"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Instructions to staff in the event of an adverse event</w:t>
            </w:r>
          </w:p>
        </w:tc>
        <w:tc>
          <w:tcPr>
            <w:tcW w:w="4536" w:type="dxa"/>
          </w:tcPr>
          <w:p w14:paraId="6B19E3F2"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What to do and how to respond to the media queries </w:t>
            </w:r>
          </w:p>
        </w:tc>
        <w:tc>
          <w:tcPr>
            <w:tcW w:w="1896" w:type="dxa"/>
          </w:tcPr>
          <w:p w14:paraId="5B4AADA1" w14:textId="77777777" w:rsidR="009D12B3" w:rsidRPr="00745B05" w:rsidRDefault="009D12B3" w:rsidP="00745B05">
            <w:pPr>
              <w:autoSpaceDE w:val="0"/>
              <w:autoSpaceDN w:val="0"/>
              <w:adjustRightInd w:val="0"/>
              <w:spacing w:after="120"/>
              <w:jc w:val="both"/>
              <w:rPr>
                <w:rFonts w:cs="Univers"/>
                <w:color w:val="000000"/>
                <w:szCs w:val="22"/>
              </w:rPr>
            </w:pPr>
            <w:r w:rsidRPr="00745B05">
              <w:rPr>
                <w:rFonts w:cs="Univers"/>
                <w:color w:val="000000"/>
                <w:szCs w:val="22"/>
              </w:rPr>
              <w:t>Nona |Beradze,</w:t>
            </w:r>
          </w:p>
          <w:p w14:paraId="5AF3D6EC" w14:textId="77777777" w:rsidR="00EC3B76" w:rsidRPr="00745B05" w:rsidRDefault="00EC3B76" w:rsidP="00745B05">
            <w:pPr>
              <w:autoSpaceDE w:val="0"/>
              <w:autoSpaceDN w:val="0"/>
              <w:adjustRightInd w:val="0"/>
              <w:spacing w:after="120"/>
              <w:jc w:val="both"/>
              <w:rPr>
                <w:rFonts w:cs="Univers"/>
                <w:color w:val="000000"/>
                <w:szCs w:val="22"/>
              </w:rPr>
            </w:pPr>
            <w:r w:rsidRPr="00745B05">
              <w:rPr>
                <w:rFonts w:cs="Univers"/>
                <w:color w:val="000000"/>
                <w:szCs w:val="22"/>
              </w:rPr>
              <w:t>Maia Shishniashvili</w:t>
            </w:r>
          </w:p>
          <w:p w14:paraId="578908FB" w14:textId="77777777" w:rsidR="00EC3B76" w:rsidRPr="00745B05" w:rsidRDefault="00EC3B76" w:rsidP="00745B05">
            <w:pPr>
              <w:autoSpaceDE w:val="0"/>
              <w:autoSpaceDN w:val="0"/>
              <w:adjustRightInd w:val="0"/>
              <w:spacing w:after="120"/>
              <w:jc w:val="both"/>
              <w:rPr>
                <w:rFonts w:cs="Univers"/>
                <w:color w:val="000000"/>
                <w:szCs w:val="22"/>
              </w:rPr>
            </w:pPr>
            <w:r w:rsidRPr="00745B05">
              <w:rPr>
                <w:rFonts w:cs="Univers"/>
                <w:color w:val="000000"/>
                <w:szCs w:val="22"/>
              </w:rPr>
              <w:t>Nino Mamukashvili</w:t>
            </w:r>
          </w:p>
          <w:p w14:paraId="3F2A5894" w14:textId="77777777" w:rsidR="00EC3B76" w:rsidRPr="00745B05" w:rsidRDefault="00EC3B76" w:rsidP="00745B05">
            <w:pPr>
              <w:autoSpaceDE w:val="0"/>
              <w:autoSpaceDN w:val="0"/>
              <w:adjustRightInd w:val="0"/>
              <w:spacing w:after="120"/>
              <w:jc w:val="both"/>
              <w:rPr>
                <w:rFonts w:cs="Univers"/>
                <w:color w:val="000000"/>
                <w:szCs w:val="22"/>
              </w:rPr>
            </w:pPr>
            <w:r w:rsidRPr="00745B05">
              <w:rPr>
                <w:rFonts w:cs="Univers"/>
                <w:color w:val="000000"/>
                <w:szCs w:val="22"/>
              </w:rPr>
              <w:t>NCDC</w:t>
            </w:r>
          </w:p>
        </w:tc>
      </w:tr>
      <w:tr w:rsidR="00DF5E4D" w:rsidRPr="00745B05" w14:paraId="3F17DB9B" w14:textId="77777777" w:rsidTr="00166F50">
        <w:tc>
          <w:tcPr>
            <w:tcW w:w="2093" w:type="dxa"/>
          </w:tcPr>
          <w:p w14:paraId="2E1303FD"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Background material </w:t>
            </w:r>
            <w:r w:rsidR="00A44D96" w:rsidRPr="00745B05">
              <w:rPr>
                <w:rFonts w:cs="Univers"/>
                <w:color w:val="000000"/>
                <w:szCs w:val="22"/>
              </w:rPr>
              <w:t>on vaccines</w:t>
            </w:r>
          </w:p>
        </w:tc>
        <w:tc>
          <w:tcPr>
            <w:tcW w:w="4536" w:type="dxa"/>
          </w:tcPr>
          <w:p w14:paraId="2A8CD548"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More information about the </w:t>
            </w:r>
            <w:r w:rsidR="00A44D96" w:rsidRPr="00745B05">
              <w:rPr>
                <w:rFonts w:cs="Univers"/>
                <w:color w:val="000000"/>
                <w:szCs w:val="22"/>
              </w:rPr>
              <w:t>different vaccines</w:t>
            </w:r>
          </w:p>
        </w:tc>
        <w:tc>
          <w:tcPr>
            <w:tcW w:w="1896" w:type="dxa"/>
          </w:tcPr>
          <w:p w14:paraId="77DEF2DC" w14:textId="77777777" w:rsidR="00DF5E4D" w:rsidRPr="00745B05" w:rsidRDefault="00ED5750" w:rsidP="00745B05">
            <w:pPr>
              <w:autoSpaceDE w:val="0"/>
              <w:autoSpaceDN w:val="0"/>
              <w:adjustRightInd w:val="0"/>
              <w:spacing w:after="120"/>
              <w:jc w:val="both"/>
              <w:rPr>
                <w:rFonts w:cs="Univers"/>
                <w:color w:val="000000"/>
                <w:szCs w:val="22"/>
              </w:rPr>
            </w:pPr>
            <w:r w:rsidRPr="00745B05">
              <w:rPr>
                <w:rFonts w:cs="Univers"/>
                <w:color w:val="000000"/>
                <w:szCs w:val="22"/>
              </w:rPr>
              <w:t>Lika Jabidze, NCDC</w:t>
            </w:r>
          </w:p>
        </w:tc>
      </w:tr>
      <w:tr w:rsidR="00DF5E4D" w:rsidRPr="00745B05" w14:paraId="07870FC6" w14:textId="77777777" w:rsidTr="00166F50">
        <w:tc>
          <w:tcPr>
            <w:tcW w:w="2093" w:type="dxa"/>
          </w:tcPr>
          <w:p w14:paraId="1150A28D"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Q &amp; A </w:t>
            </w:r>
            <w:r w:rsidR="00A44D96" w:rsidRPr="00745B05">
              <w:rPr>
                <w:rFonts w:cs="Univers"/>
                <w:color w:val="000000"/>
                <w:szCs w:val="22"/>
              </w:rPr>
              <w:t>on vaccines and the process for managing the investigation into adverse event</w:t>
            </w:r>
          </w:p>
        </w:tc>
        <w:tc>
          <w:tcPr>
            <w:tcW w:w="4536" w:type="dxa"/>
          </w:tcPr>
          <w:p w14:paraId="5D78BB82" w14:textId="77777777" w:rsidR="00DF5E4D" w:rsidRPr="00745B05" w:rsidRDefault="00DF5E4D" w:rsidP="00745B05">
            <w:pPr>
              <w:autoSpaceDE w:val="0"/>
              <w:autoSpaceDN w:val="0"/>
              <w:adjustRightInd w:val="0"/>
              <w:spacing w:after="120"/>
              <w:jc w:val="both"/>
              <w:rPr>
                <w:rFonts w:cs="Univers"/>
                <w:color w:val="000000"/>
                <w:szCs w:val="22"/>
              </w:rPr>
            </w:pPr>
            <w:r w:rsidRPr="00745B05">
              <w:rPr>
                <w:rFonts w:cs="Univers"/>
                <w:color w:val="000000"/>
                <w:szCs w:val="22"/>
              </w:rPr>
              <w:t xml:space="preserve">Anticipated questions </w:t>
            </w:r>
            <w:r w:rsidR="00A44D96" w:rsidRPr="00745B05">
              <w:rPr>
                <w:rFonts w:cs="Univers"/>
                <w:color w:val="000000"/>
                <w:szCs w:val="22"/>
              </w:rPr>
              <w:t xml:space="preserve">on the vaccine and the investigative process </w:t>
            </w:r>
            <w:r w:rsidRPr="00745B05">
              <w:rPr>
                <w:rFonts w:cs="Univers"/>
                <w:color w:val="000000"/>
                <w:szCs w:val="22"/>
              </w:rPr>
              <w:t xml:space="preserve">with the relevant and agreed answers </w:t>
            </w:r>
            <w:r w:rsidR="00A44D96" w:rsidRPr="00745B05">
              <w:rPr>
                <w:rFonts w:cs="Univers"/>
                <w:color w:val="000000"/>
                <w:szCs w:val="22"/>
              </w:rPr>
              <w:t>for the key vaccines.</w:t>
            </w:r>
          </w:p>
        </w:tc>
        <w:tc>
          <w:tcPr>
            <w:tcW w:w="1896" w:type="dxa"/>
          </w:tcPr>
          <w:p w14:paraId="7BBE6495" w14:textId="77777777" w:rsidR="00DF5E4D" w:rsidRPr="00745B05" w:rsidRDefault="00EC3B76" w:rsidP="00745B05">
            <w:pPr>
              <w:autoSpaceDE w:val="0"/>
              <w:autoSpaceDN w:val="0"/>
              <w:adjustRightInd w:val="0"/>
              <w:spacing w:after="120"/>
              <w:jc w:val="both"/>
              <w:rPr>
                <w:rFonts w:cs="Univers"/>
                <w:color w:val="000000"/>
                <w:szCs w:val="22"/>
              </w:rPr>
            </w:pPr>
            <w:r w:rsidRPr="00745B05">
              <w:rPr>
                <w:rFonts w:cs="Univers"/>
                <w:color w:val="000000"/>
                <w:szCs w:val="22"/>
              </w:rPr>
              <w:t>Maia Shishniashvili</w:t>
            </w:r>
          </w:p>
          <w:p w14:paraId="522599B8" w14:textId="77777777" w:rsidR="00EC3B76" w:rsidRPr="00745B05" w:rsidRDefault="00EC3B76" w:rsidP="00745B05">
            <w:pPr>
              <w:autoSpaceDE w:val="0"/>
              <w:autoSpaceDN w:val="0"/>
              <w:adjustRightInd w:val="0"/>
              <w:spacing w:after="120"/>
              <w:jc w:val="both"/>
              <w:rPr>
                <w:rFonts w:cs="Univers"/>
                <w:color w:val="000000"/>
                <w:szCs w:val="22"/>
              </w:rPr>
            </w:pPr>
            <w:r w:rsidRPr="00745B05">
              <w:rPr>
                <w:rFonts w:cs="Univers"/>
                <w:color w:val="000000"/>
                <w:szCs w:val="22"/>
              </w:rPr>
              <w:t>NCDC</w:t>
            </w:r>
          </w:p>
        </w:tc>
      </w:tr>
    </w:tbl>
    <w:p w14:paraId="6374CFEE" w14:textId="77777777" w:rsidR="00A44D96" w:rsidRPr="00745B05" w:rsidRDefault="00A44D96" w:rsidP="00745B05">
      <w:pPr>
        <w:autoSpaceDE w:val="0"/>
        <w:autoSpaceDN w:val="0"/>
        <w:adjustRightInd w:val="0"/>
        <w:spacing w:after="120"/>
        <w:jc w:val="both"/>
        <w:rPr>
          <w:rFonts w:cs="Univers-Black"/>
          <w:bCs/>
          <w:i/>
          <w:iCs/>
          <w:color w:val="000000"/>
          <w:szCs w:val="22"/>
        </w:rPr>
      </w:pPr>
    </w:p>
    <w:p w14:paraId="1359D5B9" w14:textId="77777777" w:rsidR="000B2977" w:rsidRPr="00153499" w:rsidRDefault="000B2977" w:rsidP="00745B05">
      <w:pPr>
        <w:spacing w:after="120"/>
        <w:jc w:val="both"/>
        <w:rPr>
          <w:b/>
          <w:color w:val="548DD4" w:themeColor="text2" w:themeTint="99"/>
          <w:szCs w:val="22"/>
        </w:rPr>
      </w:pPr>
      <w:r w:rsidRPr="00153499">
        <w:rPr>
          <w:b/>
          <w:color w:val="548DD4" w:themeColor="text2" w:themeTint="99"/>
          <w:szCs w:val="22"/>
        </w:rPr>
        <w:t xml:space="preserve">9. </w:t>
      </w:r>
      <w:r w:rsidR="00741CC7" w:rsidRPr="00153499">
        <w:rPr>
          <w:b/>
          <w:color w:val="548DD4" w:themeColor="text2" w:themeTint="99"/>
          <w:szCs w:val="22"/>
        </w:rPr>
        <w:t xml:space="preserve">An Emergency: </w:t>
      </w:r>
      <w:r w:rsidRPr="00153499">
        <w:rPr>
          <w:b/>
          <w:color w:val="548DD4" w:themeColor="text2" w:themeTint="99"/>
          <w:szCs w:val="22"/>
        </w:rPr>
        <w:t xml:space="preserve">Crises Phase One </w:t>
      </w:r>
    </w:p>
    <w:p w14:paraId="7868E223" w14:textId="77777777" w:rsidR="000B2977" w:rsidRPr="00745B05" w:rsidRDefault="00A44D96" w:rsidP="00745B05">
      <w:pPr>
        <w:autoSpaceDE w:val="0"/>
        <w:autoSpaceDN w:val="0"/>
        <w:adjustRightInd w:val="0"/>
        <w:spacing w:after="120"/>
        <w:jc w:val="both"/>
        <w:rPr>
          <w:rFonts w:cs="Univers"/>
          <w:bCs/>
          <w:color w:val="000000"/>
          <w:szCs w:val="22"/>
        </w:rPr>
      </w:pPr>
      <w:r w:rsidRPr="00153499">
        <w:rPr>
          <w:rFonts w:cs="Univers"/>
          <w:bCs/>
          <w:color w:val="000000"/>
          <w:szCs w:val="22"/>
        </w:rPr>
        <w:t>The first two weeks of a crisis</w:t>
      </w:r>
      <w:r w:rsidRPr="00153499">
        <w:rPr>
          <w:rFonts w:cs="Univers"/>
          <w:bCs/>
          <w:i/>
          <w:iCs/>
          <w:color w:val="000000"/>
          <w:szCs w:val="22"/>
        </w:rPr>
        <w:t xml:space="preserve"> </w:t>
      </w:r>
      <w:r w:rsidRPr="00745B05">
        <w:rPr>
          <w:rFonts w:cs="Univers"/>
          <w:bCs/>
          <w:color w:val="000000"/>
          <w:szCs w:val="22"/>
        </w:rPr>
        <w:t xml:space="preserve">is critical for external communication work.  </w:t>
      </w:r>
    </w:p>
    <w:p w14:paraId="6AB840F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bCs/>
          <w:color w:val="000000"/>
          <w:szCs w:val="22"/>
        </w:rPr>
        <w:t xml:space="preserve">This initial phase is when media attention is at its peak and needs to be both managed and maximised. </w:t>
      </w:r>
    </w:p>
    <w:p w14:paraId="39A02A81" w14:textId="77777777" w:rsidR="00725141" w:rsidRPr="00745B05" w:rsidRDefault="00725141" w:rsidP="00745B05">
      <w:pPr>
        <w:spacing w:after="120"/>
        <w:jc w:val="both"/>
        <w:rPr>
          <w:i/>
          <w:color w:val="548DD4" w:themeColor="text2" w:themeTint="99"/>
          <w:szCs w:val="22"/>
        </w:rPr>
      </w:pPr>
    </w:p>
    <w:p w14:paraId="508B5F3E" w14:textId="77777777" w:rsidR="00A44D96" w:rsidRPr="00745B05" w:rsidRDefault="00A44D96" w:rsidP="00745B05">
      <w:pPr>
        <w:spacing w:after="120"/>
        <w:jc w:val="both"/>
        <w:rPr>
          <w:b/>
          <w:i/>
          <w:color w:val="548DD4" w:themeColor="text2" w:themeTint="99"/>
          <w:szCs w:val="22"/>
        </w:rPr>
      </w:pPr>
      <w:r w:rsidRPr="00745B05">
        <w:rPr>
          <w:b/>
          <w:i/>
          <w:color w:val="548DD4" w:themeColor="text2" w:themeTint="99"/>
          <w:szCs w:val="22"/>
        </w:rPr>
        <w:t xml:space="preserve">Day 1. </w:t>
      </w:r>
    </w:p>
    <w:p w14:paraId="0DD1B933" w14:textId="77777777" w:rsidR="000B2977" w:rsidRPr="00745B05" w:rsidRDefault="000B2977" w:rsidP="00745B05">
      <w:pPr>
        <w:spacing w:after="120"/>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855"/>
        <w:gridCol w:w="1890"/>
      </w:tblGrid>
      <w:tr w:rsidR="00A44D96" w:rsidRPr="00745B05" w14:paraId="3E7C9672" w14:textId="77777777" w:rsidTr="00EE6CFA">
        <w:tc>
          <w:tcPr>
            <w:tcW w:w="2093" w:type="dxa"/>
            <w:shd w:val="clear" w:color="auto" w:fill="E6E6E6"/>
          </w:tcPr>
          <w:p w14:paraId="41BA8DAD"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855" w:type="dxa"/>
            <w:shd w:val="clear" w:color="auto" w:fill="E6E6E6"/>
          </w:tcPr>
          <w:p w14:paraId="2CDA0FDF"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0" w:type="dxa"/>
            <w:shd w:val="clear" w:color="auto" w:fill="E6E6E6"/>
          </w:tcPr>
          <w:p w14:paraId="449FB8AD"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5572F671" w14:textId="77777777" w:rsidTr="00EE6CFA">
        <w:tc>
          <w:tcPr>
            <w:tcW w:w="2093" w:type="dxa"/>
          </w:tcPr>
          <w:p w14:paraId="4CA465D6" w14:textId="77777777" w:rsidR="00A44D96" w:rsidRPr="00745B05" w:rsidRDefault="00A44D96" w:rsidP="00745B05">
            <w:pPr>
              <w:spacing w:after="120"/>
              <w:jc w:val="both"/>
              <w:outlineLvl w:val="0"/>
              <w:rPr>
                <w:rFonts w:cs="Arial"/>
                <w:b/>
                <w:szCs w:val="22"/>
              </w:rPr>
            </w:pPr>
            <w:r w:rsidRPr="00745B05">
              <w:rPr>
                <w:rStyle w:val="Strong"/>
                <w:rFonts w:cs="Arial"/>
                <w:b w:val="0"/>
                <w:szCs w:val="22"/>
              </w:rPr>
              <w:t>Pre-establish a checklist of contacts</w:t>
            </w:r>
            <w:r w:rsidRPr="00745B05">
              <w:rPr>
                <w:rFonts w:cs="Arial"/>
                <w:b/>
                <w:szCs w:val="22"/>
              </w:rPr>
              <w:t xml:space="preserve"> </w:t>
            </w:r>
          </w:p>
          <w:p w14:paraId="59E39516" w14:textId="77777777" w:rsidR="00A44D96" w:rsidRPr="00745B05" w:rsidRDefault="00A44D96" w:rsidP="00745B05">
            <w:pPr>
              <w:autoSpaceDE w:val="0"/>
              <w:autoSpaceDN w:val="0"/>
              <w:adjustRightInd w:val="0"/>
              <w:spacing w:after="120"/>
              <w:jc w:val="both"/>
              <w:rPr>
                <w:rFonts w:cs="Arial"/>
                <w:color w:val="000000"/>
                <w:szCs w:val="22"/>
              </w:rPr>
            </w:pPr>
          </w:p>
        </w:tc>
        <w:tc>
          <w:tcPr>
            <w:tcW w:w="4855" w:type="dxa"/>
          </w:tcPr>
          <w:p w14:paraId="0ADB5EBD" w14:textId="77777777" w:rsidR="00A44D96" w:rsidRPr="00745B05" w:rsidRDefault="00A44D96" w:rsidP="00745B05">
            <w:pPr>
              <w:spacing w:after="120"/>
              <w:jc w:val="both"/>
              <w:outlineLvl w:val="0"/>
              <w:rPr>
                <w:rFonts w:cs="Arial"/>
                <w:szCs w:val="22"/>
              </w:rPr>
            </w:pPr>
            <w:r w:rsidRPr="00745B05">
              <w:rPr>
                <w:rFonts w:cs="Arial"/>
                <w:szCs w:val="22"/>
              </w:rPr>
              <w:t>When a crisis hits, it is essential that key personnel be notified as quickly as possible. Their names, telephone numbers, and where they could be reached 24 hours a day were circulated throughout the organization. All personnel, particularly regional personnel knew whom to call the instant a crisis was identified.</w:t>
            </w:r>
          </w:p>
          <w:p w14:paraId="1CCE21CC" w14:textId="77777777" w:rsidR="00A44D96" w:rsidRPr="00745B05" w:rsidRDefault="00A44D96" w:rsidP="00745B05">
            <w:pPr>
              <w:autoSpaceDE w:val="0"/>
              <w:autoSpaceDN w:val="0"/>
              <w:adjustRightInd w:val="0"/>
              <w:spacing w:after="120"/>
              <w:jc w:val="both"/>
              <w:rPr>
                <w:rFonts w:cs="Arial"/>
                <w:color w:val="000000"/>
                <w:szCs w:val="22"/>
              </w:rPr>
            </w:pPr>
          </w:p>
        </w:tc>
        <w:tc>
          <w:tcPr>
            <w:tcW w:w="1890" w:type="dxa"/>
          </w:tcPr>
          <w:p w14:paraId="2AF35E3C" w14:textId="77777777" w:rsidR="00A44D96" w:rsidRPr="00745B05" w:rsidRDefault="000667A4" w:rsidP="00745B05">
            <w:pPr>
              <w:autoSpaceDE w:val="0"/>
              <w:autoSpaceDN w:val="0"/>
              <w:adjustRightInd w:val="0"/>
              <w:spacing w:after="120"/>
              <w:jc w:val="both"/>
              <w:rPr>
                <w:rFonts w:cs="Arial"/>
                <w:color w:val="000000"/>
                <w:szCs w:val="22"/>
              </w:rPr>
            </w:pPr>
            <w:r w:rsidRPr="00745B05">
              <w:rPr>
                <w:rFonts w:cs="Arial"/>
                <w:color w:val="000000"/>
                <w:szCs w:val="22"/>
              </w:rPr>
              <w:t>Working group</w:t>
            </w:r>
          </w:p>
        </w:tc>
      </w:tr>
      <w:tr w:rsidR="00A44D96" w:rsidRPr="00745B05" w14:paraId="78D13258" w14:textId="77777777" w:rsidTr="00EE6CFA">
        <w:tc>
          <w:tcPr>
            <w:tcW w:w="2093" w:type="dxa"/>
          </w:tcPr>
          <w:p w14:paraId="3665344E" w14:textId="77777777" w:rsidR="00A44D96" w:rsidRPr="00745B05" w:rsidRDefault="00A44D96" w:rsidP="00745B05">
            <w:pPr>
              <w:spacing w:after="120"/>
              <w:jc w:val="both"/>
              <w:outlineLvl w:val="0"/>
              <w:rPr>
                <w:rStyle w:val="Strong"/>
                <w:rFonts w:cs="Arial"/>
                <w:b w:val="0"/>
                <w:szCs w:val="22"/>
              </w:rPr>
            </w:pPr>
            <w:r w:rsidRPr="00745B05">
              <w:rPr>
                <w:rFonts w:cs="Arial"/>
                <w:szCs w:val="22"/>
              </w:rPr>
              <w:t>Evaluate the nature of the crisis</w:t>
            </w:r>
          </w:p>
        </w:tc>
        <w:tc>
          <w:tcPr>
            <w:tcW w:w="4855" w:type="dxa"/>
          </w:tcPr>
          <w:p w14:paraId="63945359" w14:textId="77777777" w:rsidR="00A44D96" w:rsidRPr="00745B05" w:rsidRDefault="00A44D96" w:rsidP="00745B05">
            <w:pPr>
              <w:spacing w:after="120"/>
              <w:jc w:val="both"/>
              <w:outlineLvl w:val="0"/>
              <w:rPr>
                <w:rFonts w:cs="Arial"/>
                <w:szCs w:val="22"/>
              </w:rPr>
            </w:pPr>
            <w:r w:rsidRPr="00745B05">
              <w:rPr>
                <w:rFonts w:cs="Arial"/>
                <w:szCs w:val="22"/>
              </w:rPr>
              <w:t xml:space="preserve">Why is it a crisis? Who says it is a crisis (the media, special interest groups)? When </w:t>
            </w:r>
            <w:proofErr w:type="gramStart"/>
            <w:r w:rsidRPr="00745B05">
              <w:rPr>
                <w:rFonts w:cs="Arial"/>
                <w:szCs w:val="22"/>
              </w:rPr>
              <w:t>was it</w:t>
            </w:r>
            <w:proofErr w:type="gramEnd"/>
            <w:r w:rsidRPr="00745B05">
              <w:rPr>
                <w:rFonts w:cs="Arial"/>
                <w:szCs w:val="22"/>
              </w:rPr>
              <w:t xml:space="preserve"> first identified as a crisis?</w:t>
            </w:r>
          </w:p>
        </w:tc>
        <w:tc>
          <w:tcPr>
            <w:tcW w:w="1890" w:type="dxa"/>
          </w:tcPr>
          <w:p w14:paraId="4C4E7451" w14:textId="77777777" w:rsidR="00A44D96" w:rsidRPr="00745B05" w:rsidRDefault="000667A4" w:rsidP="00745B05">
            <w:pPr>
              <w:autoSpaceDE w:val="0"/>
              <w:autoSpaceDN w:val="0"/>
              <w:adjustRightInd w:val="0"/>
              <w:spacing w:after="120"/>
              <w:jc w:val="both"/>
              <w:rPr>
                <w:rFonts w:cs="Arial"/>
                <w:color w:val="000000"/>
                <w:szCs w:val="22"/>
              </w:rPr>
            </w:pPr>
            <w:r w:rsidRPr="00745B05">
              <w:rPr>
                <w:rFonts w:cs="Arial"/>
                <w:color w:val="000000"/>
                <w:szCs w:val="22"/>
              </w:rPr>
              <w:t>Working group</w:t>
            </w:r>
          </w:p>
        </w:tc>
      </w:tr>
      <w:tr w:rsidR="00A44D96" w:rsidRPr="00745B05" w14:paraId="2D4FA7C6" w14:textId="77777777" w:rsidTr="00EE6CFA">
        <w:tc>
          <w:tcPr>
            <w:tcW w:w="2093" w:type="dxa"/>
          </w:tcPr>
          <w:p w14:paraId="0C8561E4" w14:textId="77777777" w:rsidR="00A44D96" w:rsidRPr="00745B05" w:rsidRDefault="00A44D96" w:rsidP="00745B05">
            <w:pPr>
              <w:spacing w:after="120"/>
              <w:jc w:val="both"/>
              <w:outlineLvl w:val="0"/>
              <w:rPr>
                <w:rFonts w:cs="Arial"/>
                <w:szCs w:val="22"/>
              </w:rPr>
            </w:pPr>
            <w:r w:rsidRPr="00745B05">
              <w:rPr>
                <w:rStyle w:val="Strong"/>
                <w:rFonts w:cs="Arial"/>
                <w:b w:val="0"/>
                <w:szCs w:val="22"/>
              </w:rPr>
              <w:lastRenderedPageBreak/>
              <w:t>Inform potential supporters</w:t>
            </w:r>
            <w:r w:rsidRPr="00745B05">
              <w:rPr>
                <w:rFonts w:cs="Arial"/>
                <w:szCs w:val="22"/>
              </w:rPr>
              <w:t xml:space="preserve"> </w:t>
            </w:r>
          </w:p>
          <w:p w14:paraId="74092E7C" w14:textId="77777777" w:rsidR="00A44D96" w:rsidRPr="00745B05" w:rsidRDefault="00A44D96" w:rsidP="00745B05">
            <w:pPr>
              <w:spacing w:after="120"/>
              <w:jc w:val="both"/>
              <w:outlineLvl w:val="0"/>
              <w:rPr>
                <w:rFonts w:cs="Arial"/>
                <w:szCs w:val="22"/>
              </w:rPr>
            </w:pPr>
          </w:p>
        </w:tc>
        <w:tc>
          <w:tcPr>
            <w:tcW w:w="4855" w:type="dxa"/>
          </w:tcPr>
          <w:p w14:paraId="1F492FE7" w14:textId="77777777" w:rsidR="00A44D96" w:rsidRPr="00745B05" w:rsidRDefault="00A44D96" w:rsidP="00745B05">
            <w:pPr>
              <w:spacing w:after="120"/>
              <w:jc w:val="both"/>
              <w:outlineLvl w:val="0"/>
              <w:rPr>
                <w:rFonts w:cs="Arial"/>
                <w:szCs w:val="22"/>
              </w:rPr>
            </w:pPr>
            <w:r w:rsidRPr="00745B05">
              <w:rPr>
                <w:rFonts w:cs="Arial"/>
                <w:szCs w:val="22"/>
              </w:rPr>
              <w:t xml:space="preserve">Mobilize pre-identified supporter, e.g. first lady. Explore if she can be involved into the press-conference. </w:t>
            </w:r>
          </w:p>
        </w:tc>
        <w:tc>
          <w:tcPr>
            <w:tcW w:w="1890" w:type="dxa"/>
          </w:tcPr>
          <w:p w14:paraId="55BF7746"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Univers"/>
                <w:color w:val="000000"/>
                <w:szCs w:val="22"/>
              </w:rPr>
              <w:t>Working group</w:t>
            </w:r>
          </w:p>
        </w:tc>
      </w:tr>
      <w:tr w:rsidR="00A44D96" w:rsidRPr="00745B05" w14:paraId="7395EEEE" w14:textId="77777777" w:rsidTr="00EE6CFA">
        <w:tc>
          <w:tcPr>
            <w:tcW w:w="2093" w:type="dxa"/>
          </w:tcPr>
          <w:p w14:paraId="63E42D9F"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Arial"/>
                <w:color w:val="000000"/>
                <w:szCs w:val="22"/>
              </w:rPr>
              <w:t xml:space="preserve">Preparation of the press-release </w:t>
            </w:r>
          </w:p>
        </w:tc>
        <w:tc>
          <w:tcPr>
            <w:tcW w:w="4855" w:type="dxa"/>
          </w:tcPr>
          <w:p w14:paraId="43B70CAC"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Arial"/>
                <w:color w:val="000000"/>
                <w:szCs w:val="22"/>
              </w:rPr>
              <w:t xml:space="preserve">Respond to </w:t>
            </w:r>
            <w:proofErr w:type="spellStart"/>
            <w:r w:rsidRPr="00745B05">
              <w:rPr>
                <w:rFonts w:cs="Arial"/>
                <w:color w:val="000000"/>
                <w:szCs w:val="22"/>
              </w:rPr>
              <w:t>rumors</w:t>
            </w:r>
            <w:proofErr w:type="spellEnd"/>
            <w:r w:rsidRPr="00745B05">
              <w:rPr>
                <w:rFonts w:cs="Arial"/>
                <w:color w:val="000000"/>
                <w:szCs w:val="22"/>
              </w:rPr>
              <w:t xml:space="preserve"> about the case, provide accurate information, release key messages, </w:t>
            </w:r>
            <w:proofErr w:type="gramStart"/>
            <w:r w:rsidRPr="00745B05">
              <w:rPr>
                <w:rFonts w:cs="Arial"/>
                <w:color w:val="000000"/>
                <w:szCs w:val="22"/>
              </w:rPr>
              <w:t>include</w:t>
            </w:r>
            <w:proofErr w:type="gramEnd"/>
            <w:r w:rsidRPr="00745B05">
              <w:rPr>
                <w:rFonts w:cs="Arial"/>
                <w:color w:val="000000"/>
                <w:szCs w:val="22"/>
              </w:rPr>
              <w:t xml:space="preserve"> quotes from the leading spokesperson. </w:t>
            </w:r>
          </w:p>
        </w:tc>
        <w:tc>
          <w:tcPr>
            <w:tcW w:w="1890" w:type="dxa"/>
          </w:tcPr>
          <w:p w14:paraId="606DE924"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Univers"/>
                <w:color w:val="000000"/>
                <w:szCs w:val="22"/>
              </w:rPr>
              <w:t>Working group</w:t>
            </w:r>
          </w:p>
        </w:tc>
      </w:tr>
      <w:tr w:rsidR="00A44D96" w:rsidRPr="00745B05" w14:paraId="03E903B1" w14:textId="77777777" w:rsidTr="00EE6CFA">
        <w:tc>
          <w:tcPr>
            <w:tcW w:w="2093" w:type="dxa"/>
          </w:tcPr>
          <w:p w14:paraId="59FC0D08"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Arial"/>
                <w:color w:val="000000"/>
                <w:szCs w:val="22"/>
              </w:rPr>
              <w:t>Press-conference</w:t>
            </w:r>
          </w:p>
        </w:tc>
        <w:tc>
          <w:tcPr>
            <w:tcW w:w="4855" w:type="dxa"/>
          </w:tcPr>
          <w:p w14:paraId="358CCD64"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Arial"/>
                <w:color w:val="000000"/>
                <w:szCs w:val="22"/>
              </w:rPr>
              <w:t xml:space="preserve">Invite media and key stakeholders to provide accurate information and spread key messages </w:t>
            </w:r>
          </w:p>
        </w:tc>
        <w:tc>
          <w:tcPr>
            <w:tcW w:w="1890" w:type="dxa"/>
          </w:tcPr>
          <w:p w14:paraId="75B034DD" w14:textId="77777777" w:rsidR="00A44D96" w:rsidRPr="00745B05" w:rsidRDefault="00A44D96" w:rsidP="00745B05">
            <w:pPr>
              <w:autoSpaceDE w:val="0"/>
              <w:autoSpaceDN w:val="0"/>
              <w:adjustRightInd w:val="0"/>
              <w:spacing w:after="120"/>
              <w:jc w:val="both"/>
              <w:rPr>
                <w:rFonts w:cs="Arial"/>
                <w:color w:val="000000"/>
                <w:szCs w:val="22"/>
              </w:rPr>
            </w:pPr>
            <w:proofErr w:type="spellStart"/>
            <w:r w:rsidRPr="00745B05">
              <w:rPr>
                <w:rFonts w:cs="Univers"/>
                <w:color w:val="000000"/>
                <w:szCs w:val="22"/>
              </w:rPr>
              <w:t>MoLHSA</w:t>
            </w:r>
            <w:proofErr w:type="spellEnd"/>
            <w:r w:rsidRPr="00745B05">
              <w:rPr>
                <w:rFonts w:cs="Univers"/>
                <w:color w:val="000000"/>
                <w:szCs w:val="22"/>
              </w:rPr>
              <w:t>, Working group</w:t>
            </w:r>
          </w:p>
        </w:tc>
      </w:tr>
      <w:tr w:rsidR="00A44D96" w:rsidRPr="00745B05" w14:paraId="450967DB" w14:textId="77777777" w:rsidTr="00EE6CFA">
        <w:tc>
          <w:tcPr>
            <w:tcW w:w="2093" w:type="dxa"/>
          </w:tcPr>
          <w:p w14:paraId="1D3F4517"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Arial"/>
                <w:color w:val="000000"/>
                <w:szCs w:val="22"/>
              </w:rPr>
              <w:t xml:space="preserve">Dissemination of the press-release through news agencies </w:t>
            </w:r>
          </w:p>
        </w:tc>
        <w:tc>
          <w:tcPr>
            <w:tcW w:w="4855" w:type="dxa"/>
          </w:tcPr>
          <w:p w14:paraId="1F4A4824"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Arial"/>
                <w:color w:val="000000"/>
                <w:szCs w:val="22"/>
              </w:rPr>
              <w:t>to spread accurate information and disseminate key messages</w:t>
            </w:r>
          </w:p>
        </w:tc>
        <w:tc>
          <w:tcPr>
            <w:tcW w:w="1890" w:type="dxa"/>
          </w:tcPr>
          <w:p w14:paraId="7FBE5D2C" w14:textId="77777777" w:rsidR="00A44D96" w:rsidRPr="00745B05" w:rsidRDefault="00A44D96" w:rsidP="00745B05">
            <w:pPr>
              <w:autoSpaceDE w:val="0"/>
              <w:autoSpaceDN w:val="0"/>
              <w:adjustRightInd w:val="0"/>
              <w:spacing w:after="120"/>
              <w:jc w:val="both"/>
              <w:rPr>
                <w:rFonts w:cs="Arial"/>
                <w:color w:val="000000"/>
                <w:szCs w:val="22"/>
              </w:rPr>
            </w:pPr>
            <w:r w:rsidRPr="00745B05">
              <w:rPr>
                <w:rFonts w:cs="Univers"/>
                <w:color w:val="000000"/>
                <w:szCs w:val="22"/>
              </w:rPr>
              <w:t>Working group</w:t>
            </w:r>
          </w:p>
        </w:tc>
      </w:tr>
      <w:tr w:rsidR="00A44D96" w:rsidRPr="00745B05" w14:paraId="4F01D6BA" w14:textId="77777777" w:rsidTr="00EE6CFA">
        <w:tc>
          <w:tcPr>
            <w:tcW w:w="2093" w:type="dxa"/>
          </w:tcPr>
          <w:p w14:paraId="14E2149A"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855" w:type="dxa"/>
          </w:tcPr>
          <w:p w14:paraId="403D1BD5"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to spread accurate information and disseminate key messages</w:t>
            </w:r>
          </w:p>
        </w:tc>
        <w:tc>
          <w:tcPr>
            <w:tcW w:w="1890" w:type="dxa"/>
          </w:tcPr>
          <w:p w14:paraId="0361839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54ED479E" w14:textId="77777777" w:rsidTr="00EE6CFA">
        <w:tc>
          <w:tcPr>
            <w:tcW w:w="2093" w:type="dxa"/>
          </w:tcPr>
          <w:p w14:paraId="1497711E"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queries from International media </w:t>
            </w:r>
          </w:p>
        </w:tc>
        <w:tc>
          <w:tcPr>
            <w:tcW w:w="4855" w:type="dxa"/>
          </w:tcPr>
          <w:p w14:paraId="10DB53AF"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When crises emerge international media are on spot to highlight the situation. To spread accurate information and disseminate key messages </w:t>
            </w:r>
          </w:p>
        </w:tc>
        <w:tc>
          <w:tcPr>
            <w:tcW w:w="1890" w:type="dxa"/>
          </w:tcPr>
          <w:p w14:paraId="4926148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2C91A27B" w14:textId="77777777" w:rsidTr="00EE6CFA">
        <w:tc>
          <w:tcPr>
            <w:tcW w:w="2093" w:type="dxa"/>
          </w:tcPr>
          <w:p w14:paraId="2DE15F6D"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Monitoring media coverage </w:t>
            </w:r>
          </w:p>
        </w:tc>
        <w:tc>
          <w:tcPr>
            <w:tcW w:w="4855" w:type="dxa"/>
          </w:tcPr>
          <w:p w14:paraId="3A16A912"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0" w:type="dxa"/>
          </w:tcPr>
          <w:p w14:paraId="1260F487"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6A130E71" w14:textId="77777777" w:rsidR="00725141" w:rsidRPr="00745B05" w:rsidRDefault="00725141" w:rsidP="00745B05">
      <w:pPr>
        <w:spacing w:after="120"/>
        <w:jc w:val="both"/>
        <w:rPr>
          <w:i/>
          <w:color w:val="548DD4" w:themeColor="text2" w:themeTint="99"/>
          <w:szCs w:val="22"/>
        </w:rPr>
      </w:pPr>
    </w:p>
    <w:p w14:paraId="781DE302" w14:textId="77777777" w:rsidR="00A44D96" w:rsidRPr="00745B05" w:rsidRDefault="00A44D96" w:rsidP="00745B05">
      <w:pPr>
        <w:spacing w:after="120"/>
        <w:jc w:val="both"/>
        <w:rPr>
          <w:b/>
          <w:i/>
          <w:color w:val="548DD4" w:themeColor="text2" w:themeTint="99"/>
          <w:szCs w:val="22"/>
        </w:rPr>
      </w:pPr>
      <w:r w:rsidRPr="00745B05">
        <w:rPr>
          <w:b/>
          <w:i/>
          <w:color w:val="548DD4" w:themeColor="text2" w:themeTint="99"/>
          <w:szCs w:val="22"/>
        </w:rPr>
        <w:t xml:space="preserve">Day 2. </w:t>
      </w:r>
    </w:p>
    <w:p w14:paraId="2D9ABB63" w14:textId="77777777" w:rsidR="00A44D96" w:rsidRPr="00745B05" w:rsidRDefault="00A44D96"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A44D96" w:rsidRPr="00745B05" w14:paraId="74EF6E23" w14:textId="77777777" w:rsidTr="00166F50">
        <w:tc>
          <w:tcPr>
            <w:tcW w:w="2093" w:type="dxa"/>
            <w:shd w:val="clear" w:color="auto" w:fill="E6E6E6"/>
          </w:tcPr>
          <w:p w14:paraId="2413A1F4"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536" w:type="dxa"/>
            <w:shd w:val="clear" w:color="auto" w:fill="E6E6E6"/>
          </w:tcPr>
          <w:p w14:paraId="2038D114"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6" w:type="dxa"/>
            <w:shd w:val="clear" w:color="auto" w:fill="E6E6E6"/>
          </w:tcPr>
          <w:p w14:paraId="3EB9B206"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01668EF8" w14:textId="77777777" w:rsidTr="00166F50">
        <w:tc>
          <w:tcPr>
            <w:tcW w:w="2093" w:type="dxa"/>
          </w:tcPr>
          <w:p w14:paraId="20612C61"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Monitoring media coverage </w:t>
            </w:r>
          </w:p>
        </w:tc>
        <w:tc>
          <w:tcPr>
            <w:tcW w:w="4536" w:type="dxa"/>
          </w:tcPr>
          <w:p w14:paraId="4AF03BDC"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6" w:type="dxa"/>
          </w:tcPr>
          <w:p w14:paraId="7D3550B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2CDBE505" w14:textId="77777777" w:rsidTr="00166F50">
        <w:tc>
          <w:tcPr>
            <w:tcW w:w="2093" w:type="dxa"/>
          </w:tcPr>
          <w:p w14:paraId="568777C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536" w:type="dxa"/>
          </w:tcPr>
          <w:p w14:paraId="260A7279"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to correct potential errors and irregularities  and spread accurate information, disseminate key messages</w:t>
            </w:r>
          </w:p>
        </w:tc>
        <w:tc>
          <w:tcPr>
            <w:tcW w:w="1896" w:type="dxa"/>
          </w:tcPr>
          <w:p w14:paraId="79D649D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1E8ED6F7" w14:textId="77777777" w:rsidTr="00166F50">
        <w:tc>
          <w:tcPr>
            <w:tcW w:w="2093" w:type="dxa"/>
          </w:tcPr>
          <w:p w14:paraId="0AEDCCE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Producing newspaper articles and ads </w:t>
            </w:r>
          </w:p>
        </w:tc>
        <w:tc>
          <w:tcPr>
            <w:tcW w:w="4536" w:type="dxa"/>
          </w:tcPr>
          <w:p w14:paraId="5FDA9CD2"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spread key messages through paper ads </w:t>
            </w:r>
          </w:p>
        </w:tc>
        <w:tc>
          <w:tcPr>
            <w:tcW w:w="1896" w:type="dxa"/>
          </w:tcPr>
          <w:p w14:paraId="60BF1B8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28D1E8F5" w14:textId="77777777" w:rsidTr="00166F50">
        <w:tc>
          <w:tcPr>
            <w:tcW w:w="2093" w:type="dxa"/>
          </w:tcPr>
          <w:p w14:paraId="68D996EC"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Develop TV/radio spots with key messages and release them on air </w:t>
            </w:r>
          </w:p>
        </w:tc>
        <w:tc>
          <w:tcPr>
            <w:tcW w:w="4536" w:type="dxa"/>
          </w:tcPr>
          <w:p w14:paraId="7E7FC9BA"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This will ensure key messages are reaching wider audience and start converting the crises into the health communication </w:t>
            </w:r>
          </w:p>
        </w:tc>
        <w:tc>
          <w:tcPr>
            <w:tcW w:w="1896" w:type="dxa"/>
          </w:tcPr>
          <w:p w14:paraId="076AD74A"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1EA0F485" w14:textId="77777777" w:rsidTr="00166F50">
        <w:tc>
          <w:tcPr>
            <w:tcW w:w="2093" w:type="dxa"/>
          </w:tcPr>
          <w:p w14:paraId="17E2C5E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Organize press-conference into the crises hit region for local media </w:t>
            </w:r>
          </w:p>
        </w:tc>
        <w:tc>
          <w:tcPr>
            <w:tcW w:w="4536" w:type="dxa"/>
          </w:tcPr>
          <w:p w14:paraId="71CE68D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to correct potential errors and irregularities  and spread accurate information, disseminate key messages</w:t>
            </w:r>
          </w:p>
        </w:tc>
        <w:tc>
          <w:tcPr>
            <w:tcW w:w="1896" w:type="dxa"/>
          </w:tcPr>
          <w:p w14:paraId="1699A022" w14:textId="77777777" w:rsidR="00A44D96" w:rsidRPr="00745B05" w:rsidRDefault="00EC3B7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1FD166B0" w14:textId="77777777" w:rsidR="00725141" w:rsidRPr="00745B05" w:rsidRDefault="00725141" w:rsidP="00745B05">
      <w:pPr>
        <w:spacing w:after="120"/>
        <w:jc w:val="both"/>
        <w:rPr>
          <w:i/>
          <w:color w:val="548DD4" w:themeColor="text2" w:themeTint="99"/>
          <w:szCs w:val="22"/>
        </w:rPr>
      </w:pPr>
    </w:p>
    <w:p w14:paraId="3F5D35A5" w14:textId="77777777" w:rsidR="00A44D96" w:rsidRPr="00745B05" w:rsidRDefault="00A44D96" w:rsidP="00745B05">
      <w:pPr>
        <w:spacing w:after="120"/>
        <w:jc w:val="both"/>
        <w:rPr>
          <w:b/>
          <w:i/>
          <w:color w:val="548DD4" w:themeColor="text2" w:themeTint="99"/>
          <w:szCs w:val="22"/>
        </w:rPr>
      </w:pPr>
      <w:r w:rsidRPr="00745B05">
        <w:rPr>
          <w:b/>
          <w:i/>
          <w:color w:val="548DD4" w:themeColor="text2" w:themeTint="99"/>
          <w:szCs w:val="22"/>
        </w:rPr>
        <w:t xml:space="preserve">Day 3. </w:t>
      </w:r>
    </w:p>
    <w:p w14:paraId="75DFCE42" w14:textId="77777777" w:rsidR="00A44D96" w:rsidRPr="00745B05" w:rsidRDefault="00A44D96"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A44D96" w:rsidRPr="00745B05" w14:paraId="554AB6C4" w14:textId="77777777" w:rsidTr="00166F50">
        <w:tc>
          <w:tcPr>
            <w:tcW w:w="2093" w:type="dxa"/>
            <w:shd w:val="clear" w:color="auto" w:fill="E6E6E6"/>
          </w:tcPr>
          <w:p w14:paraId="25F8B995"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536" w:type="dxa"/>
            <w:shd w:val="clear" w:color="auto" w:fill="E6E6E6"/>
          </w:tcPr>
          <w:p w14:paraId="51F4497E"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6" w:type="dxa"/>
            <w:shd w:val="clear" w:color="auto" w:fill="E6E6E6"/>
          </w:tcPr>
          <w:p w14:paraId="23B441BD"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5062FDF3" w14:textId="77777777" w:rsidTr="00166F50">
        <w:tc>
          <w:tcPr>
            <w:tcW w:w="2093" w:type="dxa"/>
          </w:tcPr>
          <w:p w14:paraId="2E526581"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Monitoring media coverage </w:t>
            </w:r>
          </w:p>
        </w:tc>
        <w:tc>
          <w:tcPr>
            <w:tcW w:w="4536" w:type="dxa"/>
          </w:tcPr>
          <w:p w14:paraId="2A0CD9B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6" w:type="dxa"/>
          </w:tcPr>
          <w:p w14:paraId="4A08D869"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6EDF1FEE" w14:textId="77777777" w:rsidTr="00166F50">
        <w:tc>
          <w:tcPr>
            <w:tcW w:w="2093" w:type="dxa"/>
          </w:tcPr>
          <w:p w14:paraId="00B529E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536" w:type="dxa"/>
          </w:tcPr>
          <w:p w14:paraId="41150F22"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to correct potential errors and irregularities  and spread accurate information, disseminate key messages</w:t>
            </w:r>
          </w:p>
        </w:tc>
        <w:tc>
          <w:tcPr>
            <w:tcW w:w="1896" w:type="dxa"/>
          </w:tcPr>
          <w:p w14:paraId="5FF25621"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777E4405" w14:textId="77777777" w:rsidTr="00166F50">
        <w:tc>
          <w:tcPr>
            <w:tcW w:w="2093" w:type="dxa"/>
          </w:tcPr>
          <w:p w14:paraId="00D8D58A"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Develop Inserts into the TV programme (</w:t>
            </w:r>
            <w:proofErr w:type="spellStart"/>
            <w:r w:rsidRPr="00745B05">
              <w:rPr>
                <w:rFonts w:cs="Univers"/>
                <w:color w:val="000000"/>
                <w:szCs w:val="22"/>
              </w:rPr>
              <w:t>Pulsi</w:t>
            </w:r>
            <w:proofErr w:type="spellEnd"/>
            <w:r w:rsidRPr="00745B05">
              <w:rPr>
                <w:rFonts w:cs="Univers"/>
                <w:color w:val="000000"/>
                <w:szCs w:val="22"/>
              </w:rPr>
              <w:t xml:space="preserve">, </w:t>
            </w:r>
            <w:proofErr w:type="spellStart"/>
            <w:r w:rsidRPr="00745B05">
              <w:rPr>
                <w:rFonts w:cs="Univers"/>
                <w:color w:val="000000"/>
                <w:szCs w:val="22"/>
              </w:rPr>
              <w:t>Tkveni</w:t>
            </w:r>
            <w:proofErr w:type="spellEnd"/>
            <w:r w:rsidRPr="00745B05">
              <w:rPr>
                <w:rFonts w:cs="Univers"/>
                <w:color w:val="000000"/>
                <w:szCs w:val="22"/>
              </w:rPr>
              <w:t xml:space="preserve"> </w:t>
            </w:r>
            <w:proofErr w:type="spellStart"/>
            <w:r w:rsidRPr="00745B05">
              <w:rPr>
                <w:rFonts w:cs="Univers"/>
                <w:color w:val="000000"/>
                <w:szCs w:val="22"/>
              </w:rPr>
              <w:t>Ekimi</w:t>
            </w:r>
            <w:proofErr w:type="spellEnd"/>
            <w:r w:rsidRPr="00745B05">
              <w:rPr>
                <w:rFonts w:cs="Univers"/>
                <w:color w:val="000000"/>
                <w:szCs w:val="22"/>
              </w:rPr>
              <w:t>)</w:t>
            </w:r>
          </w:p>
        </w:tc>
        <w:tc>
          <w:tcPr>
            <w:tcW w:w="4536" w:type="dxa"/>
          </w:tcPr>
          <w:p w14:paraId="1984CE2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This will ensure key messages are reaching wider audience and the crises is turning into the health communication campaign </w:t>
            </w:r>
          </w:p>
        </w:tc>
        <w:tc>
          <w:tcPr>
            <w:tcW w:w="1896" w:type="dxa"/>
          </w:tcPr>
          <w:p w14:paraId="16E5586E"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2E04B95B" w14:textId="77777777" w:rsidTr="00166F50">
        <w:tc>
          <w:tcPr>
            <w:tcW w:w="2093" w:type="dxa"/>
          </w:tcPr>
          <w:p w14:paraId="4204640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Organize round-tables with key partners (professional associations, NGOs) with the invited experts </w:t>
            </w:r>
          </w:p>
        </w:tc>
        <w:tc>
          <w:tcPr>
            <w:tcW w:w="4536" w:type="dxa"/>
          </w:tcPr>
          <w:p w14:paraId="3D7E0123"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discuss and analysis the situation, instilling key messages into the key partners </w:t>
            </w:r>
          </w:p>
        </w:tc>
        <w:tc>
          <w:tcPr>
            <w:tcW w:w="1896" w:type="dxa"/>
          </w:tcPr>
          <w:p w14:paraId="25FE7615"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0647949B" w14:textId="77777777" w:rsidR="00725141" w:rsidRPr="00745B05" w:rsidRDefault="00725141" w:rsidP="00745B05">
      <w:pPr>
        <w:spacing w:after="120"/>
        <w:jc w:val="both"/>
        <w:rPr>
          <w:i/>
          <w:color w:val="548DD4" w:themeColor="text2" w:themeTint="99"/>
          <w:szCs w:val="22"/>
        </w:rPr>
      </w:pPr>
    </w:p>
    <w:p w14:paraId="031CA8CC" w14:textId="77777777" w:rsidR="00A44D96" w:rsidRPr="00745B05" w:rsidRDefault="00A44D96" w:rsidP="00745B05">
      <w:pPr>
        <w:spacing w:after="120"/>
        <w:jc w:val="both"/>
        <w:rPr>
          <w:b/>
          <w:i/>
          <w:color w:val="548DD4" w:themeColor="text2" w:themeTint="99"/>
          <w:szCs w:val="22"/>
        </w:rPr>
      </w:pPr>
      <w:r w:rsidRPr="00745B05">
        <w:rPr>
          <w:b/>
          <w:i/>
          <w:color w:val="548DD4" w:themeColor="text2" w:themeTint="99"/>
          <w:szCs w:val="22"/>
        </w:rPr>
        <w:t xml:space="preserve">Day 4. </w:t>
      </w:r>
    </w:p>
    <w:p w14:paraId="7D844D35" w14:textId="77777777" w:rsidR="00A44D96" w:rsidRPr="00745B05" w:rsidRDefault="00A44D96"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A44D96" w:rsidRPr="00745B05" w14:paraId="7F9BC7BE" w14:textId="77777777" w:rsidTr="00166F50">
        <w:tc>
          <w:tcPr>
            <w:tcW w:w="2093" w:type="dxa"/>
            <w:shd w:val="clear" w:color="auto" w:fill="E6E6E6"/>
          </w:tcPr>
          <w:p w14:paraId="5792E5D0"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536" w:type="dxa"/>
            <w:shd w:val="clear" w:color="auto" w:fill="E6E6E6"/>
          </w:tcPr>
          <w:p w14:paraId="39873B33"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6" w:type="dxa"/>
            <w:shd w:val="clear" w:color="auto" w:fill="E6E6E6"/>
          </w:tcPr>
          <w:p w14:paraId="13F6D6D1"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42EE1231" w14:textId="77777777" w:rsidTr="00166F50">
        <w:tc>
          <w:tcPr>
            <w:tcW w:w="2093" w:type="dxa"/>
          </w:tcPr>
          <w:p w14:paraId="164AD097"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Monitoring media coverage </w:t>
            </w:r>
          </w:p>
        </w:tc>
        <w:tc>
          <w:tcPr>
            <w:tcW w:w="4536" w:type="dxa"/>
          </w:tcPr>
          <w:p w14:paraId="4F310167"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6" w:type="dxa"/>
          </w:tcPr>
          <w:p w14:paraId="260FB06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08BAA07B" w14:textId="77777777" w:rsidTr="00166F50">
        <w:tc>
          <w:tcPr>
            <w:tcW w:w="2093" w:type="dxa"/>
          </w:tcPr>
          <w:p w14:paraId="423CA7EF"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536" w:type="dxa"/>
          </w:tcPr>
          <w:p w14:paraId="2C03564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media queries may be getting to fade away but there night be still queries </w:t>
            </w:r>
          </w:p>
        </w:tc>
        <w:tc>
          <w:tcPr>
            <w:tcW w:w="1896" w:type="dxa"/>
          </w:tcPr>
          <w:p w14:paraId="17112B6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7FBB66F3" w14:textId="77777777" w:rsidTr="00166F50">
        <w:tc>
          <w:tcPr>
            <w:tcW w:w="2093" w:type="dxa"/>
          </w:tcPr>
          <w:p w14:paraId="7AAB398A"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Continue having TV/radio spots with key messages on air</w:t>
            </w:r>
          </w:p>
        </w:tc>
        <w:tc>
          <w:tcPr>
            <w:tcW w:w="4536" w:type="dxa"/>
          </w:tcPr>
          <w:p w14:paraId="15CB5F71"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This will ensure key messages are reaching wider audience and the crises is turning into the health communication campaign </w:t>
            </w:r>
          </w:p>
        </w:tc>
        <w:tc>
          <w:tcPr>
            <w:tcW w:w="1896" w:type="dxa"/>
          </w:tcPr>
          <w:p w14:paraId="361932B7"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67894068" w14:textId="77777777" w:rsidTr="00166F50">
        <w:tc>
          <w:tcPr>
            <w:tcW w:w="2093" w:type="dxa"/>
          </w:tcPr>
          <w:p w14:paraId="53697BA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Start preparation of a series of Talk shows about the issue, ideally should be phone-in  </w:t>
            </w:r>
          </w:p>
        </w:tc>
        <w:tc>
          <w:tcPr>
            <w:tcW w:w="4536" w:type="dxa"/>
          </w:tcPr>
          <w:p w14:paraId="10B8930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talk shows will allow to discuss the key messages and information in more details, invited experts, audience participation </w:t>
            </w:r>
          </w:p>
        </w:tc>
        <w:tc>
          <w:tcPr>
            <w:tcW w:w="1896" w:type="dxa"/>
          </w:tcPr>
          <w:p w14:paraId="13EC33B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1778CDD2" w14:textId="77777777" w:rsidR="00725141" w:rsidRPr="00745B05" w:rsidRDefault="00725141" w:rsidP="00745B05">
      <w:pPr>
        <w:spacing w:after="120"/>
        <w:jc w:val="both"/>
        <w:rPr>
          <w:i/>
          <w:color w:val="548DD4" w:themeColor="text2" w:themeTint="99"/>
          <w:szCs w:val="22"/>
        </w:rPr>
      </w:pPr>
    </w:p>
    <w:p w14:paraId="107CA452" w14:textId="77777777" w:rsidR="00A44D96" w:rsidRPr="00745B05" w:rsidRDefault="00A44D96" w:rsidP="00745B05">
      <w:pPr>
        <w:spacing w:after="120"/>
        <w:jc w:val="both"/>
        <w:rPr>
          <w:rFonts w:cs="Univers-Bold"/>
          <w:b/>
          <w:i/>
          <w:color w:val="548DD4" w:themeColor="text2" w:themeTint="99"/>
          <w:szCs w:val="22"/>
        </w:rPr>
      </w:pPr>
      <w:r w:rsidRPr="00745B05">
        <w:rPr>
          <w:b/>
          <w:i/>
          <w:color w:val="548DD4" w:themeColor="text2" w:themeTint="99"/>
          <w:szCs w:val="22"/>
        </w:rPr>
        <w:t xml:space="preserve">Day 5. </w:t>
      </w:r>
    </w:p>
    <w:p w14:paraId="18B885A7" w14:textId="77777777" w:rsidR="00A44D96" w:rsidRPr="00745B05" w:rsidRDefault="00A44D96"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A44D96" w:rsidRPr="00745B05" w14:paraId="38989CD6" w14:textId="77777777" w:rsidTr="00166F50">
        <w:tc>
          <w:tcPr>
            <w:tcW w:w="2093" w:type="dxa"/>
            <w:shd w:val="clear" w:color="auto" w:fill="E6E6E6"/>
          </w:tcPr>
          <w:p w14:paraId="79EC236B"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536" w:type="dxa"/>
            <w:shd w:val="clear" w:color="auto" w:fill="E6E6E6"/>
          </w:tcPr>
          <w:p w14:paraId="7317B235"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6" w:type="dxa"/>
            <w:shd w:val="clear" w:color="auto" w:fill="E6E6E6"/>
          </w:tcPr>
          <w:p w14:paraId="6F1CA2A6"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4BCE0AE9" w14:textId="77777777" w:rsidTr="00166F50">
        <w:tc>
          <w:tcPr>
            <w:tcW w:w="2093" w:type="dxa"/>
          </w:tcPr>
          <w:p w14:paraId="51C5923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lastRenderedPageBreak/>
              <w:t xml:space="preserve">Monitoring media coverage </w:t>
            </w:r>
          </w:p>
        </w:tc>
        <w:tc>
          <w:tcPr>
            <w:tcW w:w="4536" w:type="dxa"/>
          </w:tcPr>
          <w:p w14:paraId="23860A1D"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6" w:type="dxa"/>
          </w:tcPr>
          <w:p w14:paraId="683EC9B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1403F52B" w14:textId="77777777" w:rsidTr="00166F50">
        <w:tc>
          <w:tcPr>
            <w:tcW w:w="2093" w:type="dxa"/>
          </w:tcPr>
          <w:p w14:paraId="3A856FC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536" w:type="dxa"/>
          </w:tcPr>
          <w:p w14:paraId="2C1DE4AF"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media queries may be getting to fade away but there night be still queries </w:t>
            </w:r>
          </w:p>
        </w:tc>
        <w:tc>
          <w:tcPr>
            <w:tcW w:w="1896" w:type="dxa"/>
          </w:tcPr>
          <w:p w14:paraId="11DADAAE"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471F5BC9" w14:textId="77777777" w:rsidTr="00166F50">
        <w:tc>
          <w:tcPr>
            <w:tcW w:w="2093" w:type="dxa"/>
          </w:tcPr>
          <w:p w14:paraId="76E12FAF"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Continue having TV/radio spots with key messages on air</w:t>
            </w:r>
          </w:p>
        </w:tc>
        <w:tc>
          <w:tcPr>
            <w:tcW w:w="4536" w:type="dxa"/>
          </w:tcPr>
          <w:p w14:paraId="37EF4E33"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This will ensure key messages are reaching wider audience and the crises is turning into the health communication campaign </w:t>
            </w:r>
          </w:p>
        </w:tc>
        <w:tc>
          <w:tcPr>
            <w:tcW w:w="1896" w:type="dxa"/>
          </w:tcPr>
          <w:p w14:paraId="7297DDA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41E5A0D5" w14:textId="77777777" w:rsidTr="00166F50">
        <w:tc>
          <w:tcPr>
            <w:tcW w:w="2093" w:type="dxa"/>
          </w:tcPr>
          <w:p w14:paraId="1910FB4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Launching Talk shows about the issue, ideally should be phone-in  </w:t>
            </w:r>
          </w:p>
        </w:tc>
        <w:tc>
          <w:tcPr>
            <w:tcW w:w="4536" w:type="dxa"/>
          </w:tcPr>
          <w:p w14:paraId="3B846A52"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talk shows will allow to discuss the key messages and information in more details, invited experts, audience participation </w:t>
            </w:r>
          </w:p>
        </w:tc>
        <w:tc>
          <w:tcPr>
            <w:tcW w:w="1896" w:type="dxa"/>
          </w:tcPr>
          <w:p w14:paraId="61EFA6FA"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2157E751" w14:textId="77777777" w:rsidR="00725141" w:rsidRPr="00745B05" w:rsidRDefault="00725141" w:rsidP="00745B05">
      <w:pPr>
        <w:spacing w:after="120"/>
        <w:jc w:val="both"/>
        <w:rPr>
          <w:i/>
          <w:color w:val="548DD4" w:themeColor="text2" w:themeTint="99"/>
          <w:szCs w:val="22"/>
        </w:rPr>
      </w:pPr>
    </w:p>
    <w:p w14:paraId="4451E365" w14:textId="77777777" w:rsidR="00A44D96" w:rsidRPr="00745B05" w:rsidRDefault="00A44D96" w:rsidP="00745B05">
      <w:pPr>
        <w:spacing w:after="120"/>
        <w:jc w:val="both"/>
        <w:rPr>
          <w:b/>
          <w:i/>
          <w:color w:val="548DD4" w:themeColor="text2" w:themeTint="99"/>
          <w:szCs w:val="22"/>
        </w:rPr>
      </w:pPr>
      <w:r w:rsidRPr="00745B05">
        <w:rPr>
          <w:b/>
          <w:i/>
          <w:color w:val="548DD4" w:themeColor="text2" w:themeTint="99"/>
          <w:szCs w:val="22"/>
        </w:rPr>
        <w:t xml:space="preserve">Day 6. </w:t>
      </w:r>
    </w:p>
    <w:p w14:paraId="148D72C9" w14:textId="77777777" w:rsidR="00A44D96" w:rsidRPr="00745B05" w:rsidRDefault="00A44D96"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A44D96" w:rsidRPr="00745B05" w14:paraId="0402EF31" w14:textId="77777777" w:rsidTr="00166F50">
        <w:tc>
          <w:tcPr>
            <w:tcW w:w="2093" w:type="dxa"/>
            <w:shd w:val="clear" w:color="auto" w:fill="E6E6E6"/>
          </w:tcPr>
          <w:p w14:paraId="11793B60"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536" w:type="dxa"/>
            <w:shd w:val="clear" w:color="auto" w:fill="E6E6E6"/>
          </w:tcPr>
          <w:p w14:paraId="72E787BF"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6" w:type="dxa"/>
            <w:shd w:val="clear" w:color="auto" w:fill="E6E6E6"/>
          </w:tcPr>
          <w:p w14:paraId="374F9B3B"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7066C195" w14:textId="77777777" w:rsidTr="00166F50">
        <w:tc>
          <w:tcPr>
            <w:tcW w:w="2093" w:type="dxa"/>
          </w:tcPr>
          <w:p w14:paraId="7F9EEC9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Monitoring media coverage </w:t>
            </w:r>
          </w:p>
        </w:tc>
        <w:tc>
          <w:tcPr>
            <w:tcW w:w="4536" w:type="dxa"/>
          </w:tcPr>
          <w:p w14:paraId="0EE722C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6" w:type="dxa"/>
          </w:tcPr>
          <w:p w14:paraId="542D7ED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126F0358" w14:textId="77777777" w:rsidTr="00166F50">
        <w:tc>
          <w:tcPr>
            <w:tcW w:w="2093" w:type="dxa"/>
          </w:tcPr>
          <w:p w14:paraId="311D710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536" w:type="dxa"/>
          </w:tcPr>
          <w:p w14:paraId="51861C2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media queries may be getting to fade away but there night be still queries </w:t>
            </w:r>
          </w:p>
        </w:tc>
        <w:tc>
          <w:tcPr>
            <w:tcW w:w="1896" w:type="dxa"/>
          </w:tcPr>
          <w:p w14:paraId="20F281EC"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0DA9C0FE" w14:textId="77777777" w:rsidTr="00166F50">
        <w:tc>
          <w:tcPr>
            <w:tcW w:w="2093" w:type="dxa"/>
          </w:tcPr>
          <w:p w14:paraId="47DFFAD2"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Continue having TV/radio spots with key messages on air</w:t>
            </w:r>
          </w:p>
        </w:tc>
        <w:tc>
          <w:tcPr>
            <w:tcW w:w="4536" w:type="dxa"/>
          </w:tcPr>
          <w:p w14:paraId="76A61870"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This will ensure key messages are reaching wider audience and the crises is turning into the health communication campaign </w:t>
            </w:r>
          </w:p>
        </w:tc>
        <w:tc>
          <w:tcPr>
            <w:tcW w:w="1896" w:type="dxa"/>
          </w:tcPr>
          <w:p w14:paraId="5D046BD5"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5D28F61C" w14:textId="77777777" w:rsidTr="00166F50">
        <w:tc>
          <w:tcPr>
            <w:tcW w:w="2093" w:type="dxa"/>
          </w:tcPr>
          <w:p w14:paraId="445D985B" w14:textId="77777777" w:rsidR="00A44D96" w:rsidRPr="00745B05" w:rsidRDefault="00A44D96" w:rsidP="00745B05">
            <w:pPr>
              <w:autoSpaceDE w:val="0"/>
              <w:autoSpaceDN w:val="0"/>
              <w:adjustRightInd w:val="0"/>
              <w:spacing w:after="120"/>
              <w:jc w:val="both"/>
              <w:rPr>
                <w:rFonts w:cs="Univers"/>
                <w:color w:val="000000"/>
                <w:szCs w:val="22"/>
              </w:rPr>
            </w:pPr>
            <w:bookmarkStart w:id="35" w:name="OLE_LINK1"/>
            <w:bookmarkStart w:id="36" w:name="OLE_LINK2"/>
            <w:r w:rsidRPr="00745B05">
              <w:rPr>
                <w:rFonts w:cs="Univers"/>
                <w:color w:val="000000"/>
                <w:szCs w:val="22"/>
              </w:rPr>
              <w:t>Launching</w:t>
            </w:r>
            <w:bookmarkEnd w:id="35"/>
            <w:bookmarkEnd w:id="36"/>
            <w:r w:rsidRPr="00745B05">
              <w:rPr>
                <w:rFonts w:cs="Univers"/>
                <w:color w:val="000000"/>
                <w:szCs w:val="22"/>
              </w:rPr>
              <w:t xml:space="preserve"> a series of Talk shows about the issue, ideally should be phone-in  </w:t>
            </w:r>
          </w:p>
        </w:tc>
        <w:tc>
          <w:tcPr>
            <w:tcW w:w="4536" w:type="dxa"/>
          </w:tcPr>
          <w:p w14:paraId="55AAAAD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talk shows will allow to discuss the key messages and information in more details, invited experts, audience participation </w:t>
            </w:r>
          </w:p>
        </w:tc>
        <w:tc>
          <w:tcPr>
            <w:tcW w:w="1896" w:type="dxa"/>
          </w:tcPr>
          <w:p w14:paraId="0F697E8F"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077678ED" w14:textId="77777777" w:rsidR="00725141" w:rsidRPr="00745B05" w:rsidRDefault="00725141" w:rsidP="00745B05">
      <w:pPr>
        <w:spacing w:after="120"/>
        <w:jc w:val="both"/>
        <w:rPr>
          <w:i/>
          <w:color w:val="548DD4" w:themeColor="text2" w:themeTint="99"/>
          <w:szCs w:val="22"/>
        </w:rPr>
      </w:pPr>
    </w:p>
    <w:p w14:paraId="6709CD06" w14:textId="77777777" w:rsidR="00A44D96" w:rsidRPr="00745B05" w:rsidRDefault="00A44D96" w:rsidP="00745B05">
      <w:pPr>
        <w:spacing w:after="120"/>
        <w:jc w:val="both"/>
        <w:rPr>
          <w:b/>
          <w:i/>
          <w:color w:val="548DD4" w:themeColor="text2" w:themeTint="99"/>
          <w:szCs w:val="22"/>
        </w:rPr>
      </w:pPr>
      <w:r w:rsidRPr="00745B05">
        <w:rPr>
          <w:b/>
          <w:i/>
          <w:color w:val="548DD4" w:themeColor="text2" w:themeTint="99"/>
          <w:szCs w:val="22"/>
        </w:rPr>
        <w:t xml:space="preserve">Day 7. </w:t>
      </w:r>
    </w:p>
    <w:p w14:paraId="7E0B5078" w14:textId="77777777" w:rsidR="00A44D96" w:rsidRPr="00745B05" w:rsidRDefault="00A44D96" w:rsidP="00745B05">
      <w:pPr>
        <w:autoSpaceDE w:val="0"/>
        <w:autoSpaceDN w:val="0"/>
        <w:adjustRightInd w:val="0"/>
        <w:spacing w:after="120"/>
        <w:jc w:val="both"/>
        <w:rPr>
          <w:rFonts w:cs="Univer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36"/>
        <w:gridCol w:w="1896"/>
      </w:tblGrid>
      <w:tr w:rsidR="00A44D96" w:rsidRPr="00745B05" w14:paraId="2F7C9B2B" w14:textId="77777777" w:rsidTr="00166F50">
        <w:tc>
          <w:tcPr>
            <w:tcW w:w="2093" w:type="dxa"/>
            <w:shd w:val="clear" w:color="auto" w:fill="E6E6E6"/>
          </w:tcPr>
          <w:p w14:paraId="131AFE03"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Event</w:t>
            </w:r>
          </w:p>
        </w:tc>
        <w:tc>
          <w:tcPr>
            <w:tcW w:w="4536" w:type="dxa"/>
            <w:shd w:val="clear" w:color="auto" w:fill="E6E6E6"/>
          </w:tcPr>
          <w:p w14:paraId="0D8F7AA8"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 xml:space="preserve">Objective </w:t>
            </w:r>
          </w:p>
        </w:tc>
        <w:tc>
          <w:tcPr>
            <w:tcW w:w="1896" w:type="dxa"/>
            <w:shd w:val="clear" w:color="auto" w:fill="E6E6E6"/>
          </w:tcPr>
          <w:p w14:paraId="54613009" w14:textId="77777777" w:rsidR="00A44D96" w:rsidRPr="00745B05" w:rsidRDefault="00A44D96" w:rsidP="00745B05">
            <w:pPr>
              <w:autoSpaceDE w:val="0"/>
              <w:autoSpaceDN w:val="0"/>
              <w:adjustRightInd w:val="0"/>
              <w:spacing w:after="120"/>
              <w:jc w:val="both"/>
              <w:rPr>
                <w:rFonts w:cs="Univers"/>
                <w:b/>
                <w:color w:val="000000"/>
                <w:szCs w:val="22"/>
              </w:rPr>
            </w:pPr>
            <w:r w:rsidRPr="00745B05">
              <w:rPr>
                <w:rFonts w:cs="Univers"/>
                <w:b/>
                <w:color w:val="000000"/>
                <w:szCs w:val="22"/>
              </w:rPr>
              <w:t>Who is responsible</w:t>
            </w:r>
          </w:p>
        </w:tc>
      </w:tr>
      <w:tr w:rsidR="00A44D96" w:rsidRPr="00745B05" w14:paraId="5D9C8F71" w14:textId="77777777" w:rsidTr="00166F50">
        <w:tc>
          <w:tcPr>
            <w:tcW w:w="2093" w:type="dxa"/>
          </w:tcPr>
          <w:p w14:paraId="5A59888D"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Monitoring media coverage </w:t>
            </w:r>
          </w:p>
        </w:tc>
        <w:tc>
          <w:tcPr>
            <w:tcW w:w="4536" w:type="dxa"/>
          </w:tcPr>
          <w:p w14:paraId="37D87173"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To be on the loop of the media coverage and to timely respond and correct potential errors and irregularities  </w:t>
            </w:r>
          </w:p>
        </w:tc>
        <w:tc>
          <w:tcPr>
            <w:tcW w:w="1896" w:type="dxa"/>
          </w:tcPr>
          <w:p w14:paraId="058515A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7751D276" w14:textId="77777777" w:rsidTr="00166F50">
        <w:tc>
          <w:tcPr>
            <w:tcW w:w="2093" w:type="dxa"/>
          </w:tcPr>
          <w:p w14:paraId="5A37D1D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Responding to various media queries </w:t>
            </w:r>
          </w:p>
        </w:tc>
        <w:tc>
          <w:tcPr>
            <w:tcW w:w="4536" w:type="dxa"/>
          </w:tcPr>
          <w:p w14:paraId="2A7A259C"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media queries may be getting to fade away but there night be still queries </w:t>
            </w:r>
          </w:p>
        </w:tc>
        <w:tc>
          <w:tcPr>
            <w:tcW w:w="1896" w:type="dxa"/>
          </w:tcPr>
          <w:p w14:paraId="2B0198D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526EDD94" w14:textId="77777777" w:rsidTr="00166F50">
        <w:tc>
          <w:tcPr>
            <w:tcW w:w="2093" w:type="dxa"/>
          </w:tcPr>
          <w:p w14:paraId="1903EEF5"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Continue having TV/radio spots with key messages on air</w:t>
            </w:r>
          </w:p>
        </w:tc>
        <w:tc>
          <w:tcPr>
            <w:tcW w:w="4536" w:type="dxa"/>
          </w:tcPr>
          <w:p w14:paraId="46F2EAA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This will ensure key messages are reaching wider audience and the crises is turning into the health communication campaign </w:t>
            </w:r>
          </w:p>
        </w:tc>
        <w:tc>
          <w:tcPr>
            <w:tcW w:w="1896" w:type="dxa"/>
          </w:tcPr>
          <w:p w14:paraId="70218EC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r w:rsidR="00A44D96" w:rsidRPr="00745B05" w14:paraId="7A286077" w14:textId="77777777" w:rsidTr="00166F50">
        <w:tc>
          <w:tcPr>
            <w:tcW w:w="2093" w:type="dxa"/>
          </w:tcPr>
          <w:p w14:paraId="023751A8"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lastRenderedPageBreak/>
              <w:t>Launching a series of Talk shows about the iss</w:t>
            </w:r>
            <w:r w:rsidR="00166F50" w:rsidRPr="00745B05">
              <w:rPr>
                <w:rFonts w:cs="Univers"/>
                <w:color w:val="000000"/>
                <w:szCs w:val="22"/>
              </w:rPr>
              <w:t>ue, ideally should be phone-</w:t>
            </w:r>
            <w:proofErr w:type="gramStart"/>
            <w:r w:rsidR="00166F50" w:rsidRPr="00745B05">
              <w:rPr>
                <w:rFonts w:cs="Univers"/>
                <w:color w:val="000000"/>
                <w:szCs w:val="22"/>
              </w:rPr>
              <w:t>in .</w:t>
            </w:r>
            <w:proofErr w:type="gramEnd"/>
          </w:p>
        </w:tc>
        <w:tc>
          <w:tcPr>
            <w:tcW w:w="4536" w:type="dxa"/>
          </w:tcPr>
          <w:p w14:paraId="1F445A2C"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talk shows will allow to discuss the key messages and information in more details, invited experts, audience participation </w:t>
            </w:r>
          </w:p>
        </w:tc>
        <w:tc>
          <w:tcPr>
            <w:tcW w:w="1896" w:type="dxa"/>
          </w:tcPr>
          <w:p w14:paraId="1C44100C"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Working group</w:t>
            </w:r>
          </w:p>
        </w:tc>
      </w:tr>
    </w:tbl>
    <w:p w14:paraId="7A09B9B3" w14:textId="77777777" w:rsidR="00A44D96" w:rsidRPr="00745B05" w:rsidRDefault="00A44D96" w:rsidP="00745B05">
      <w:pPr>
        <w:autoSpaceDE w:val="0"/>
        <w:autoSpaceDN w:val="0"/>
        <w:adjustRightInd w:val="0"/>
        <w:spacing w:after="120"/>
        <w:jc w:val="both"/>
        <w:rPr>
          <w:rFonts w:cs="Univers-Bold"/>
          <w:b/>
          <w:bCs/>
          <w:color w:val="33FFFF"/>
          <w:szCs w:val="22"/>
        </w:rPr>
      </w:pPr>
    </w:p>
    <w:p w14:paraId="62260D9F" w14:textId="77777777" w:rsidR="00A44D96" w:rsidRPr="00745B05" w:rsidRDefault="00A44D96" w:rsidP="00745B05">
      <w:pPr>
        <w:autoSpaceDE w:val="0"/>
        <w:autoSpaceDN w:val="0"/>
        <w:adjustRightInd w:val="0"/>
        <w:spacing w:after="120"/>
        <w:jc w:val="both"/>
        <w:rPr>
          <w:rFonts w:cs="Univers"/>
          <w:szCs w:val="22"/>
        </w:rPr>
      </w:pPr>
      <w:r w:rsidRPr="00745B05">
        <w:rPr>
          <w:rFonts w:cs="Univers-Bold"/>
          <w:bCs/>
          <w:szCs w:val="22"/>
        </w:rPr>
        <w:t xml:space="preserve">The following week will also include </w:t>
      </w:r>
      <w:r w:rsidRPr="00745B05">
        <w:rPr>
          <w:rFonts w:cs="Univers"/>
          <w:szCs w:val="22"/>
        </w:rPr>
        <w:t xml:space="preserve">monitoring media coverage, responding to various media queries, having TV/radio spots and talk shows with key messages on air and monitoring regions. </w:t>
      </w:r>
    </w:p>
    <w:p w14:paraId="68E587DE" w14:textId="77777777" w:rsidR="00A44D96" w:rsidRPr="00745B05" w:rsidRDefault="00A44D96" w:rsidP="00745B05">
      <w:pPr>
        <w:autoSpaceDE w:val="0"/>
        <w:autoSpaceDN w:val="0"/>
        <w:adjustRightInd w:val="0"/>
        <w:spacing w:after="120"/>
        <w:jc w:val="both"/>
        <w:rPr>
          <w:rFonts w:cs="Univers-Bold"/>
          <w:b/>
          <w:bCs/>
          <w:color w:val="FFFFFF"/>
          <w:szCs w:val="22"/>
        </w:rPr>
      </w:pPr>
      <w:r w:rsidRPr="00745B05">
        <w:rPr>
          <w:rFonts w:cs="Univers-Bold"/>
          <w:b/>
          <w:bCs/>
          <w:color w:val="FFFFFF"/>
          <w:szCs w:val="22"/>
        </w:rPr>
        <w:t>10</w:t>
      </w:r>
    </w:p>
    <w:p w14:paraId="489A3A32" w14:textId="77777777" w:rsidR="000B2977" w:rsidRPr="00745B05" w:rsidRDefault="000B2977" w:rsidP="00745B05">
      <w:pPr>
        <w:spacing w:after="120"/>
        <w:jc w:val="both"/>
        <w:rPr>
          <w:b/>
          <w:color w:val="548DD4" w:themeColor="text2" w:themeTint="99"/>
          <w:szCs w:val="22"/>
        </w:rPr>
      </w:pPr>
      <w:r w:rsidRPr="00745B05">
        <w:rPr>
          <w:b/>
          <w:color w:val="548DD4" w:themeColor="text2" w:themeTint="99"/>
          <w:szCs w:val="22"/>
        </w:rPr>
        <w:t xml:space="preserve">10. </w:t>
      </w:r>
      <w:r w:rsidR="00741CC7" w:rsidRPr="00745B05">
        <w:rPr>
          <w:b/>
          <w:color w:val="548DD4" w:themeColor="text2" w:themeTint="99"/>
          <w:szCs w:val="22"/>
        </w:rPr>
        <w:t xml:space="preserve">An Emergency: </w:t>
      </w:r>
      <w:r w:rsidRPr="00745B05">
        <w:rPr>
          <w:b/>
          <w:color w:val="548DD4" w:themeColor="text2" w:themeTint="99"/>
          <w:szCs w:val="22"/>
        </w:rPr>
        <w:t xml:space="preserve">Crises </w:t>
      </w:r>
      <w:r w:rsidR="00741CC7" w:rsidRPr="00745B05">
        <w:rPr>
          <w:b/>
          <w:color w:val="548DD4" w:themeColor="text2" w:themeTint="99"/>
          <w:szCs w:val="22"/>
        </w:rPr>
        <w:t>Phase T</w:t>
      </w:r>
      <w:r w:rsidR="00A44D96" w:rsidRPr="00745B05">
        <w:rPr>
          <w:b/>
          <w:color w:val="548DD4" w:themeColor="text2" w:themeTint="99"/>
          <w:szCs w:val="22"/>
        </w:rPr>
        <w:t>wo</w:t>
      </w:r>
    </w:p>
    <w:p w14:paraId="5FB7753E" w14:textId="77777777" w:rsidR="00A44D96" w:rsidRPr="00745B05" w:rsidRDefault="00A44D96" w:rsidP="00745B05">
      <w:pPr>
        <w:autoSpaceDE w:val="0"/>
        <w:autoSpaceDN w:val="0"/>
        <w:adjustRightInd w:val="0"/>
        <w:spacing w:after="120"/>
        <w:jc w:val="both"/>
        <w:rPr>
          <w:rFonts w:cs="Univers-Black"/>
          <w:bCs/>
          <w:color w:val="000000"/>
          <w:szCs w:val="22"/>
        </w:rPr>
      </w:pPr>
      <w:r w:rsidRPr="00745B05">
        <w:rPr>
          <w:rFonts w:cs="Univers-Black"/>
          <w:bCs/>
          <w:color w:val="000000"/>
          <w:szCs w:val="22"/>
        </w:rPr>
        <w:t>During week 2 to 6 there may still be a strong media presence, but the story is likely fading to inside pages of newspapers and later stages of newscasts.</w:t>
      </w:r>
      <w:r w:rsidRPr="00745B05">
        <w:rPr>
          <w:rFonts w:cs="Univers-Black"/>
          <w:color w:val="000000"/>
          <w:szCs w:val="22"/>
        </w:rPr>
        <w:t xml:space="preserve"> </w:t>
      </w:r>
      <w:r w:rsidR="00741CC7" w:rsidRPr="00745B05">
        <w:rPr>
          <w:rFonts w:cs="Univers-Black"/>
          <w:color w:val="000000"/>
          <w:szCs w:val="22"/>
        </w:rPr>
        <w:t>Continue to be available to feed the media where needed but support the slow adjournment of the issue.</w:t>
      </w:r>
    </w:p>
    <w:p w14:paraId="1C19A6A4" w14:textId="77777777" w:rsidR="00A44D96" w:rsidRPr="00745B05" w:rsidRDefault="00A44D96" w:rsidP="00745B05">
      <w:pPr>
        <w:autoSpaceDE w:val="0"/>
        <w:autoSpaceDN w:val="0"/>
        <w:adjustRightInd w:val="0"/>
        <w:spacing w:after="120"/>
        <w:jc w:val="both"/>
        <w:rPr>
          <w:rFonts w:cs="Univers-Black"/>
          <w:color w:val="000000"/>
          <w:szCs w:val="22"/>
        </w:rPr>
      </w:pPr>
    </w:p>
    <w:p w14:paraId="1F1A9043" w14:textId="77777777" w:rsidR="00741CC7" w:rsidRPr="00745B05" w:rsidRDefault="00741CC7" w:rsidP="00745B05">
      <w:pPr>
        <w:spacing w:after="120"/>
        <w:jc w:val="both"/>
        <w:rPr>
          <w:b/>
          <w:color w:val="548DD4" w:themeColor="text2" w:themeTint="99"/>
          <w:szCs w:val="22"/>
        </w:rPr>
      </w:pPr>
      <w:r w:rsidRPr="00745B05">
        <w:rPr>
          <w:b/>
          <w:color w:val="548DD4" w:themeColor="text2" w:themeTint="99"/>
          <w:szCs w:val="22"/>
        </w:rPr>
        <w:t xml:space="preserve">11. </w:t>
      </w:r>
      <w:r w:rsidR="000B2977" w:rsidRPr="00745B05">
        <w:rPr>
          <w:b/>
          <w:color w:val="548DD4" w:themeColor="text2" w:themeTint="99"/>
          <w:szCs w:val="22"/>
        </w:rPr>
        <w:t xml:space="preserve"> </w:t>
      </w:r>
      <w:r w:rsidRPr="00745B05">
        <w:rPr>
          <w:b/>
          <w:color w:val="548DD4" w:themeColor="text2" w:themeTint="99"/>
          <w:szCs w:val="22"/>
        </w:rPr>
        <w:t>An Emergency: Crisis Phase T</w:t>
      </w:r>
      <w:r w:rsidR="00A44D96" w:rsidRPr="00745B05">
        <w:rPr>
          <w:b/>
          <w:color w:val="548DD4" w:themeColor="text2" w:themeTint="99"/>
          <w:szCs w:val="22"/>
        </w:rPr>
        <w:t>hree</w:t>
      </w:r>
    </w:p>
    <w:p w14:paraId="591D1409" w14:textId="77777777" w:rsidR="00A44D96" w:rsidRPr="00745B05" w:rsidRDefault="00A44D96" w:rsidP="00745B05">
      <w:pPr>
        <w:autoSpaceDE w:val="0"/>
        <w:autoSpaceDN w:val="0"/>
        <w:adjustRightInd w:val="0"/>
        <w:spacing w:after="120"/>
        <w:jc w:val="both"/>
        <w:rPr>
          <w:rFonts w:cs="Univers-Black"/>
          <w:bCs/>
          <w:i/>
          <w:iCs/>
          <w:color w:val="000000"/>
          <w:szCs w:val="22"/>
        </w:rPr>
      </w:pPr>
      <w:r w:rsidRPr="00745B05">
        <w:rPr>
          <w:rFonts w:cs="Univers-Black"/>
          <w:bCs/>
          <w:color w:val="000000"/>
          <w:szCs w:val="22"/>
        </w:rPr>
        <w:t xml:space="preserve">After six weeks </w:t>
      </w:r>
      <w:r w:rsidR="00741CC7" w:rsidRPr="00745B05">
        <w:rPr>
          <w:rFonts w:cs="Univers-Black"/>
          <w:bCs/>
          <w:color w:val="000000"/>
          <w:szCs w:val="22"/>
        </w:rPr>
        <w:t xml:space="preserve">it is likely the media interest is waning </w:t>
      </w:r>
      <w:r w:rsidRPr="00745B05">
        <w:rPr>
          <w:rFonts w:cs="Univers-Black"/>
          <w:bCs/>
          <w:color w:val="000000"/>
          <w:szCs w:val="22"/>
        </w:rPr>
        <w:t xml:space="preserve">even if there are still substantial populations affected by emergency conditions. </w:t>
      </w:r>
    </w:p>
    <w:p w14:paraId="4B9671DD" w14:textId="77777777" w:rsidR="00A44D96" w:rsidRPr="00745B05" w:rsidRDefault="00A44D96" w:rsidP="00745B05">
      <w:pPr>
        <w:autoSpaceDE w:val="0"/>
        <w:autoSpaceDN w:val="0"/>
        <w:adjustRightInd w:val="0"/>
        <w:spacing w:after="120"/>
        <w:jc w:val="both"/>
        <w:rPr>
          <w:rFonts w:cs="Univers-Light"/>
          <w:color w:val="000000"/>
          <w:szCs w:val="22"/>
        </w:rPr>
      </w:pPr>
    </w:p>
    <w:p w14:paraId="659B07E5" w14:textId="77777777" w:rsidR="00A44D96" w:rsidRPr="00745B05" w:rsidRDefault="00741CC7" w:rsidP="00745B05">
      <w:pPr>
        <w:spacing w:after="120"/>
        <w:jc w:val="both"/>
        <w:rPr>
          <w:b/>
          <w:color w:val="548DD4" w:themeColor="text2" w:themeTint="99"/>
          <w:szCs w:val="22"/>
        </w:rPr>
      </w:pPr>
      <w:r w:rsidRPr="00745B05">
        <w:rPr>
          <w:b/>
          <w:color w:val="548DD4" w:themeColor="text2" w:themeTint="99"/>
          <w:szCs w:val="22"/>
        </w:rPr>
        <w:t>12. Aftermath of an Emergency</w:t>
      </w:r>
    </w:p>
    <w:p w14:paraId="078AC984"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Once an emergency has been identified as over, the aftermath programme begins. The communications team can stand down from 24/7 cover. But there should still be seven days per week cover. The lead spokesperson should still be on duty to articulate key post emergency messages.</w:t>
      </w:r>
    </w:p>
    <w:p w14:paraId="726180F3"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All media should be given access to affected locations to report on conditions and the return to normalcy. Two-way communication channels, such as hotlines, should be kept opened and monitored. This allows the public to ask important questions and it gives an indication of problems experienced by the public.</w:t>
      </w:r>
    </w:p>
    <w:p w14:paraId="219CECBB"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As with the emergency plan, there should be a constant monitoring and review of the aftermath plan to ensure key messages are aired and that the public is given the opportunity to access the messages.</w:t>
      </w:r>
    </w:p>
    <w:p w14:paraId="1C327E8E"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The Communication team may start developing the relevant immunization campaign to re-build trust in immunization and to promote desired behavioural objectives.  </w:t>
      </w:r>
    </w:p>
    <w:p w14:paraId="582DBF0A" w14:textId="77777777" w:rsidR="00725141" w:rsidRPr="00745B05" w:rsidRDefault="00725141" w:rsidP="00745B05">
      <w:pPr>
        <w:spacing w:after="120"/>
        <w:jc w:val="both"/>
        <w:rPr>
          <w:b/>
          <w:color w:val="548DD4" w:themeColor="text2" w:themeTint="99"/>
          <w:szCs w:val="22"/>
        </w:rPr>
      </w:pPr>
    </w:p>
    <w:p w14:paraId="6E06B7F9" w14:textId="77777777" w:rsidR="00A44D96" w:rsidRPr="00745B05" w:rsidRDefault="00741CC7" w:rsidP="00745B05">
      <w:pPr>
        <w:spacing w:after="120"/>
        <w:jc w:val="both"/>
        <w:rPr>
          <w:b/>
          <w:color w:val="548DD4" w:themeColor="text2" w:themeTint="99"/>
          <w:szCs w:val="22"/>
        </w:rPr>
      </w:pPr>
      <w:r w:rsidRPr="00745B05">
        <w:rPr>
          <w:b/>
          <w:color w:val="548DD4" w:themeColor="text2" w:themeTint="99"/>
          <w:szCs w:val="22"/>
        </w:rPr>
        <w:t xml:space="preserve">13. Evaluating and Reviewing the Emergency Plan </w:t>
      </w:r>
    </w:p>
    <w:p w14:paraId="12CCC764" w14:textId="77777777" w:rsidR="00741CC7"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 xml:space="preserve">Once there is time to, an evaluation and review of the emergency plan can begin. </w:t>
      </w:r>
    </w:p>
    <w:p w14:paraId="550A0B96" w14:textId="77777777" w:rsidR="00A44D96" w:rsidRPr="00745B05" w:rsidRDefault="00A44D96" w:rsidP="00745B05">
      <w:pPr>
        <w:autoSpaceDE w:val="0"/>
        <w:autoSpaceDN w:val="0"/>
        <w:adjustRightInd w:val="0"/>
        <w:spacing w:after="120"/>
        <w:jc w:val="both"/>
        <w:rPr>
          <w:rFonts w:cs="Univers"/>
          <w:color w:val="000000"/>
          <w:szCs w:val="22"/>
        </w:rPr>
      </w:pPr>
      <w:r w:rsidRPr="00745B05">
        <w:rPr>
          <w:rFonts w:cs="Univers"/>
          <w:color w:val="000000"/>
          <w:szCs w:val="22"/>
        </w:rPr>
        <w:t>It can be split into three areas</w:t>
      </w:r>
      <w:r w:rsidR="00741CC7" w:rsidRPr="00745B05">
        <w:rPr>
          <w:rFonts w:cs="Univers"/>
          <w:color w:val="000000"/>
          <w:szCs w:val="22"/>
        </w:rPr>
        <w:t xml:space="preserve"> of review</w:t>
      </w:r>
      <w:r w:rsidR="008F0D95" w:rsidRPr="00745B05">
        <w:rPr>
          <w:rFonts w:cs="Univers"/>
          <w:color w:val="000000"/>
          <w:szCs w:val="22"/>
        </w:rPr>
        <w:t xml:space="preserve"> </w:t>
      </w:r>
      <w:r w:rsidR="00ED5750" w:rsidRPr="00745B05">
        <w:rPr>
          <w:rFonts w:cs="Univers"/>
          <w:color w:val="000000"/>
          <w:szCs w:val="22"/>
        </w:rPr>
        <w:t>of the</w:t>
      </w:r>
      <w:r w:rsidR="00741CC7" w:rsidRPr="00745B05">
        <w:rPr>
          <w:rFonts w:cs="Univers"/>
          <w:color w:val="000000"/>
          <w:szCs w:val="22"/>
        </w:rPr>
        <w:t xml:space="preserve"> </w:t>
      </w:r>
      <w:r w:rsidRPr="00745B05">
        <w:rPr>
          <w:rFonts w:cs="Univers"/>
          <w:color w:val="000000"/>
          <w:szCs w:val="22"/>
        </w:rPr>
        <w:t>internal process</w:t>
      </w:r>
      <w:r w:rsidR="00741CC7" w:rsidRPr="00745B05">
        <w:rPr>
          <w:rFonts w:cs="Univers"/>
          <w:color w:val="000000"/>
          <w:szCs w:val="22"/>
        </w:rPr>
        <w:t xml:space="preserve">, </w:t>
      </w:r>
      <w:r w:rsidRPr="00745B05">
        <w:rPr>
          <w:rFonts w:cs="Univers"/>
          <w:color w:val="000000"/>
          <w:szCs w:val="22"/>
        </w:rPr>
        <w:t>relations with partners and the public</w:t>
      </w:r>
      <w:r w:rsidR="00741CC7" w:rsidRPr="00745B05">
        <w:rPr>
          <w:rFonts w:cs="Univers"/>
          <w:color w:val="000000"/>
          <w:szCs w:val="22"/>
        </w:rPr>
        <w:t xml:space="preserve">; </w:t>
      </w:r>
      <w:r w:rsidRPr="00745B05">
        <w:rPr>
          <w:rFonts w:cs="Univers"/>
          <w:color w:val="000000"/>
          <w:szCs w:val="22"/>
        </w:rPr>
        <w:t>the media: key messages offe</w:t>
      </w:r>
      <w:r w:rsidR="00210D29" w:rsidRPr="00745B05">
        <w:rPr>
          <w:rFonts w:cs="Univers"/>
          <w:color w:val="000000"/>
          <w:szCs w:val="22"/>
        </w:rPr>
        <w:t>red and key messages delivered:</w:t>
      </w:r>
    </w:p>
    <w:p w14:paraId="7D6B6589" w14:textId="77777777" w:rsidR="00A44D96" w:rsidRPr="00745B05" w:rsidRDefault="00A44D96" w:rsidP="00745B05">
      <w:pPr>
        <w:pStyle w:val="ListParagraph"/>
        <w:numPr>
          <w:ilvl w:val="0"/>
          <w:numId w:val="28"/>
        </w:numPr>
        <w:autoSpaceDE w:val="0"/>
        <w:autoSpaceDN w:val="0"/>
        <w:adjustRightInd w:val="0"/>
        <w:spacing w:after="120"/>
        <w:contextualSpacing w:val="0"/>
        <w:jc w:val="both"/>
        <w:rPr>
          <w:rFonts w:cs="Univers"/>
          <w:szCs w:val="22"/>
        </w:rPr>
      </w:pPr>
      <w:r w:rsidRPr="00745B05">
        <w:rPr>
          <w:rFonts w:cs="Univers"/>
          <w:szCs w:val="22"/>
        </w:rPr>
        <w:t>Broadcast: Were key messag</w:t>
      </w:r>
      <w:r w:rsidR="00210D29" w:rsidRPr="00745B05">
        <w:rPr>
          <w:rFonts w:cs="Univers"/>
          <w:szCs w:val="22"/>
        </w:rPr>
        <w:t>es broadcast through news items:</w:t>
      </w:r>
      <w:r w:rsidRPr="00745B05">
        <w:rPr>
          <w:rFonts w:cs="Univers"/>
          <w:szCs w:val="22"/>
        </w:rPr>
        <w:t xml:space="preserve"> W</w:t>
      </w:r>
      <w:r w:rsidR="00210D29" w:rsidRPr="00745B05">
        <w:rPr>
          <w:rFonts w:cs="Univers"/>
          <w:szCs w:val="22"/>
        </w:rPr>
        <w:t>hat were the audience figures</w:t>
      </w:r>
      <w:r w:rsidR="00ED5750" w:rsidRPr="00745B05">
        <w:rPr>
          <w:rFonts w:cs="Univers"/>
          <w:szCs w:val="22"/>
        </w:rPr>
        <w:t>?</w:t>
      </w:r>
      <w:r w:rsidR="00210D29" w:rsidRPr="00745B05">
        <w:rPr>
          <w:rFonts w:cs="Univers"/>
          <w:szCs w:val="22"/>
        </w:rPr>
        <w:t xml:space="preserve"> To what extent were </w:t>
      </w:r>
      <w:r w:rsidRPr="00745B05">
        <w:rPr>
          <w:rFonts w:cs="Univers"/>
          <w:szCs w:val="22"/>
        </w:rPr>
        <w:t>messages heavily edited</w:t>
      </w:r>
      <w:r w:rsidR="00210D29" w:rsidRPr="00745B05">
        <w:rPr>
          <w:rFonts w:cs="Univers"/>
          <w:szCs w:val="22"/>
        </w:rPr>
        <w:t>/reported accurately</w:t>
      </w:r>
      <w:r w:rsidRPr="00745B05">
        <w:rPr>
          <w:rFonts w:cs="Univers"/>
          <w:szCs w:val="22"/>
        </w:rPr>
        <w:t>.</w:t>
      </w:r>
    </w:p>
    <w:p w14:paraId="1C233621" w14:textId="77777777" w:rsidR="00A44D96" w:rsidRPr="00745B05" w:rsidRDefault="00A44D96" w:rsidP="00745B05">
      <w:pPr>
        <w:pStyle w:val="ListParagraph"/>
        <w:numPr>
          <w:ilvl w:val="0"/>
          <w:numId w:val="28"/>
        </w:numPr>
        <w:autoSpaceDE w:val="0"/>
        <w:autoSpaceDN w:val="0"/>
        <w:adjustRightInd w:val="0"/>
        <w:spacing w:after="120"/>
        <w:contextualSpacing w:val="0"/>
        <w:jc w:val="both"/>
        <w:rPr>
          <w:rFonts w:cs="Univers"/>
          <w:szCs w:val="22"/>
        </w:rPr>
      </w:pPr>
      <w:r w:rsidRPr="00745B05">
        <w:rPr>
          <w:rFonts w:cs="Univers"/>
          <w:szCs w:val="22"/>
        </w:rPr>
        <w:t>Print: What percentage of newspapers covered the key messages and what were their circulations.</w:t>
      </w:r>
    </w:p>
    <w:p w14:paraId="0DE03F1F" w14:textId="77777777" w:rsidR="00A44D96" w:rsidRPr="00745B05" w:rsidRDefault="00A44D96" w:rsidP="00745B05">
      <w:pPr>
        <w:pStyle w:val="ListParagraph"/>
        <w:numPr>
          <w:ilvl w:val="0"/>
          <w:numId w:val="28"/>
        </w:numPr>
        <w:autoSpaceDE w:val="0"/>
        <w:autoSpaceDN w:val="0"/>
        <w:adjustRightInd w:val="0"/>
        <w:spacing w:after="120"/>
        <w:contextualSpacing w:val="0"/>
        <w:jc w:val="both"/>
        <w:rPr>
          <w:rFonts w:cs="Univers"/>
          <w:szCs w:val="22"/>
        </w:rPr>
      </w:pPr>
      <w:r w:rsidRPr="00745B05">
        <w:rPr>
          <w:rFonts w:cs="Univers"/>
          <w:szCs w:val="22"/>
        </w:rPr>
        <w:t xml:space="preserve">Web: Were key messages taken up </w:t>
      </w:r>
      <w:r w:rsidR="00210D29" w:rsidRPr="00745B05">
        <w:rPr>
          <w:rFonts w:cs="Univers"/>
          <w:szCs w:val="22"/>
        </w:rPr>
        <w:t>and how many ‘hits’ were on key</w:t>
      </w:r>
      <w:r w:rsidRPr="00745B05">
        <w:rPr>
          <w:rFonts w:cs="Univers"/>
          <w:szCs w:val="22"/>
        </w:rPr>
        <w:t xml:space="preserve"> site</w:t>
      </w:r>
      <w:r w:rsidR="00210D29" w:rsidRPr="00745B05">
        <w:rPr>
          <w:rFonts w:cs="Univers"/>
          <w:szCs w:val="22"/>
        </w:rPr>
        <w:t>s</w:t>
      </w:r>
      <w:r w:rsidRPr="00745B05">
        <w:rPr>
          <w:rFonts w:cs="Univers"/>
          <w:szCs w:val="22"/>
        </w:rPr>
        <w:t>.</w:t>
      </w:r>
    </w:p>
    <w:p w14:paraId="6EE24567" w14:textId="77777777" w:rsidR="00A44D96" w:rsidRPr="00745B05" w:rsidRDefault="00A44D96" w:rsidP="00745B05">
      <w:pPr>
        <w:pStyle w:val="ListParagraph"/>
        <w:numPr>
          <w:ilvl w:val="0"/>
          <w:numId w:val="28"/>
        </w:numPr>
        <w:autoSpaceDE w:val="0"/>
        <w:autoSpaceDN w:val="0"/>
        <w:adjustRightInd w:val="0"/>
        <w:spacing w:after="120"/>
        <w:contextualSpacing w:val="0"/>
        <w:jc w:val="both"/>
        <w:rPr>
          <w:rFonts w:cs="Univers"/>
          <w:szCs w:val="22"/>
        </w:rPr>
      </w:pPr>
      <w:r w:rsidRPr="00745B05">
        <w:rPr>
          <w:rFonts w:cs="Univers"/>
          <w:szCs w:val="22"/>
        </w:rPr>
        <w:t xml:space="preserve">Traditional: How many people engaged with folk arts, open meetings, </w:t>
      </w:r>
      <w:proofErr w:type="gramStart"/>
      <w:r w:rsidRPr="00745B05">
        <w:rPr>
          <w:rFonts w:cs="Univers"/>
          <w:szCs w:val="22"/>
        </w:rPr>
        <w:t>were</w:t>
      </w:r>
      <w:proofErr w:type="gramEnd"/>
      <w:r w:rsidRPr="00745B05">
        <w:rPr>
          <w:rFonts w:cs="Univers"/>
          <w:szCs w:val="22"/>
        </w:rPr>
        <w:t xml:space="preserve"> they relevant to a specific community.</w:t>
      </w:r>
    </w:p>
    <w:p w14:paraId="798D62A5" w14:textId="77777777" w:rsidR="00725141" w:rsidRDefault="00725141" w:rsidP="00745B05">
      <w:pPr>
        <w:spacing w:after="120"/>
        <w:jc w:val="both"/>
        <w:rPr>
          <w:b/>
          <w:snapToGrid w:val="0"/>
          <w:color w:val="548DD4" w:themeColor="text2" w:themeTint="99"/>
          <w:szCs w:val="22"/>
        </w:rPr>
      </w:pPr>
    </w:p>
    <w:p w14:paraId="5AB2E2EE" w14:textId="77777777" w:rsidR="005858A5" w:rsidRDefault="005858A5" w:rsidP="00745B05">
      <w:pPr>
        <w:spacing w:after="120"/>
        <w:jc w:val="both"/>
        <w:rPr>
          <w:b/>
          <w:snapToGrid w:val="0"/>
          <w:color w:val="548DD4" w:themeColor="text2" w:themeTint="99"/>
          <w:szCs w:val="22"/>
        </w:rPr>
      </w:pPr>
    </w:p>
    <w:p w14:paraId="7BFD94DB" w14:textId="77777777" w:rsidR="005858A5" w:rsidRPr="00745B05" w:rsidRDefault="005858A5" w:rsidP="00745B05">
      <w:pPr>
        <w:spacing w:after="120"/>
        <w:jc w:val="both"/>
        <w:rPr>
          <w:b/>
          <w:snapToGrid w:val="0"/>
          <w:color w:val="548DD4" w:themeColor="text2" w:themeTint="99"/>
          <w:szCs w:val="22"/>
        </w:rPr>
      </w:pPr>
    </w:p>
    <w:p w14:paraId="400E593D" w14:textId="77777777" w:rsidR="00A44D96" w:rsidRPr="00745B05" w:rsidRDefault="00210D29" w:rsidP="00745B05">
      <w:pPr>
        <w:spacing w:after="120"/>
        <w:jc w:val="both"/>
        <w:rPr>
          <w:b/>
          <w:snapToGrid w:val="0"/>
          <w:color w:val="548DD4" w:themeColor="text2" w:themeTint="99"/>
          <w:szCs w:val="22"/>
        </w:rPr>
      </w:pPr>
      <w:r w:rsidRPr="00745B05">
        <w:rPr>
          <w:b/>
          <w:snapToGrid w:val="0"/>
          <w:color w:val="548DD4" w:themeColor="text2" w:themeTint="99"/>
          <w:szCs w:val="22"/>
        </w:rPr>
        <w:t>14. Timeline</w:t>
      </w:r>
    </w:p>
    <w:p w14:paraId="01825866" w14:textId="77777777" w:rsidR="00A44D96" w:rsidRPr="00745B05" w:rsidRDefault="00A44D96" w:rsidP="00745B05">
      <w:pPr>
        <w:spacing w:after="120"/>
        <w:jc w:val="both"/>
        <w:rPr>
          <w:b/>
          <w:snapToGrid w:val="0"/>
          <w:color w:val="548DD4" w:themeColor="text2" w:themeTint="99"/>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440"/>
        <w:gridCol w:w="900"/>
        <w:gridCol w:w="1080"/>
        <w:gridCol w:w="900"/>
        <w:gridCol w:w="900"/>
        <w:gridCol w:w="900"/>
      </w:tblGrid>
      <w:tr w:rsidR="008F0D95" w:rsidRPr="00745B05" w14:paraId="760BE421" w14:textId="77777777" w:rsidTr="008F0D95">
        <w:tc>
          <w:tcPr>
            <w:tcW w:w="3168" w:type="dxa"/>
            <w:shd w:val="clear" w:color="auto" w:fill="E6E6E6"/>
          </w:tcPr>
          <w:p w14:paraId="0085EF5D" w14:textId="77777777" w:rsidR="008F0D95" w:rsidRPr="00745B05" w:rsidRDefault="008F0D95" w:rsidP="00745B05">
            <w:pPr>
              <w:spacing w:after="120"/>
              <w:jc w:val="both"/>
              <w:rPr>
                <w:snapToGrid w:val="0"/>
                <w:color w:val="000000"/>
                <w:szCs w:val="22"/>
              </w:rPr>
            </w:pPr>
          </w:p>
        </w:tc>
        <w:tc>
          <w:tcPr>
            <w:tcW w:w="1440" w:type="dxa"/>
            <w:shd w:val="clear" w:color="auto" w:fill="E6E6E6"/>
          </w:tcPr>
          <w:p w14:paraId="2D3C8001" w14:textId="77777777" w:rsidR="008F0D95" w:rsidRPr="00745B05" w:rsidRDefault="008F0D95" w:rsidP="00745B05">
            <w:pPr>
              <w:spacing w:after="120"/>
              <w:jc w:val="both"/>
              <w:rPr>
                <w:snapToGrid w:val="0"/>
                <w:color w:val="000000"/>
                <w:szCs w:val="22"/>
              </w:rPr>
            </w:pPr>
            <w:r w:rsidRPr="00745B05">
              <w:rPr>
                <w:snapToGrid w:val="0"/>
                <w:color w:val="000000"/>
                <w:szCs w:val="22"/>
              </w:rPr>
              <w:t xml:space="preserve">Preparation well in advance </w:t>
            </w:r>
          </w:p>
        </w:tc>
        <w:tc>
          <w:tcPr>
            <w:tcW w:w="900" w:type="dxa"/>
            <w:shd w:val="clear" w:color="auto" w:fill="E6E6E6"/>
          </w:tcPr>
          <w:p w14:paraId="050774B4" w14:textId="77777777" w:rsidR="008F0D95" w:rsidRPr="00745B05" w:rsidRDefault="008F0D95" w:rsidP="00745B05">
            <w:pPr>
              <w:spacing w:after="120"/>
              <w:jc w:val="both"/>
              <w:rPr>
                <w:snapToGrid w:val="0"/>
                <w:color w:val="000000"/>
                <w:szCs w:val="22"/>
              </w:rPr>
            </w:pPr>
            <w:r w:rsidRPr="00745B05">
              <w:rPr>
                <w:snapToGrid w:val="0"/>
                <w:color w:val="000000"/>
                <w:szCs w:val="22"/>
              </w:rPr>
              <w:t>1</w:t>
            </w:r>
            <w:r w:rsidRPr="00745B05">
              <w:rPr>
                <w:snapToGrid w:val="0"/>
                <w:color w:val="000000"/>
                <w:szCs w:val="22"/>
                <w:vertAlign w:val="superscript"/>
              </w:rPr>
              <w:t>st</w:t>
            </w:r>
            <w:r w:rsidRPr="00745B05">
              <w:rPr>
                <w:snapToGrid w:val="0"/>
                <w:color w:val="000000"/>
                <w:szCs w:val="22"/>
              </w:rPr>
              <w:t xml:space="preserve"> week</w:t>
            </w:r>
          </w:p>
        </w:tc>
        <w:tc>
          <w:tcPr>
            <w:tcW w:w="1080" w:type="dxa"/>
            <w:shd w:val="clear" w:color="auto" w:fill="E6E6E6"/>
          </w:tcPr>
          <w:p w14:paraId="0A14C96A" w14:textId="77777777" w:rsidR="008F0D95" w:rsidRPr="00745B05" w:rsidRDefault="008F0D95" w:rsidP="00745B05">
            <w:pPr>
              <w:spacing w:after="120"/>
              <w:jc w:val="both"/>
              <w:rPr>
                <w:snapToGrid w:val="0"/>
                <w:color w:val="000000"/>
                <w:szCs w:val="22"/>
              </w:rPr>
            </w:pPr>
            <w:r w:rsidRPr="00745B05">
              <w:rPr>
                <w:snapToGrid w:val="0"/>
                <w:color w:val="000000"/>
                <w:szCs w:val="22"/>
              </w:rPr>
              <w:t>2</w:t>
            </w:r>
            <w:r w:rsidRPr="00745B05">
              <w:rPr>
                <w:snapToGrid w:val="0"/>
                <w:color w:val="000000"/>
                <w:szCs w:val="22"/>
                <w:vertAlign w:val="superscript"/>
              </w:rPr>
              <w:t>nd</w:t>
            </w:r>
            <w:r w:rsidRPr="00745B05">
              <w:rPr>
                <w:snapToGrid w:val="0"/>
                <w:color w:val="000000"/>
                <w:szCs w:val="22"/>
              </w:rPr>
              <w:t xml:space="preserve"> week </w:t>
            </w:r>
          </w:p>
        </w:tc>
        <w:tc>
          <w:tcPr>
            <w:tcW w:w="900" w:type="dxa"/>
            <w:shd w:val="clear" w:color="auto" w:fill="E6E6E6"/>
          </w:tcPr>
          <w:p w14:paraId="5A7FA330" w14:textId="77777777" w:rsidR="008F0D95" w:rsidRPr="00745B05" w:rsidRDefault="008F0D95" w:rsidP="00745B05">
            <w:pPr>
              <w:spacing w:after="120"/>
              <w:jc w:val="both"/>
              <w:rPr>
                <w:snapToGrid w:val="0"/>
                <w:color w:val="000000"/>
                <w:szCs w:val="22"/>
              </w:rPr>
            </w:pPr>
            <w:r w:rsidRPr="00745B05">
              <w:rPr>
                <w:snapToGrid w:val="0"/>
                <w:color w:val="000000"/>
                <w:szCs w:val="22"/>
              </w:rPr>
              <w:t>3</w:t>
            </w:r>
            <w:r w:rsidRPr="00745B05">
              <w:rPr>
                <w:snapToGrid w:val="0"/>
                <w:color w:val="000000"/>
                <w:szCs w:val="22"/>
                <w:vertAlign w:val="superscript"/>
              </w:rPr>
              <w:t>rd</w:t>
            </w:r>
            <w:r w:rsidRPr="00745B05">
              <w:rPr>
                <w:snapToGrid w:val="0"/>
                <w:color w:val="000000"/>
                <w:szCs w:val="22"/>
              </w:rPr>
              <w:t xml:space="preserve"> /4</w:t>
            </w:r>
            <w:r w:rsidRPr="00745B05">
              <w:rPr>
                <w:snapToGrid w:val="0"/>
                <w:color w:val="000000"/>
                <w:szCs w:val="22"/>
                <w:vertAlign w:val="superscript"/>
              </w:rPr>
              <w:t>th</w:t>
            </w:r>
            <w:r w:rsidRPr="00745B05">
              <w:rPr>
                <w:snapToGrid w:val="0"/>
                <w:color w:val="000000"/>
                <w:szCs w:val="22"/>
              </w:rPr>
              <w:t xml:space="preserve"> week </w:t>
            </w:r>
          </w:p>
        </w:tc>
        <w:tc>
          <w:tcPr>
            <w:tcW w:w="900" w:type="dxa"/>
            <w:shd w:val="clear" w:color="auto" w:fill="E6E6E6"/>
          </w:tcPr>
          <w:p w14:paraId="6DA4490E" w14:textId="77777777" w:rsidR="008F0D95" w:rsidRPr="00745B05" w:rsidRDefault="008F0D95" w:rsidP="00745B05">
            <w:pPr>
              <w:spacing w:after="120"/>
              <w:jc w:val="both"/>
              <w:rPr>
                <w:snapToGrid w:val="0"/>
                <w:color w:val="000000"/>
                <w:szCs w:val="22"/>
              </w:rPr>
            </w:pPr>
            <w:r w:rsidRPr="00745B05">
              <w:rPr>
                <w:snapToGrid w:val="0"/>
                <w:color w:val="000000"/>
                <w:szCs w:val="22"/>
              </w:rPr>
              <w:t>5</w:t>
            </w:r>
            <w:r w:rsidRPr="00745B05">
              <w:rPr>
                <w:snapToGrid w:val="0"/>
                <w:color w:val="000000"/>
                <w:szCs w:val="22"/>
                <w:vertAlign w:val="superscript"/>
              </w:rPr>
              <w:t>th</w:t>
            </w:r>
            <w:r w:rsidRPr="00745B05">
              <w:rPr>
                <w:snapToGrid w:val="0"/>
                <w:color w:val="000000"/>
                <w:szCs w:val="22"/>
              </w:rPr>
              <w:t xml:space="preserve"> /6</w:t>
            </w:r>
            <w:r w:rsidRPr="00745B05">
              <w:rPr>
                <w:snapToGrid w:val="0"/>
                <w:color w:val="000000"/>
                <w:szCs w:val="22"/>
                <w:vertAlign w:val="superscript"/>
              </w:rPr>
              <w:t>th</w:t>
            </w:r>
          </w:p>
          <w:p w14:paraId="529393B9" w14:textId="77777777" w:rsidR="008F0D95" w:rsidRPr="00745B05" w:rsidRDefault="008F0D95" w:rsidP="00745B05">
            <w:pPr>
              <w:spacing w:after="120"/>
              <w:jc w:val="both"/>
              <w:rPr>
                <w:snapToGrid w:val="0"/>
                <w:color w:val="000000"/>
                <w:szCs w:val="22"/>
              </w:rPr>
            </w:pPr>
            <w:r w:rsidRPr="00745B05">
              <w:rPr>
                <w:snapToGrid w:val="0"/>
                <w:color w:val="000000"/>
                <w:szCs w:val="22"/>
              </w:rPr>
              <w:t xml:space="preserve">week </w:t>
            </w:r>
          </w:p>
        </w:tc>
        <w:tc>
          <w:tcPr>
            <w:tcW w:w="900" w:type="dxa"/>
            <w:shd w:val="clear" w:color="auto" w:fill="E6E6E6"/>
          </w:tcPr>
          <w:p w14:paraId="029700F2" w14:textId="77777777" w:rsidR="008F0D95" w:rsidRPr="00745B05" w:rsidRDefault="008F0D95" w:rsidP="00745B05">
            <w:pPr>
              <w:spacing w:after="120"/>
              <w:jc w:val="both"/>
              <w:rPr>
                <w:snapToGrid w:val="0"/>
                <w:color w:val="000000"/>
                <w:szCs w:val="22"/>
              </w:rPr>
            </w:pPr>
            <w:r w:rsidRPr="00745B05">
              <w:rPr>
                <w:snapToGrid w:val="0"/>
                <w:color w:val="000000"/>
                <w:szCs w:val="22"/>
              </w:rPr>
              <w:t>7</w:t>
            </w:r>
            <w:r w:rsidRPr="00745B05">
              <w:rPr>
                <w:snapToGrid w:val="0"/>
                <w:color w:val="000000"/>
                <w:szCs w:val="22"/>
                <w:vertAlign w:val="superscript"/>
              </w:rPr>
              <w:t>th</w:t>
            </w:r>
            <w:r w:rsidRPr="00745B05">
              <w:rPr>
                <w:snapToGrid w:val="0"/>
                <w:color w:val="000000"/>
                <w:szCs w:val="22"/>
              </w:rPr>
              <w:t xml:space="preserve"> – 10</w:t>
            </w:r>
            <w:r w:rsidRPr="00745B05">
              <w:rPr>
                <w:snapToGrid w:val="0"/>
                <w:color w:val="000000"/>
                <w:szCs w:val="22"/>
                <w:vertAlign w:val="superscript"/>
              </w:rPr>
              <w:t>th</w:t>
            </w:r>
            <w:r w:rsidRPr="00745B05">
              <w:rPr>
                <w:snapToGrid w:val="0"/>
                <w:color w:val="000000"/>
                <w:szCs w:val="22"/>
              </w:rPr>
              <w:t xml:space="preserve"> week</w:t>
            </w:r>
          </w:p>
        </w:tc>
      </w:tr>
      <w:tr w:rsidR="008F0D95" w:rsidRPr="00745B05" w14:paraId="06B177B2" w14:textId="77777777" w:rsidTr="008F0D95">
        <w:tc>
          <w:tcPr>
            <w:tcW w:w="3168" w:type="dxa"/>
          </w:tcPr>
          <w:p w14:paraId="413BCA3D" w14:textId="77777777" w:rsidR="008F0D95" w:rsidRPr="00745B05" w:rsidRDefault="008F0D95" w:rsidP="00745B05">
            <w:pPr>
              <w:spacing w:after="120"/>
              <w:jc w:val="both"/>
              <w:rPr>
                <w:snapToGrid w:val="0"/>
                <w:color w:val="000000"/>
                <w:szCs w:val="22"/>
              </w:rPr>
            </w:pPr>
            <w:r w:rsidRPr="00745B05">
              <w:rPr>
                <w:rFonts w:cs="Arial"/>
                <w:color w:val="000000"/>
                <w:szCs w:val="22"/>
              </w:rPr>
              <w:t>Setting up the Communication Team</w:t>
            </w:r>
          </w:p>
        </w:tc>
        <w:tc>
          <w:tcPr>
            <w:tcW w:w="1440" w:type="dxa"/>
          </w:tcPr>
          <w:p w14:paraId="2DCA677E"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48F124BD" w14:textId="77777777" w:rsidR="008F0D95" w:rsidRPr="00745B05" w:rsidRDefault="008F0D95" w:rsidP="00745B05">
            <w:pPr>
              <w:spacing w:after="120"/>
              <w:jc w:val="both"/>
              <w:rPr>
                <w:snapToGrid w:val="0"/>
                <w:color w:val="000000"/>
                <w:szCs w:val="22"/>
              </w:rPr>
            </w:pPr>
          </w:p>
        </w:tc>
        <w:tc>
          <w:tcPr>
            <w:tcW w:w="1080" w:type="dxa"/>
          </w:tcPr>
          <w:p w14:paraId="661B49F0" w14:textId="77777777" w:rsidR="008F0D95" w:rsidRPr="00745B05" w:rsidRDefault="008F0D95" w:rsidP="00745B05">
            <w:pPr>
              <w:spacing w:after="120"/>
              <w:jc w:val="both"/>
              <w:rPr>
                <w:snapToGrid w:val="0"/>
                <w:color w:val="000000"/>
                <w:szCs w:val="22"/>
              </w:rPr>
            </w:pPr>
          </w:p>
        </w:tc>
        <w:tc>
          <w:tcPr>
            <w:tcW w:w="900" w:type="dxa"/>
          </w:tcPr>
          <w:p w14:paraId="3FF06FE1" w14:textId="77777777" w:rsidR="008F0D95" w:rsidRPr="00745B05" w:rsidRDefault="008F0D95" w:rsidP="00745B05">
            <w:pPr>
              <w:spacing w:after="120"/>
              <w:jc w:val="both"/>
              <w:rPr>
                <w:snapToGrid w:val="0"/>
                <w:color w:val="000000"/>
                <w:szCs w:val="22"/>
              </w:rPr>
            </w:pPr>
          </w:p>
        </w:tc>
        <w:tc>
          <w:tcPr>
            <w:tcW w:w="900" w:type="dxa"/>
          </w:tcPr>
          <w:p w14:paraId="0600CF9A" w14:textId="77777777" w:rsidR="008F0D95" w:rsidRPr="00745B05" w:rsidRDefault="008F0D95" w:rsidP="00745B05">
            <w:pPr>
              <w:spacing w:after="120"/>
              <w:jc w:val="both"/>
              <w:rPr>
                <w:snapToGrid w:val="0"/>
                <w:color w:val="000000"/>
                <w:szCs w:val="22"/>
              </w:rPr>
            </w:pPr>
          </w:p>
        </w:tc>
        <w:tc>
          <w:tcPr>
            <w:tcW w:w="900" w:type="dxa"/>
          </w:tcPr>
          <w:p w14:paraId="6828F7A6" w14:textId="77777777" w:rsidR="008F0D95" w:rsidRPr="00745B05" w:rsidRDefault="008F0D95" w:rsidP="00745B05">
            <w:pPr>
              <w:spacing w:after="120"/>
              <w:jc w:val="both"/>
              <w:rPr>
                <w:snapToGrid w:val="0"/>
                <w:color w:val="000000"/>
                <w:szCs w:val="22"/>
              </w:rPr>
            </w:pPr>
          </w:p>
        </w:tc>
      </w:tr>
      <w:tr w:rsidR="008F0D95" w:rsidRPr="00745B05" w14:paraId="4FB02DD2" w14:textId="77777777" w:rsidTr="008F0D95">
        <w:tc>
          <w:tcPr>
            <w:tcW w:w="3168" w:type="dxa"/>
          </w:tcPr>
          <w:p w14:paraId="614999B7" w14:textId="77777777" w:rsidR="008F0D95" w:rsidRPr="00745B05" w:rsidRDefault="008F0D95" w:rsidP="00745B05">
            <w:pPr>
              <w:spacing w:after="120"/>
              <w:jc w:val="both"/>
              <w:rPr>
                <w:rFonts w:cs="Arial"/>
                <w:color w:val="000000"/>
                <w:szCs w:val="22"/>
              </w:rPr>
            </w:pPr>
            <w:r w:rsidRPr="00745B05">
              <w:rPr>
                <w:rFonts w:cs="Arial"/>
                <w:color w:val="000000"/>
                <w:szCs w:val="22"/>
              </w:rPr>
              <w:t xml:space="preserve">Identification of a lead spokesperson </w:t>
            </w:r>
          </w:p>
        </w:tc>
        <w:tc>
          <w:tcPr>
            <w:tcW w:w="1440" w:type="dxa"/>
          </w:tcPr>
          <w:p w14:paraId="5F9AE835"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54CB1437" w14:textId="77777777" w:rsidR="008F0D95" w:rsidRPr="00745B05" w:rsidRDefault="008F0D95" w:rsidP="00745B05">
            <w:pPr>
              <w:spacing w:after="120"/>
              <w:jc w:val="both"/>
              <w:rPr>
                <w:snapToGrid w:val="0"/>
                <w:color w:val="000000"/>
                <w:szCs w:val="22"/>
              </w:rPr>
            </w:pPr>
          </w:p>
        </w:tc>
        <w:tc>
          <w:tcPr>
            <w:tcW w:w="1080" w:type="dxa"/>
          </w:tcPr>
          <w:p w14:paraId="0DD36F74" w14:textId="77777777" w:rsidR="008F0D95" w:rsidRPr="00745B05" w:rsidRDefault="008F0D95" w:rsidP="00745B05">
            <w:pPr>
              <w:spacing w:after="120"/>
              <w:jc w:val="both"/>
              <w:rPr>
                <w:snapToGrid w:val="0"/>
                <w:color w:val="000000"/>
                <w:szCs w:val="22"/>
              </w:rPr>
            </w:pPr>
          </w:p>
        </w:tc>
        <w:tc>
          <w:tcPr>
            <w:tcW w:w="900" w:type="dxa"/>
          </w:tcPr>
          <w:p w14:paraId="03677715" w14:textId="77777777" w:rsidR="008F0D95" w:rsidRPr="00745B05" w:rsidRDefault="008F0D95" w:rsidP="00745B05">
            <w:pPr>
              <w:spacing w:after="120"/>
              <w:jc w:val="both"/>
              <w:rPr>
                <w:snapToGrid w:val="0"/>
                <w:color w:val="000000"/>
                <w:szCs w:val="22"/>
              </w:rPr>
            </w:pPr>
          </w:p>
        </w:tc>
        <w:tc>
          <w:tcPr>
            <w:tcW w:w="900" w:type="dxa"/>
          </w:tcPr>
          <w:p w14:paraId="33500E1D" w14:textId="77777777" w:rsidR="008F0D95" w:rsidRPr="00745B05" w:rsidRDefault="008F0D95" w:rsidP="00745B05">
            <w:pPr>
              <w:spacing w:after="120"/>
              <w:jc w:val="both"/>
              <w:rPr>
                <w:snapToGrid w:val="0"/>
                <w:color w:val="000000"/>
                <w:szCs w:val="22"/>
              </w:rPr>
            </w:pPr>
          </w:p>
        </w:tc>
        <w:tc>
          <w:tcPr>
            <w:tcW w:w="900" w:type="dxa"/>
          </w:tcPr>
          <w:p w14:paraId="213A2BD4" w14:textId="77777777" w:rsidR="008F0D95" w:rsidRPr="00745B05" w:rsidRDefault="008F0D95" w:rsidP="00745B05">
            <w:pPr>
              <w:spacing w:after="120"/>
              <w:jc w:val="both"/>
              <w:rPr>
                <w:snapToGrid w:val="0"/>
                <w:color w:val="000000"/>
                <w:szCs w:val="22"/>
              </w:rPr>
            </w:pPr>
          </w:p>
        </w:tc>
      </w:tr>
      <w:tr w:rsidR="008F0D95" w:rsidRPr="00745B05" w14:paraId="688D5A6B" w14:textId="77777777" w:rsidTr="008F0D95">
        <w:tc>
          <w:tcPr>
            <w:tcW w:w="3168" w:type="dxa"/>
          </w:tcPr>
          <w:p w14:paraId="34DAA7E8" w14:textId="77777777" w:rsidR="008F0D95" w:rsidRPr="00745B05" w:rsidRDefault="008F0D95" w:rsidP="00745B05">
            <w:pPr>
              <w:spacing w:after="120"/>
              <w:jc w:val="both"/>
              <w:rPr>
                <w:rFonts w:cs="Arial"/>
                <w:color w:val="000000"/>
                <w:szCs w:val="22"/>
              </w:rPr>
            </w:pPr>
            <w:r w:rsidRPr="00745B05">
              <w:rPr>
                <w:rFonts w:cs="Arial"/>
                <w:color w:val="000000"/>
                <w:szCs w:val="22"/>
              </w:rPr>
              <w:t xml:space="preserve">Q&amp;A sheet and key messages </w:t>
            </w:r>
          </w:p>
        </w:tc>
        <w:tc>
          <w:tcPr>
            <w:tcW w:w="1440" w:type="dxa"/>
          </w:tcPr>
          <w:p w14:paraId="43684839"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12A77D7D" w14:textId="77777777" w:rsidR="008F0D95" w:rsidRPr="00745B05" w:rsidRDefault="008F0D95" w:rsidP="00745B05">
            <w:pPr>
              <w:spacing w:after="120"/>
              <w:jc w:val="both"/>
              <w:rPr>
                <w:snapToGrid w:val="0"/>
                <w:color w:val="000000"/>
                <w:szCs w:val="22"/>
              </w:rPr>
            </w:pPr>
          </w:p>
        </w:tc>
        <w:tc>
          <w:tcPr>
            <w:tcW w:w="1080" w:type="dxa"/>
          </w:tcPr>
          <w:p w14:paraId="3E85E287" w14:textId="77777777" w:rsidR="008F0D95" w:rsidRPr="00745B05" w:rsidRDefault="008F0D95" w:rsidP="00745B05">
            <w:pPr>
              <w:spacing w:after="120"/>
              <w:jc w:val="both"/>
              <w:rPr>
                <w:snapToGrid w:val="0"/>
                <w:color w:val="000000"/>
                <w:szCs w:val="22"/>
              </w:rPr>
            </w:pPr>
          </w:p>
        </w:tc>
        <w:tc>
          <w:tcPr>
            <w:tcW w:w="900" w:type="dxa"/>
          </w:tcPr>
          <w:p w14:paraId="31501EC6" w14:textId="77777777" w:rsidR="008F0D95" w:rsidRPr="00745B05" w:rsidRDefault="008F0D95" w:rsidP="00745B05">
            <w:pPr>
              <w:spacing w:after="120"/>
              <w:jc w:val="both"/>
              <w:rPr>
                <w:snapToGrid w:val="0"/>
                <w:color w:val="000000"/>
                <w:szCs w:val="22"/>
              </w:rPr>
            </w:pPr>
          </w:p>
        </w:tc>
        <w:tc>
          <w:tcPr>
            <w:tcW w:w="900" w:type="dxa"/>
          </w:tcPr>
          <w:p w14:paraId="69B96194" w14:textId="77777777" w:rsidR="008F0D95" w:rsidRPr="00745B05" w:rsidRDefault="008F0D95" w:rsidP="00745B05">
            <w:pPr>
              <w:spacing w:after="120"/>
              <w:jc w:val="both"/>
              <w:rPr>
                <w:snapToGrid w:val="0"/>
                <w:color w:val="000000"/>
                <w:szCs w:val="22"/>
              </w:rPr>
            </w:pPr>
          </w:p>
        </w:tc>
        <w:tc>
          <w:tcPr>
            <w:tcW w:w="900" w:type="dxa"/>
          </w:tcPr>
          <w:p w14:paraId="07E147D5" w14:textId="77777777" w:rsidR="008F0D95" w:rsidRPr="00745B05" w:rsidRDefault="008F0D95" w:rsidP="00745B05">
            <w:pPr>
              <w:spacing w:after="120"/>
              <w:jc w:val="both"/>
              <w:rPr>
                <w:snapToGrid w:val="0"/>
                <w:color w:val="000000"/>
                <w:szCs w:val="22"/>
              </w:rPr>
            </w:pPr>
          </w:p>
        </w:tc>
      </w:tr>
      <w:tr w:rsidR="008F0D95" w:rsidRPr="00745B05" w14:paraId="37AD34CE" w14:textId="77777777" w:rsidTr="008F0D95">
        <w:tc>
          <w:tcPr>
            <w:tcW w:w="3168" w:type="dxa"/>
          </w:tcPr>
          <w:p w14:paraId="11D2A2E0" w14:textId="77777777" w:rsidR="008F0D95" w:rsidRPr="00745B05" w:rsidRDefault="008F0D95" w:rsidP="00745B05">
            <w:pPr>
              <w:spacing w:after="120"/>
              <w:jc w:val="both"/>
              <w:rPr>
                <w:snapToGrid w:val="0"/>
                <w:color w:val="000000"/>
                <w:szCs w:val="22"/>
              </w:rPr>
            </w:pPr>
            <w:r w:rsidRPr="00745B05">
              <w:rPr>
                <w:snapToGrid w:val="0"/>
                <w:color w:val="000000"/>
                <w:szCs w:val="22"/>
              </w:rPr>
              <w:t xml:space="preserve">Workshop for the communication team </w:t>
            </w:r>
          </w:p>
        </w:tc>
        <w:tc>
          <w:tcPr>
            <w:tcW w:w="1440" w:type="dxa"/>
          </w:tcPr>
          <w:p w14:paraId="58BF2358"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37BBDB1C"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1080" w:type="dxa"/>
          </w:tcPr>
          <w:p w14:paraId="3CD1897A" w14:textId="77777777" w:rsidR="008F0D95" w:rsidRPr="00745B05" w:rsidRDefault="008F0D95" w:rsidP="00745B05">
            <w:pPr>
              <w:spacing w:after="120"/>
              <w:jc w:val="both"/>
              <w:rPr>
                <w:snapToGrid w:val="0"/>
                <w:color w:val="000000"/>
                <w:szCs w:val="22"/>
              </w:rPr>
            </w:pPr>
          </w:p>
        </w:tc>
        <w:tc>
          <w:tcPr>
            <w:tcW w:w="900" w:type="dxa"/>
          </w:tcPr>
          <w:p w14:paraId="4D93F206" w14:textId="77777777" w:rsidR="008F0D95" w:rsidRPr="00745B05" w:rsidRDefault="008F0D95" w:rsidP="00745B05">
            <w:pPr>
              <w:spacing w:after="120"/>
              <w:jc w:val="both"/>
              <w:rPr>
                <w:snapToGrid w:val="0"/>
                <w:color w:val="000000"/>
                <w:szCs w:val="22"/>
              </w:rPr>
            </w:pPr>
          </w:p>
        </w:tc>
        <w:tc>
          <w:tcPr>
            <w:tcW w:w="900" w:type="dxa"/>
          </w:tcPr>
          <w:p w14:paraId="3FB8AED1" w14:textId="77777777" w:rsidR="008F0D95" w:rsidRPr="00745B05" w:rsidRDefault="008F0D95" w:rsidP="00745B05">
            <w:pPr>
              <w:spacing w:after="120"/>
              <w:jc w:val="both"/>
              <w:rPr>
                <w:snapToGrid w:val="0"/>
                <w:color w:val="000000"/>
                <w:szCs w:val="22"/>
              </w:rPr>
            </w:pPr>
          </w:p>
        </w:tc>
        <w:tc>
          <w:tcPr>
            <w:tcW w:w="900" w:type="dxa"/>
          </w:tcPr>
          <w:p w14:paraId="2B174B37" w14:textId="77777777" w:rsidR="008F0D95" w:rsidRPr="00745B05" w:rsidRDefault="008F0D95" w:rsidP="00745B05">
            <w:pPr>
              <w:spacing w:after="120"/>
              <w:jc w:val="both"/>
              <w:rPr>
                <w:snapToGrid w:val="0"/>
                <w:color w:val="000000"/>
                <w:szCs w:val="22"/>
              </w:rPr>
            </w:pPr>
          </w:p>
        </w:tc>
      </w:tr>
      <w:tr w:rsidR="008F0D95" w:rsidRPr="00745B05" w14:paraId="1B920648" w14:textId="77777777" w:rsidTr="008F0D95">
        <w:tc>
          <w:tcPr>
            <w:tcW w:w="3168" w:type="dxa"/>
          </w:tcPr>
          <w:p w14:paraId="0ACF82AE" w14:textId="77777777" w:rsidR="008F0D95" w:rsidRPr="00745B05" w:rsidRDefault="008F0D95" w:rsidP="00745B05">
            <w:pPr>
              <w:spacing w:after="120"/>
              <w:jc w:val="both"/>
              <w:rPr>
                <w:snapToGrid w:val="0"/>
                <w:color w:val="000000"/>
                <w:szCs w:val="22"/>
              </w:rPr>
            </w:pPr>
            <w:r w:rsidRPr="00745B05">
              <w:rPr>
                <w:snapToGrid w:val="0"/>
                <w:color w:val="000000"/>
                <w:szCs w:val="22"/>
              </w:rPr>
              <w:t>Guidance to the regions</w:t>
            </w:r>
          </w:p>
        </w:tc>
        <w:tc>
          <w:tcPr>
            <w:tcW w:w="1440" w:type="dxa"/>
          </w:tcPr>
          <w:p w14:paraId="55D4F765"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6623C1A5"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1080" w:type="dxa"/>
          </w:tcPr>
          <w:p w14:paraId="04C8BC9F" w14:textId="77777777" w:rsidR="008F0D95" w:rsidRPr="00745B05" w:rsidRDefault="008F0D95" w:rsidP="00745B05">
            <w:pPr>
              <w:spacing w:after="120"/>
              <w:jc w:val="both"/>
              <w:rPr>
                <w:snapToGrid w:val="0"/>
                <w:color w:val="000000"/>
                <w:szCs w:val="22"/>
              </w:rPr>
            </w:pPr>
          </w:p>
        </w:tc>
        <w:tc>
          <w:tcPr>
            <w:tcW w:w="900" w:type="dxa"/>
          </w:tcPr>
          <w:p w14:paraId="23F8E5E6" w14:textId="77777777" w:rsidR="008F0D95" w:rsidRPr="00745B05" w:rsidRDefault="008F0D95" w:rsidP="00745B05">
            <w:pPr>
              <w:spacing w:after="120"/>
              <w:jc w:val="both"/>
              <w:rPr>
                <w:snapToGrid w:val="0"/>
                <w:color w:val="000000"/>
                <w:szCs w:val="22"/>
              </w:rPr>
            </w:pPr>
          </w:p>
        </w:tc>
        <w:tc>
          <w:tcPr>
            <w:tcW w:w="900" w:type="dxa"/>
          </w:tcPr>
          <w:p w14:paraId="1E985CA2" w14:textId="77777777" w:rsidR="008F0D95" w:rsidRPr="00745B05" w:rsidRDefault="008F0D95" w:rsidP="00745B05">
            <w:pPr>
              <w:spacing w:after="120"/>
              <w:jc w:val="both"/>
              <w:rPr>
                <w:snapToGrid w:val="0"/>
                <w:color w:val="000000"/>
                <w:szCs w:val="22"/>
              </w:rPr>
            </w:pPr>
          </w:p>
        </w:tc>
        <w:tc>
          <w:tcPr>
            <w:tcW w:w="900" w:type="dxa"/>
          </w:tcPr>
          <w:p w14:paraId="56266F8B" w14:textId="77777777" w:rsidR="008F0D95" w:rsidRPr="00745B05" w:rsidRDefault="008F0D95" w:rsidP="00745B05">
            <w:pPr>
              <w:spacing w:after="120"/>
              <w:jc w:val="both"/>
              <w:rPr>
                <w:snapToGrid w:val="0"/>
                <w:color w:val="000000"/>
                <w:szCs w:val="22"/>
              </w:rPr>
            </w:pPr>
          </w:p>
        </w:tc>
      </w:tr>
      <w:tr w:rsidR="008F0D95" w:rsidRPr="00745B05" w14:paraId="106A2443" w14:textId="77777777" w:rsidTr="008F0D95">
        <w:tc>
          <w:tcPr>
            <w:tcW w:w="3168" w:type="dxa"/>
          </w:tcPr>
          <w:p w14:paraId="4C07C961" w14:textId="77777777" w:rsidR="008F0D95" w:rsidRPr="00745B05" w:rsidRDefault="008F0D95" w:rsidP="00745B05">
            <w:pPr>
              <w:spacing w:after="120"/>
              <w:jc w:val="both"/>
              <w:rPr>
                <w:snapToGrid w:val="0"/>
                <w:color w:val="000000"/>
                <w:szCs w:val="22"/>
              </w:rPr>
            </w:pPr>
            <w:r w:rsidRPr="00745B05">
              <w:rPr>
                <w:snapToGrid w:val="0"/>
                <w:color w:val="000000"/>
                <w:szCs w:val="22"/>
              </w:rPr>
              <w:t xml:space="preserve">Workshop in the regions </w:t>
            </w:r>
          </w:p>
        </w:tc>
        <w:tc>
          <w:tcPr>
            <w:tcW w:w="1440" w:type="dxa"/>
          </w:tcPr>
          <w:p w14:paraId="61C5642E" w14:textId="77777777" w:rsidR="008F0D95" w:rsidRPr="00745B05" w:rsidRDefault="008F0D95" w:rsidP="00745B05">
            <w:pPr>
              <w:spacing w:after="120"/>
              <w:jc w:val="both"/>
              <w:rPr>
                <w:snapToGrid w:val="0"/>
                <w:color w:val="000000"/>
                <w:szCs w:val="22"/>
              </w:rPr>
            </w:pPr>
          </w:p>
        </w:tc>
        <w:tc>
          <w:tcPr>
            <w:tcW w:w="900" w:type="dxa"/>
          </w:tcPr>
          <w:p w14:paraId="6CA11FA9" w14:textId="77777777" w:rsidR="008F0D95" w:rsidRPr="00745B05" w:rsidRDefault="008F0D95" w:rsidP="00745B05">
            <w:pPr>
              <w:spacing w:after="120"/>
              <w:jc w:val="both"/>
              <w:rPr>
                <w:snapToGrid w:val="0"/>
                <w:color w:val="000000"/>
                <w:szCs w:val="22"/>
              </w:rPr>
            </w:pPr>
          </w:p>
        </w:tc>
        <w:tc>
          <w:tcPr>
            <w:tcW w:w="1080" w:type="dxa"/>
          </w:tcPr>
          <w:p w14:paraId="7C488642"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05539987" w14:textId="77777777" w:rsidR="008F0D95" w:rsidRPr="00745B05" w:rsidRDefault="008F0D95" w:rsidP="00745B05">
            <w:pPr>
              <w:spacing w:after="120"/>
              <w:jc w:val="both"/>
              <w:rPr>
                <w:snapToGrid w:val="0"/>
                <w:color w:val="000000"/>
                <w:szCs w:val="22"/>
              </w:rPr>
            </w:pPr>
          </w:p>
        </w:tc>
        <w:tc>
          <w:tcPr>
            <w:tcW w:w="900" w:type="dxa"/>
          </w:tcPr>
          <w:p w14:paraId="733573C8" w14:textId="77777777" w:rsidR="008F0D95" w:rsidRPr="00745B05" w:rsidRDefault="008F0D95" w:rsidP="00745B05">
            <w:pPr>
              <w:spacing w:after="120"/>
              <w:jc w:val="both"/>
              <w:rPr>
                <w:snapToGrid w:val="0"/>
                <w:color w:val="000000"/>
                <w:szCs w:val="22"/>
              </w:rPr>
            </w:pPr>
          </w:p>
        </w:tc>
        <w:tc>
          <w:tcPr>
            <w:tcW w:w="900" w:type="dxa"/>
          </w:tcPr>
          <w:p w14:paraId="64A7B225" w14:textId="77777777" w:rsidR="008F0D95" w:rsidRPr="00745B05" w:rsidRDefault="008F0D95" w:rsidP="00745B05">
            <w:pPr>
              <w:spacing w:after="120"/>
              <w:jc w:val="both"/>
              <w:rPr>
                <w:snapToGrid w:val="0"/>
                <w:color w:val="000000"/>
                <w:szCs w:val="22"/>
              </w:rPr>
            </w:pPr>
          </w:p>
        </w:tc>
      </w:tr>
      <w:tr w:rsidR="008F0D95" w:rsidRPr="00745B05" w14:paraId="097A2FF3" w14:textId="77777777" w:rsidTr="008F0D95">
        <w:tc>
          <w:tcPr>
            <w:tcW w:w="3168" w:type="dxa"/>
          </w:tcPr>
          <w:p w14:paraId="52FDEA9E" w14:textId="77777777" w:rsidR="008F0D95" w:rsidRPr="00745B05" w:rsidRDefault="008F0D95" w:rsidP="00745B05">
            <w:pPr>
              <w:autoSpaceDE w:val="0"/>
              <w:autoSpaceDN w:val="0"/>
              <w:adjustRightInd w:val="0"/>
              <w:spacing w:after="120"/>
              <w:jc w:val="both"/>
              <w:rPr>
                <w:rFonts w:cs="Univers-Bold"/>
                <w:bCs/>
                <w:szCs w:val="22"/>
              </w:rPr>
            </w:pPr>
            <w:r w:rsidRPr="00745B05">
              <w:rPr>
                <w:rFonts w:cs="Arial"/>
                <w:color w:val="000000"/>
                <w:szCs w:val="22"/>
              </w:rPr>
              <w:t>Development and implementation of an emergency 24/7 media plan</w:t>
            </w:r>
          </w:p>
          <w:p w14:paraId="721E85CA" w14:textId="77777777" w:rsidR="008F0D95" w:rsidRPr="00745B05" w:rsidRDefault="008F0D95" w:rsidP="00745B05">
            <w:pPr>
              <w:spacing w:after="120"/>
              <w:jc w:val="both"/>
              <w:rPr>
                <w:snapToGrid w:val="0"/>
                <w:color w:val="000000"/>
                <w:szCs w:val="22"/>
              </w:rPr>
            </w:pPr>
          </w:p>
        </w:tc>
        <w:tc>
          <w:tcPr>
            <w:tcW w:w="1440" w:type="dxa"/>
          </w:tcPr>
          <w:p w14:paraId="17FF80C9"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3FFC4FCC"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1080" w:type="dxa"/>
          </w:tcPr>
          <w:p w14:paraId="4D8E2877"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61B33186"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327FC8C8"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6B467818" w14:textId="77777777" w:rsidR="008F0D95" w:rsidRPr="00745B05" w:rsidRDefault="008F0D95" w:rsidP="00745B05">
            <w:pPr>
              <w:spacing w:after="120"/>
              <w:jc w:val="both"/>
              <w:rPr>
                <w:snapToGrid w:val="0"/>
                <w:color w:val="000000"/>
                <w:szCs w:val="22"/>
              </w:rPr>
            </w:pPr>
          </w:p>
        </w:tc>
      </w:tr>
      <w:tr w:rsidR="008F0D95" w:rsidRPr="00745B05" w14:paraId="73420E8F" w14:textId="77777777" w:rsidTr="008F0D95">
        <w:tc>
          <w:tcPr>
            <w:tcW w:w="3168" w:type="dxa"/>
          </w:tcPr>
          <w:p w14:paraId="2F8E413D" w14:textId="77777777" w:rsidR="008F0D95" w:rsidRPr="00745B05" w:rsidRDefault="008F0D95" w:rsidP="00745B05">
            <w:pPr>
              <w:autoSpaceDE w:val="0"/>
              <w:autoSpaceDN w:val="0"/>
              <w:adjustRightInd w:val="0"/>
              <w:spacing w:after="120"/>
              <w:jc w:val="both"/>
              <w:rPr>
                <w:rFonts w:cs="Arial"/>
                <w:color w:val="000000"/>
                <w:szCs w:val="22"/>
              </w:rPr>
            </w:pPr>
            <w:r w:rsidRPr="00745B05">
              <w:rPr>
                <w:rFonts w:cs="Arial"/>
                <w:color w:val="000000"/>
                <w:szCs w:val="22"/>
              </w:rPr>
              <w:t>Monitoring and review of media coverage</w:t>
            </w:r>
          </w:p>
        </w:tc>
        <w:tc>
          <w:tcPr>
            <w:tcW w:w="1440" w:type="dxa"/>
          </w:tcPr>
          <w:p w14:paraId="7F699154" w14:textId="77777777" w:rsidR="008F0D95" w:rsidRPr="00745B05" w:rsidRDefault="008F0D95" w:rsidP="00745B05">
            <w:pPr>
              <w:spacing w:after="120"/>
              <w:jc w:val="both"/>
              <w:rPr>
                <w:snapToGrid w:val="0"/>
                <w:color w:val="000000"/>
                <w:szCs w:val="22"/>
              </w:rPr>
            </w:pPr>
          </w:p>
        </w:tc>
        <w:tc>
          <w:tcPr>
            <w:tcW w:w="900" w:type="dxa"/>
          </w:tcPr>
          <w:p w14:paraId="0FF9515C"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1080" w:type="dxa"/>
          </w:tcPr>
          <w:p w14:paraId="6AB2E40D"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6BE3B850"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1A22BCFE"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c>
          <w:tcPr>
            <w:tcW w:w="900" w:type="dxa"/>
          </w:tcPr>
          <w:p w14:paraId="41B90D5A" w14:textId="77777777" w:rsidR="008F0D95" w:rsidRPr="00745B05" w:rsidRDefault="008F0D95" w:rsidP="00745B05">
            <w:pPr>
              <w:spacing w:after="120"/>
              <w:jc w:val="both"/>
              <w:rPr>
                <w:snapToGrid w:val="0"/>
                <w:color w:val="000000"/>
                <w:szCs w:val="22"/>
              </w:rPr>
            </w:pPr>
          </w:p>
        </w:tc>
      </w:tr>
      <w:tr w:rsidR="008F0D95" w:rsidRPr="00745B05" w14:paraId="403D0A26" w14:textId="77777777" w:rsidTr="008F0D95">
        <w:tc>
          <w:tcPr>
            <w:tcW w:w="3168" w:type="dxa"/>
          </w:tcPr>
          <w:p w14:paraId="48356E1F" w14:textId="77777777" w:rsidR="008F0D95" w:rsidRPr="00745B05" w:rsidRDefault="008F0D95" w:rsidP="00745B05">
            <w:pPr>
              <w:autoSpaceDE w:val="0"/>
              <w:autoSpaceDN w:val="0"/>
              <w:adjustRightInd w:val="0"/>
              <w:spacing w:after="120"/>
              <w:jc w:val="both"/>
              <w:rPr>
                <w:rFonts w:cs="Arial"/>
                <w:color w:val="000000"/>
                <w:szCs w:val="22"/>
              </w:rPr>
            </w:pPr>
            <w:r w:rsidRPr="00745B05">
              <w:rPr>
                <w:rFonts w:cs="Arial"/>
                <w:color w:val="000000"/>
                <w:szCs w:val="22"/>
              </w:rPr>
              <w:t xml:space="preserve">Evaluation and review </w:t>
            </w:r>
          </w:p>
        </w:tc>
        <w:tc>
          <w:tcPr>
            <w:tcW w:w="1440" w:type="dxa"/>
          </w:tcPr>
          <w:p w14:paraId="44CE83F0" w14:textId="77777777" w:rsidR="008F0D95" w:rsidRPr="00745B05" w:rsidRDefault="008F0D95" w:rsidP="00745B05">
            <w:pPr>
              <w:spacing w:after="120"/>
              <w:jc w:val="both"/>
              <w:rPr>
                <w:snapToGrid w:val="0"/>
                <w:color w:val="000000"/>
                <w:szCs w:val="22"/>
              </w:rPr>
            </w:pPr>
          </w:p>
        </w:tc>
        <w:tc>
          <w:tcPr>
            <w:tcW w:w="900" w:type="dxa"/>
          </w:tcPr>
          <w:p w14:paraId="41A85E83" w14:textId="77777777" w:rsidR="008F0D95" w:rsidRPr="00745B05" w:rsidRDefault="008F0D95" w:rsidP="00745B05">
            <w:pPr>
              <w:spacing w:after="120"/>
              <w:jc w:val="both"/>
              <w:rPr>
                <w:snapToGrid w:val="0"/>
                <w:color w:val="000000"/>
                <w:szCs w:val="22"/>
              </w:rPr>
            </w:pPr>
          </w:p>
        </w:tc>
        <w:tc>
          <w:tcPr>
            <w:tcW w:w="1080" w:type="dxa"/>
          </w:tcPr>
          <w:p w14:paraId="733E96A3" w14:textId="77777777" w:rsidR="008F0D95" w:rsidRPr="00745B05" w:rsidRDefault="008F0D95" w:rsidP="00745B05">
            <w:pPr>
              <w:spacing w:after="120"/>
              <w:jc w:val="both"/>
              <w:rPr>
                <w:snapToGrid w:val="0"/>
                <w:color w:val="000000"/>
                <w:szCs w:val="22"/>
              </w:rPr>
            </w:pPr>
          </w:p>
        </w:tc>
        <w:tc>
          <w:tcPr>
            <w:tcW w:w="900" w:type="dxa"/>
          </w:tcPr>
          <w:p w14:paraId="4325DD41" w14:textId="77777777" w:rsidR="008F0D95" w:rsidRPr="00745B05" w:rsidRDefault="008F0D95" w:rsidP="00745B05">
            <w:pPr>
              <w:spacing w:after="120"/>
              <w:jc w:val="both"/>
              <w:rPr>
                <w:snapToGrid w:val="0"/>
                <w:color w:val="000000"/>
                <w:szCs w:val="22"/>
              </w:rPr>
            </w:pPr>
          </w:p>
        </w:tc>
        <w:tc>
          <w:tcPr>
            <w:tcW w:w="900" w:type="dxa"/>
          </w:tcPr>
          <w:p w14:paraId="1EA5F223" w14:textId="77777777" w:rsidR="008F0D95" w:rsidRPr="00745B05" w:rsidRDefault="008F0D95" w:rsidP="00745B05">
            <w:pPr>
              <w:spacing w:after="120"/>
              <w:jc w:val="both"/>
              <w:rPr>
                <w:snapToGrid w:val="0"/>
                <w:color w:val="000000"/>
                <w:szCs w:val="22"/>
              </w:rPr>
            </w:pPr>
          </w:p>
        </w:tc>
        <w:tc>
          <w:tcPr>
            <w:tcW w:w="900" w:type="dxa"/>
          </w:tcPr>
          <w:p w14:paraId="5F46F54A" w14:textId="77777777" w:rsidR="008F0D95" w:rsidRPr="00745B05" w:rsidRDefault="008F0D95" w:rsidP="00745B05">
            <w:pPr>
              <w:spacing w:after="120"/>
              <w:jc w:val="both"/>
              <w:rPr>
                <w:snapToGrid w:val="0"/>
                <w:color w:val="000000"/>
                <w:szCs w:val="22"/>
              </w:rPr>
            </w:pPr>
            <w:r w:rsidRPr="00745B05">
              <w:rPr>
                <w:snapToGrid w:val="0"/>
                <w:color w:val="000000"/>
                <w:szCs w:val="22"/>
              </w:rPr>
              <w:t>X</w:t>
            </w:r>
          </w:p>
        </w:tc>
      </w:tr>
    </w:tbl>
    <w:p w14:paraId="00BB2DB9" w14:textId="77777777" w:rsidR="00166F50" w:rsidRPr="00745B05" w:rsidRDefault="00166F50" w:rsidP="00745B05">
      <w:pPr>
        <w:spacing w:after="120"/>
        <w:jc w:val="both"/>
        <w:rPr>
          <w:b/>
          <w:snapToGrid w:val="0"/>
          <w:color w:val="000000"/>
          <w:szCs w:val="22"/>
        </w:rPr>
      </w:pPr>
    </w:p>
    <w:p w14:paraId="27D5C47C" w14:textId="77777777" w:rsidR="00434B1D" w:rsidRPr="00745B05" w:rsidRDefault="00434B1D" w:rsidP="00745B05">
      <w:pPr>
        <w:pStyle w:val="NoSpacing"/>
        <w:spacing w:after="120"/>
        <w:jc w:val="both"/>
        <w:rPr>
          <w:b/>
          <w:color w:val="548DD4" w:themeColor="text2" w:themeTint="99"/>
          <w:szCs w:val="22"/>
        </w:rPr>
      </w:pPr>
    </w:p>
    <w:p w14:paraId="4EDF9E51" w14:textId="77777777" w:rsidR="00A44D96" w:rsidRPr="00745B05" w:rsidRDefault="00434B1D" w:rsidP="00745B05">
      <w:pPr>
        <w:pStyle w:val="NoSpacing"/>
        <w:spacing w:after="120"/>
        <w:jc w:val="both"/>
        <w:rPr>
          <w:b/>
          <w:color w:val="548DD4" w:themeColor="text2" w:themeTint="99"/>
          <w:szCs w:val="22"/>
        </w:rPr>
      </w:pPr>
      <w:r w:rsidRPr="00745B05">
        <w:rPr>
          <w:b/>
          <w:color w:val="548DD4" w:themeColor="text2" w:themeTint="99"/>
          <w:szCs w:val="22"/>
        </w:rPr>
        <w:t xml:space="preserve">15. </w:t>
      </w:r>
      <w:r w:rsidR="00A44D96" w:rsidRPr="00745B05">
        <w:rPr>
          <w:b/>
          <w:color w:val="548DD4" w:themeColor="text2" w:themeTint="99"/>
          <w:szCs w:val="22"/>
        </w:rPr>
        <w:t>Twelve Principles of Crisis Leadership</w:t>
      </w:r>
    </w:p>
    <w:p w14:paraId="73C96386" w14:textId="77777777" w:rsidR="00A44D96" w:rsidRPr="00745B05" w:rsidRDefault="00A44D96" w:rsidP="00745B05">
      <w:pPr>
        <w:pStyle w:val="NoSpacing"/>
        <w:numPr>
          <w:ilvl w:val="0"/>
          <w:numId w:val="27"/>
        </w:numPr>
        <w:spacing w:after="120"/>
        <w:ind w:left="360"/>
        <w:jc w:val="both"/>
        <w:rPr>
          <w:szCs w:val="22"/>
        </w:rPr>
      </w:pPr>
      <w:r w:rsidRPr="00745B05">
        <w:rPr>
          <w:szCs w:val="22"/>
        </w:rPr>
        <w:t>Put people issues first.</w:t>
      </w:r>
    </w:p>
    <w:p w14:paraId="0FFC08F7" w14:textId="77777777" w:rsidR="00A44D96" w:rsidRPr="00745B05" w:rsidRDefault="00A44D96" w:rsidP="00745B05">
      <w:pPr>
        <w:pStyle w:val="NoSpacing"/>
        <w:numPr>
          <w:ilvl w:val="0"/>
          <w:numId w:val="27"/>
        </w:numPr>
        <w:spacing w:after="120"/>
        <w:ind w:left="360"/>
        <w:jc w:val="both"/>
        <w:rPr>
          <w:szCs w:val="22"/>
        </w:rPr>
      </w:pPr>
      <w:r w:rsidRPr="00745B05">
        <w:rPr>
          <w:szCs w:val="22"/>
        </w:rPr>
        <w:t>Timely, accurate information is the lifeblood for managing a crisis – and very difficult to obtain.</w:t>
      </w:r>
    </w:p>
    <w:p w14:paraId="52F093D1" w14:textId="77777777" w:rsidR="00A44D96" w:rsidRPr="00745B05" w:rsidRDefault="00A44D96" w:rsidP="00745B05">
      <w:pPr>
        <w:pStyle w:val="NoSpacing"/>
        <w:numPr>
          <w:ilvl w:val="0"/>
          <w:numId w:val="27"/>
        </w:numPr>
        <w:spacing w:after="120"/>
        <w:ind w:left="360"/>
        <w:jc w:val="both"/>
        <w:rPr>
          <w:szCs w:val="22"/>
        </w:rPr>
      </w:pPr>
      <w:r w:rsidRPr="00745B05">
        <w:rPr>
          <w:szCs w:val="22"/>
        </w:rPr>
        <w:t>Rapid response is essential, but media pressure must not skew decisions.</w:t>
      </w:r>
    </w:p>
    <w:p w14:paraId="72639995" w14:textId="77777777" w:rsidR="00A44D96" w:rsidRPr="00745B05" w:rsidRDefault="00A44D96" w:rsidP="00745B05">
      <w:pPr>
        <w:pStyle w:val="NoSpacing"/>
        <w:numPr>
          <w:ilvl w:val="0"/>
          <w:numId w:val="27"/>
        </w:numPr>
        <w:spacing w:after="120"/>
        <w:ind w:left="360"/>
        <w:jc w:val="both"/>
        <w:rPr>
          <w:szCs w:val="22"/>
        </w:rPr>
      </w:pPr>
      <w:r w:rsidRPr="00745B05">
        <w:rPr>
          <w:szCs w:val="22"/>
        </w:rPr>
        <w:t>Crisis management requires a team approach.</w:t>
      </w:r>
    </w:p>
    <w:p w14:paraId="7207CF1B" w14:textId="77777777" w:rsidR="00A44D96" w:rsidRPr="00745B05" w:rsidRDefault="00A44D96" w:rsidP="00745B05">
      <w:pPr>
        <w:pStyle w:val="NoSpacing"/>
        <w:numPr>
          <w:ilvl w:val="0"/>
          <w:numId w:val="27"/>
        </w:numPr>
        <w:spacing w:after="120"/>
        <w:ind w:left="360"/>
        <w:jc w:val="both"/>
        <w:rPr>
          <w:snapToGrid w:val="0"/>
          <w:szCs w:val="22"/>
        </w:rPr>
      </w:pPr>
      <w:r w:rsidRPr="00745B05">
        <w:rPr>
          <w:szCs w:val="22"/>
        </w:rPr>
        <w:t>People are usually very forgiving, but they will</w:t>
      </w:r>
      <w:r w:rsidRPr="00745B05">
        <w:rPr>
          <w:snapToGrid w:val="0"/>
          <w:szCs w:val="22"/>
        </w:rPr>
        <w:t xml:space="preserve"> not tolerate arrogance, indifference, lying, or gross incompetence.</w:t>
      </w:r>
    </w:p>
    <w:p w14:paraId="30A120E4" w14:textId="77777777" w:rsidR="00A44D96" w:rsidRPr="00745B05" w:rsidRDefault="00A44D96" w:rsidP="00745B05">
      <w:pPr>
        <w:pStyle w:val="NoSpacing"/>
        <w:numPr>
          <w:ilvl w:val="0"/>
          <w:numId w:val="27"/>
        </w:numPr>
        <w:spacing w:after="120"/>
        <w:ind w:left="360"/>
        <w:jc w:val="both"/>
        <w:rPr>
          <w:snapToGrid w:val="0"/>
          <w:szCs w:val="22"/>
        </w:rPr>
      </w:pPr>
      <w:r w:rsidRPr="00745B05">
        <w:rPr>
          <w:snapToGrid w:val="0"/>
          <w:szCs w:val="22"/>
        </w:rPr>
        <w:t>To emerge from a crisis with its business base and reputation intact, an organization must respond in a manner that is 100% consistent with its image.</w:t>
      </w:r>
    </w:p>
    <w:p w14:paraId="30779BD4" w14:textId="77777777" w:rsidR="00A44D96" w:rsidRPr="00745B05" w:rsidRDefault="00A44D96" w:rsidP="00745B05">
      <w:pPr>
        <w:numPr>
          <w:ilvl w:val="0"/>
          <w:numId w:val="27"/>
        </w:numPr>
        <w:spacing w:after="120"/>
        <w:ind w:left="360"/>
        <w:jc w:val="both"/>
        <w:rPr>
          <w:snapToGrid w:val="0"/>
          <w:color w:val="000000"/>
          <w:szCs w:val="22"/>
        </w:rPr>
      </w:pPr>
      <w:r w:rsidRPr="00745B05">
        <w:rPr>
          <w:snapToGrid w:val="0"/>
          <w:color w:val="000000"/>
          <w:szCs w:val="22"/>
        </w:rPr>
        <w:t>The magnitude of the crisis dictates the level of the executive who responds.</w:t>
      </w:r>
    </w:p>
    <w:p w14:paraId="77A1D50D" w14:textId="77777777" w:rsidR="00A44D96" w:rsidRPr="00745B05" w:rsidRDefault="00A44D96" w:rsidP="00745B05">
      <w:pPr>
        <w:numPr>
          <w:ilvl w:val="0"/>
          <w:numId w:val="27"/>
        </w:numPr>
        <w:spacing w:after="120"/>
        <w:ind w:left="360"/>
        <w:jc w:val="both"/>
        <w:rPr>
          <w:snapToGrid w:val="0"/>
          <w:color w:val="000000"/>
          <w:szCs w:val="22"/>
        </w:rPr>
      </w:pPr>
      <w:r w:rsidRPr="00745B05">
        <w:rPr>
          <w:snapToGrid w:val="0"/>
          <w:color w:val="000000"/>
          <w:szCs w:val="22"/>
        </w:rPr>
        <w:t>It is not enough to be legally or scientifically correct; the public insists on and is entitled to more.</w:t>
      </w:r>
    </w:p>
    <w:p w14:paraId="1677470A" w14:textId="77777777" w:rsidR="00A44D96" w:rsidRPr="00745B05" w:rsidRDefault="00A44D96" w:rsidP="00745B05">
      <w:pPr>
        <w:numPr>
          <w:ilvl w:val="0"/>
          <w:numId w:val="27"/>
        </w:numPr>
        <w:spacing w:after="120"/>
        <w:ind w:left="360"/>
        <w:jc w:val="both"/>
        <w:rPr>
          <w:snapToGrid w:val="0"/>
          <w:color w:val="000000"/>
          <w:szCs w:val="22"/>
        </w:rPr>
      </w:pPr>
      <w:r w:rsidRPr="00745B05">
        <w:rPr>
          <w:snapToGrid w:val="0"/>
          <w:color w:val="000000"/>
          <w:szCs w:val="22"/>
        </w:rPr>
        <w:t>Government and media will expand their roles in a crisis if there is a public perception that the organization is not doing all it should do.</w:t>
      </w:r>
    </w:p>
    <w:p w14:paraId="78ED1316" w14:textId="77777777" w:rsidR="00A44D96" w:rsidRPr="00745B05" w:rsidRDefault="00A44D96" w:rsidP="00745B05">
      <w:pPr>
        <w:numPr>
          <w:ilvl w:val="0"/>
          <w:numId w:val="27"/>
        </w:numPr>
        <w:spacing w:after="120"/>
        <w:ind w:left="360"/>
        <w:jc w:val="both"/>
        <w:rPr>
          <w:snapToGrid w:val="0"/>
          <w:color w:val="000000"/>
          <w:szCs w:val="22"/>
        </w:rPr>
      </w:pPr>
      <w:r w:rsidRPr="00745B05">
        <w:rPr>
          <w:snapToGrid w:val="0"/>
          <w:color w:val="000000"/>
          <w:szCs w:val="22"/>
        </w:rPr>
        <w:t>All key audiences revise their image of an organization after it experiences a crisis.</w:t>
      </w:r>
    </w:p>
    <w:p w14:paraId="3A0225A2" w14:textId="77777777" w:rsidR="00A44D96" w:rsidRPr="00745B05" w:rsidRDefault="00A44D96" w:rsidP="00745B05">
      <w:pPr>
        <w:numPr>
          <w:ilvl w:val="0"/>
          <w:numId w:val="27"/>
        </w:numPr>
        <w:spacing w:after="120"/>
        <w:ind w:left="360"/>
        <w:jc w:val="both"/>
        <w:rPr>
          <w:snapToGrid w:val="0"/>
          <w:color w:val="000000"/>
          <w:szCs w:val="22"/>
        </w:rPr>
      </w:pPr>
      <w:r w:rsidRPr="00745B05">
        <w:rPr>
          <w:snapToGrid w:val="0"/>
          <w:color w:val="000000"/>
          <w:szCs w:val="22"/>
        </w:rPr>
        <w:t>A major crisis will have a profound and long-term impact on an organization and its leaders.</w:t>
      </w:r>
    </w:p>
    <w:p w14:paraId="7F6A8E64" w14:textId="77777777" w:rsidR="002B16EC" w:rsidRPr="00745B05" w:rsidRDefault="00A44D96" w:rsidP="00745B05">
      <w:pPr>
        <w:numPr>
          <w:ilvl w:val="0"/>
          <w:numId w:val="27"/>
        </w:numPr>
        <w:spacing w:after="120"/>
        <w:ind w:left="360"/>
        <w:jc w:val="both"/>
        <w:rPr>
          <w:snapToGrid w:val="0"/>
          <w:color w:val="000000"/>
          <w:szCs w:val="22"/>
        </w:rPr>
      </w:pPr>
      <w:r w:rsidRPr="00745B05">
        <w:rPr>
          <w:snapToGrid w:val="0"/>
          <w:color w:val="000000"/>
          <w:szCs w:val="22"/>
        </w:rPr>
        <w:t>Remember the Chaos Theory: Unusual events tend to cluster.</w:t>
      </w:r>
    </w:p>
    <w:p w14:paraId="35E58AAA" w14:textId="77777777" w:rsidR="000B2977" w:rsidRPr="00745B05" w:rsidRDefault="000B2977" w:rsidP="00745B05">
      <w:pPr>
        <w:spacing w:after="120"/>
        <w:jc w:val="both"/>
        <w:rPr>
          <w:szCs w:val="22"/>
        </w:rPr>
      </w:pPr>
    </w:p>
    <w:p w14:paraId="42056ACF" w14:textId="77777777" w:rsidR="00A44D96" w:rsidRPr="00745B05" w:rsidRDefault="0026087D" w:rsidP="00745B05">
      <w:pPr>
        <w:pStyle w:val="BodyText3"/>
        <w:jc w:val="both"/>
        <w:rPr>
          <w:color w:val="548DD4" w:themeColor="text2" w:themeTint="99"/>
          <w:sz w:val="22"/>
          <w:szCs w:val="22"/>
        </w:rPr>
      </w:pPr>
      <w:r w:rsidRPr="00745B05">
        <w:rPr>
          <w:b/>
          <w:color w:val="548DD4" w:themeColor="text2" w:themeTint="99"/>
          <w:sz w:val="22"/>
          <w:szCs w:val="22"/>
          <w:lang w:val="fr-FR"/>
        </w:rPr>
        <w:t xml:space="preserve">16. General Goals of </w:t>
      </w:r>
      <w:proofErr w:type="spellStart"/>
      <w:r w:rsidR="00434B1D" w:rsidRPr="00745B05">
        <w:rPr>
          <w:b/>
          <w:color w:val="548DD4" w:themeColor="text2" w:themeTint="99"/>
          <w:sz w:val="22"/>
          <w:szCs w:val="22"/>
          <w:lang w:val="fr-FR"/>
        </w:rPr>
        <w:t>Crisis</w:t>
      </w:r>
      <w:proofErr w:type="spellEnd"/>
      <w:r w:rsidR="00434B1D" w:rsidRPr="00745B05">
        <w:rPr>
          <w:b/>
          <w:color w:val="548DD4" w:themeColor="text2" w:themeTint="99"/>
          <w:sz w:val="22"/>
          <w:szCs w:val="22"/>
          <w:lang w:val="fr-FR"/>
        </w:rPr>
        <w:t xml:space="preserve"> Communication</w:t>
      </w:r>
      <w:r w:rsidR="00A44D96" w:rsidRPr="00745B05">
        <w:rPr>
          <w:color w:val="548DD4" w:themeColor="text2" w:themeTint="99"/>
          <w:sz w:val="22"/>
          <w:szCs w:val="22"/>
          <w:lang w:val="fr-FR"/>
        </w:rPr>
        <w:t xml:space="preserve"> </w:t>
      </w:r>
    </w:p>
    <w:p w14:paraId="64DF52E0" w14:textId="77777777" w:rsidR="00A44D96" w:rsidRPr="00745B05" w:rsidRDefault="00A44D96" w:rsidP="00745B05">
      <w:pPr>
        <w:numPr>
          <w:ilvl w:val="0"/>
          <w:numId w:val="26"/>
        </w:numPr>
        <w:spacing w:after="120"/>
        <w:jc w:val="both"/>
        <w:rPr>
          <w:snapToGrid w:val="0"/>
          <w:color w:val="000000"/>
          <w:szCs w:val="22"/>
        </w:rPr>
      </w:pPr>
      <w:r w:rsidRPr="00745B05">
        <w:rPr>
          <w:snapToGrid w:val="0"/>
          <w:color w:val="000000"/>
          <w:szCs w:val="22"/>
        </w:rPr>
        <w:t>Openness and accessibility – availability and willingness to respond.</w:t>
      </w:r>
    </w:p>
    <w:p w14:paraId="667B46BF" w14:textId="77777777" w:rsidR="00A44D96" w:rsidRPr="00745B05" w:rsidRDefault="00A44D96" w:rsidP="00745B05">
      <w:pPr>
        <w:numPr>
          <w:ilvl w:val="0"/>
          <w:numId w:val="26"/>
        </w:numPr>
        <w:spacing w:after="120"/>
        <w:jc w:val="both"/>
        <w:rPr>
          <w:snapToGrid w:val="0"/>
          <w:color w:val="000000"/>
          <w:szCs w:val="22"/>
        </w:rPr>
      </w:pPr>
      <w:r w:rsidRPr="00745B05">
        <w:rPr>
          <w:snapToGrid w:val="0"/>
          <w:color w:val="000000"/>
          <w:szCs w:val="22"/>
        </w:rPr>
        <w:lastRenderedPageBreak/>
        <w:t xml:space="preserve">Truthfulness - unconditional honesty is the only policy. </w:t>
      </w:r>
    </w:p>
    <w:p w14:paraId="2255F264" w14:textId="77777777" w:rsidR="00A44D96" w:rsidRPr="00745B05" w:rsidRDefault="00A44D96" w:rsidP="00745B05">
      <w:pPr>
        <w:numPr>
          <w:ilvl w:val="0"/>
          <w:numId w:val="26"/>
        </w:numPr>
        <w:spacing w:after="120"/>
        <w:jc w:val="both"/>
        <w:rPr>
          <w:snapToGrid w:val="0"/>
          <w:color w:val="000000"/>
          <w:szCs w:val="22"/>
        </w:rPr>
      </w:pPr>
      <w:r w:rsidRPr="00745B05">
        <w:rPr>
          <w:snapToGrid w:val="0"/>
          <w:color w:val="000000"/>
          <w:szCs w:val="22"/>
        </w:rPr>
        <w:t>Responsiveness – recognition that any and all constituent concerns are legitimate and must be addressed.</w:t>
      </w:r>
    </w:p>
    <w:p w14:paraId="5640BA79" w14:textId="77777777" w:rsidR="002B16EC" w:rsidRPr="00745B05" w:rsidRDefault="00A44D96" w:rsidP="00745B05">
      <w:pPr>
        <w:numPr>
          <w:ilvl w:val="0"/>
          <w:numId w:val="26"/>
        </w:numPr>
        <w:spacing w:after="120"/>
        <w:jc w:val="both"/>
        <w:rPr>
          <w:snapToGrid w:val="0"/>
          <w:color w:val="000000"/>
          <w:szCs w:val="22"/>
        </w:rPr>
      </w:pPr>
      <w:r w:rsidRPr="00745B05">
        <w:rPr>
          <w:snapToGrid w:val="0"/>
          <w:color w:val="000000"/>
          <w:szCs w:val="22"/>
        </w:rPr>
        <w:t>No secrets – Decisions and behavio</w:t>
      </w:r>
      <w:r w:rsidR="0026087D" w:rsidRPr="00745B05">
        <w:rPr>
          <w:snapToGrid w:val="0"/>
          <w:color w:val="000000"/>
          <w:szCs w:val="22"/>
        </w:rPr>
        <w:t>u</w:t>
      </w:r>
      <w:r w:rsidRPr="00745B05">
        <w:rPr>
          <w:snapToGrid w:val="0"/>
          <w:color w:val="000000"/>
          <w:szCs w:val="22"/>
        </w:rPr>
        <w:t>rs are unchangeable, unassailable, and positive.</w:t>
      </w:r>
    </w:p>
    <w:p w14:paraId="0C3E8D20" w14:textId="77777777" w:rsidR="002B16EC" w:rsidRPr="00745B05" w:rsidRDefault="002B16EC" w:rsidP="00745B05">
      <w:pPr>
        <w:pStyle w:val="Heading5"/>
        <w:spacing w:before="0" w:after="120"/>
        <w:jc w:val="both"/>
        <w:rPr>
          <w:rFonts w:asciiTheme="minorHAnsi" w:hAnsiTheme="minorHAnsi" w:cs="Arial"/>
          <w:color w:val="000000"/>
          <w:szCs w:val="22"/>
        </w:rPr>
      </w:pPr>
    </w:p>
    <w:p w14:paraId="56B8BDF2" w14:textId="77777777" w:rsidR="00A44D96" w:rsidRPr="00745B05" w:rsidRDefault="00434B1D" w:rsidP="00745B05">
      <w:pPr>
        <w:pStyle w:val="NoSpacing"/>
        <w:spacing w:after="120"/>
        <w:jc w:val="both"/>
        <w:rPr>
          <w:b/>
          <w:color w:val="548DD4" w:themeColor="text2" w:themeTint="99"/>
          <w:szCs w:val="22"/>
        </w:rPr>
      </w:pPr>
      <w:r w:rsidRPr="00745B05">
        <w:rPr>
          <w:b/>
          <w:color w:val="548DD4" w:themeColor="text2" w:themeTint="99"/>
          <w:szCs w:val="22"/>
        </w:rPr>
        <w:t xml:space="preserve">17. </w:t>
      </w:r>
      <w:r w:rsidR="00A44D96" w:rsidRPr="00745B05">
        <w:rPr>
          <w:b/>
          <w:color w:val="548DD4" w:themeColor="text2" w:themeTint="99"/>
          <w:szCs w:val="22"/>
        </w:rPr>
        <w:t>Guidelines for Managing Crisis Communication</w:t>
      </w:r>
    </w:p>
    <w:p w14:paraId="085BC509" w14:textId="77777777" w:rsidR="00A44D96" w:rsidRPr="00745B05" w:rsidRDefault="002B16EC" w:rsidP="00745B05">
      <w:pPr>
        <w:pStyle w:val="NoSpacing"/>
        <w:spacing w:after="120"/>
        <w:jc w:val="both"/>
        <w:rPr>
          <w:snapToGrid w:val="0"/>
          <w:color w:val="000000"/>
          <w:szCs w:val="22"/>
        </w:rPr>
      </w:pPr>
      <w:r w:rsidRPr="00745B05">
        <w:rPr>
          <w:snapToGrid w:val="0"/>
          <w:color w:val="000000"/>
          <w:szCs w:val="22"/>
        </w:rPr>
        <w:t>1.</w:t>
      </w:r>
      <w:r w:rsidRPr="00745B05">
        <w:rPr>
          <w:snapToGrid w:val="0"/>
          <w:color w:val="000000"/>
          <w:szCs w:val="22"/>
        </w:rPr>
        <w:tab/>
        <w:t>Ascertain and accept</w:t>
      </w:r>
      <w:r w:rsidR="00A44D96" w:rsidRPr="00745B05">
        <w:rPr>
          <w:snapToGrid w:val="0"/>
          <w:color w:val="000000"/>
          <w:szCs w:val="22"/>
        </w:rPr>
        <w:t xml:space="preserve"> the reality of the crisis. </w:t>
      </w:r>
    </w:p>
    <w:p w14:paraId="43A28EC2" w14:textId="77777777" w:rsidR="00A44D96" w:rsidRPr="00745B05" w:rsidRDefault="00A44D96" w:rsidP="00745B05">
      <w:pPr>
        <w:pStyle w:val="NoSpacing"/>
        <w:spacing w:after="120"/>
        <w:jc w:val="both"/>
        <w:rPr>
          <w:snapToGrid w:val="0"/>
          <w:color w:val="000000"/>
          <w:szCs w:val="22"/>
        </w:rPr>
      </w:pPr>
      <w:r w:rsidRPr="00745B05">
        <w:rPr>
          <w:snapToGrid w:val="0"/>
          <w:color w:val="000000"/>
          <w:szCs w:val="22"/>
        </w:rPr>
        <w:t>2.</w:t>
      </w:r>
      <w:r w:rsidRPr="00745B05">
        <w:rPr>
          <w:snapToGrid w:val="0"/>
          <w:color w:val="000000"/>
          <w:szCs w:val="22"/>
        </w:rPr>
        <w:tab/>
        <w:t>Activate the crisis management team and alert top management.</w:t>
      </w:r>
    </w:p>
    <w:p w14:paraId="4E4B93EC" w14:textId="77777777" w:rsidR="00A44D96" w:rsidRPr="00745B05" w:rsidRDefault="002B16EC" w:rsidP="00745B05">
      <w:pPr>
        <w:spacing w:after="120"/>
        <w:ind w:left="720" w:hanging="720"/>
        <w:jc w:val="both"/>
        <w:rPr>
          <w:rFonts w:cs="Arial"/>
          <w:snapToGrid w:val="0"/>
          <w:color w:val="000000"/>
          <w:szCs w:val="22"/>
        </w:rPr>
      </w:pPr>
      <w:r w:rsidRPr="00745B05">
        <w:rPr>
          <w:rFonts w:cs="Arial"/>
          <w:snapToGrid w:val="0"/>
          <w:color w:val="000000"/>
          <w:szCs w:val="22"/>
        </w:rPr>
        <w:t>3.</w:t>
      </w:r>
      <w:r w:rsidRPr="00745B05">
        <w:rPr>
          <w:rFonts w:cs="Arial"/>
          <w:snapToGrid w:val="0"/>
          <w:color w:val="000000"/>
          <w:szCs w:val="22"/>
        </w:rPr>
        <w:tab/>
        <w:t>Designate crisis media centre location and team</w:t>
      </w:r>
      <w:r w:rsidR="00A44D96" w:rsidRPr="00745B05">
        <w:rPr>
          <w:rFonts w:cs="Arial"/>
          <w:snapToGrid w:val="0"/>
          <w:color w:val="000000"/>
          <w:szCs w:val="22"/>
        </w:rPr>
        <w:t>.</w:t>
      </w:r>
    </w:p>
    <w:p w14:paraId="4476B0B5" w14:textId="77777777" w:rsidR="00A44D96" w:rsidRPr="00745B05" w:rsidRDefault="00A44D96" w:rsidP="00745B05">
      <w:pPr>
        <w:spacing w:after="120"/>
        <w:ind w:left="720" w:hanging="720"/>
        <w:jc w:val="both"/>
        <w:rPr>
          <w:rFonts w:cs="Arial"/>
          <w:snapToGrid w:val="0"/>
          <w:color w:val="000000"/>
          <w:szCs w:val="22"/>
        </w:rPr>
      </w:pPr>
      <w:r w:rsidRPr="00745B05">
        <w:rPr>
          <w:rFonts w:cs="Arial"/>
          <w:snapToGrid w:val="0"/>
          <w:color w:val="000000"/>
          <w:szCs w:val="22"/>
        </w:rPr>
        <w:t>4.</w:t>
      </w:r>
      <w:r w:rsidRPr="00745B05">
        <w:rPr>
          <w:rFonts w:cs="Arial"/>
          <w:snapToGrid w:val="0"/>
          <w:color w:val="000000"/>
          <w:szCs w:val="22"/>
        </w:rPr>
        <w:tab/>
        <w:t>Conduct necessary fact-finding</w:t>
      </w:r>
      <w:r w:rsidR="002B16EC" w:rsidRPr="00745B05">
        <w:rPr>
          <w:rFonts w:cs="Arial"/>
          <w:snapToGrid w:val="0"/>
          <w:color w:val="000000"/>
          <w:szCs w:val="22"/>
        </w:rPr>
        <w:t xml:space="preserve"> and investigations as quickly as possible and keep key people involved at all times.</w:t>
      </w:r>
    </w:p>
    <w:p w14:paraId="1865DFC8" w14:textId="77777777" w:rsidR="00A44D96" w:rsidRPr="00745B05" w:rsidRDefault="00A44D96" w:rsidP="00745B05">
      <w:pPr>
        <w:spacing w:after="120"/>
        <w:ind w:left="720" w:hanging="720"/>
        <w:jc w:val="both"/>
        <w:rPr>
          <w:rFonts w:cs="Arial"/>
          <w:snapToGrid w:val="0"/>
          <w:color w:val="000000"/>
          <w:szCs w:val="22"/>
        </w:rPr>
      </w:pPr>
      <w:r w:rsidRPr="00745B05">
        <w:rPr>
          <w:rFonts w:cs="Arial"/>
          <w:snapToGrid w:val="0"/>
          <w:color w:val="000000"/>
          <w:szCs w:val="22"/>
        </w:rPr>
        <w:t>5.</w:t>
      </w:r>
      <w:r w:rsidRPr="00745B05">
        <w:rPr>
          <w:rFonts w:cs="Arial"/>
          <w:snapToGrid w:val="0"/>
          <w:color w:val="000000"/>
          <w:szCs w:val="22"/>
        </w:rPr>
        <w:tab/>
      </w:r>
      <w:r w:rsidR="002B16EC" w:rsidRPr="00745B05">
        <w:rPr>
          <w:rFonts w:cs="Arial"/>
          <w:snapToGrid w:val="0"/>
          <w:color w:val="000000"/>
          <w:szCs w:val="22"/>
        </w:rPr>
        <w:t>Ensure spokespersons</w:t>
      </w:r>
      <w:r w:rsidR="00502201" w:rsidRPr="00745B05">
        <w:rPr>
          <w:rFonts w:cs="Arial"/>
          <w:snapToGrid w:val="0"/>
          <w:color w:val="000000"/>
          <w:szCs w:val="22"/>
        </w:rPr>
        <w:t xml:space="preserve"> are available and</w:t>
      </w:r>
      <w:r w:rsidR="002B16EC" w:rsidRPr="00745B05">
        <w:rPr>
          <w:rFonts w:cs="Arial"/>
          <w:snapToGrid w:val="0"/>
          <w:color w:val="000000"/>
          <w:szCs w:val="22"/>
        </w:rPr>
        <w:t xml:space="preserve"> communicate consistent messages</w:t>
      </w:r>
      <w:r w:rsidR="00502201" w:rsidRPr="00745B05">
        <w:rPr>
          <w:rFonts w:cs="Arial"/>
          <w:snapToGrid w:val="0"/>
          <w:color w:val="000000"/>
          <w:szCs w:val="22"/>
        </w:rPr>
        <w:t xml:space="preserve"> and regularly</w:t>
      </w:r>
    </w:p>
    <w:p w14:paraId="1746AED6" w14:textId="77777777" w:rsidR="00A44D96" w:rsidRPr="00745B05" w:rsidRDefault="00A44D96" w:rsidP="00745B05">
      <w:pPr>
        <w:spacing w:after="120"/>
        <w:ind w:left="720" w:hanging="720"/>
        <w:jc w:val="both"/>
        <w:rPr>
          <w:rFonts w:cs="Arial"/>
          <w:snapToGrid w:val="0"/>
          <w:color w:val="000000"/>
          <w:szCs w:val="22"/>
        </w:rPr>
      </w:pPr>
      <w:r w:rsidRPr="00745B05">
        <w:rPr>
          <w:rFonts w:cs="Arial"/>
          <w:snapToGrid w:val="0"/>
          <w:color w:val="000000"/>
          <w:szCs w:val="22"/>
        </w:rPr>
        <w:t>6.</w:t>
      </w:r>
      <w:r w:rsidRPr="00745B05">
        <w:rPr>
          <w:rFonts w:cs="Arial"/>
          <w:snapToGrid w:val="0"/>
          <w:color w:val="000000"/>
          <w:szCs w:val="22"/>
        </w:rPr>
        <w:tab/>
        <w:t>Quickly hold news conference and make disclosures to the media openly, honestly, and accurately.</w:t>
      </w:r>
      <w:r w:rsidR="002B16EC" w:rsidRPr="00745B05">
        <w:rPr>
          <w:rFonts w:cs="Arial"/>
          <w:snapToGrid w:val="0"/>
          <w:color w:val="000000"/>
          <w:szCs w:val="22"/>
        </w:rPr>
        <w:t xml:space="preserve"> Appeal for support to manage the situation and minimise </w:t>
      </w:r>
      <w:r w:rsidR="00502201" w:rsidRPr="00745B05">
        <w:rPr>
          <w:rFonts w:cs="Arial"/>
          <w:snapToGrid w:val="0"/>
          <w:color w:val="000000"/>
          <w:szCs w:val="22"/>
        </w:rPr>
        <w:t>unnecessary anxiety.</w:t>
      </w:r>
    </w:p>
    <w:p w14:paraId="0DADFD8B" w14:textId="77777777" w:rsidR="00A44D96" w:rsidRPr="00745B05" w:rsidRDefault="00A44D96" w:rsidP="00745B05">
      <w:pPr>
        <w:spacing w:after="120"/>
        <w:ind w:left="720" w:hanging="720"/>
        <w:jc w:val="both"/>
        <w:rPr>
          <w:rFonts w:cs="Arial"/>
          <w:snapToGrid w:val="0"/>
          <w:color w:val="000000"/>
          <w:szCs w:val="22"/>
        </w:rPr>
      </w:pPr>
      <w:r w:rsidRPr="00745B05">
        <w:rPr>
          <w:rFonts w:cs="Arial"/>
          <w:snapToGrid w:val="0"/>
          <w:color w:val="000000"/>
          <w:szCs w:val="22"/>
        </w:rPr>
        <w:t xml:space="preserve">7. </w:t>
      </w:r>
      <w:r w:rsidRPr="00745B05">
        <w:rPr>
          <w:rFonts w:cs="Arial"/>
          <w:snapToGrid w:val="0"/>
          <w:color w:val="000000"/>
          <w:szCs w:val="22"/>
        </w:rPr>
        <w:tab/>
      </w:r>
      <w:r w:rsidRPr="00745B05">
        <w:rPr>
          <w:rFonts w:cs="Arial"/>
          <w:szCs w:val="22"/>
        </w:rPr>
        <w:t>Communicate directly with Governm</w:t>
      </w:r>
      <w:r w:rsidR="00502201" w:rsidRPr="00745B05">
        <w:rPr>
          <w:rFonts w:cs="Arial"/>
          <w:szCs w:val="22"/>
        </w:rPr>
        <w:t>ent, employees, customers, stake</w:t>
      </w:r>
      <w:r w:rsidRPr="00745B05">
        <w:rPr>
          <w:rFonts w:cs="Arial"/>
          <w:szCs w:val="22"/>
        </w:rPr>
        <w:t>holders, and other key publics.</w:t>
      </w:r>
    </w:p>
    <w:p w14:paraId="66E48101" w14:textId="77777777" w:rsidR="00A44D96" w:rsidRPr="00745B05" w:rsidRDefault="00A44D96" w:rsidP="00745B05">
      <w:pPr>
        <w:spacing w:after="120"/>
        <w:ind w:left="720" w:hanging="720"/>
        <w:jc w:val="both"/>
        <w:rPr>
          <w:rFonts w:cs="Arial"/>
          <w:snapToGrid w:val="0"/>
          <w:color w:val="000000"/>
          <w:szCs w:val="22"/>
        </w:rPr>
      </w:pPr>
      <w:r w:rsidRPr="00745B05">
        <w:rPr>
          <w:rFonts w:cs="Arial"/>
          <w:snapToGrid w:val="0"/>
          <w:color w:val="000000"/>
          <w:szCs w:val="22"/>
        </w:rPr>
        <w:t>8.</w:t>
      </w:r>
      <w:r w:rsidRPr="00745B05">
        <w:rPr>
          <w:rFonts w:cs="Arial"/>
          <w:snapToGrid w:val="0"/>
          <w:color w:val="000000"/>
          <w:szCs w:val="22"/>
        </w:rPr>
        <w:tab/>
        <w:t>Take appropriate remedial action.</w:t>
      </w:r>
    </w:p>
    <w:p w14:paraId="6735F673" w14:textId="77777777" w:rsidR="00A44D96" w:rsidRPr="00745B05" w:rsidRDefault="00A44D96" w:rsidP="00745B05">
      <w:pPr>
        <w:spacing w:after="120"/>
        <w:ind w:left="720" w:hanging="720"/>
        <w:jc w:val="both"/>
        <w:rPr>
          <w:rFonts w:cs="Arial"/>
          <w:snapToGrid w:val="0"/>
          <w:color w:val="000000"/>
          <w:szCs w:val="22"/>
        </w:rPr>
      </w:pPr>
      <w:r w:rsidRPr="00745B05">
        <w:rPr>
          <w:rFonts w:cs="Arial"/>
          <w:snapToGrid w:val="0"/>
          <w:color w:val="000000"/>
          <w:szCs w:val="22"/>
        </w:rPr>
        <w:t>9.</w:t>
      </w:r>
      <w:r w:rsidRPr="00745B05">
        <w:rPr>
          <w:rFonts w:cs="Arial"/>
          <w:snapToGrid w:val="0"/>
          <w:color w:val="000000"/>
          <w:szCs w:val="22"/>
        </w:rPr>
        <w:tab/>
        <w:t>Keep a log.</w:t>
      </w:r>
    </w:p>
    <w:p w14:paraId="1C3C99FB" w14:textId="77777777" w:rsidR="00434B1D" w:rsidRPr="00745B05" w:rsidRDefault="00434B1D" w:rsidP="00745B05">
      <w:pPr>
        <w:pStyle w:val="NoSpacing"/>
        <w:spacing w:after="120"/>
        <w:jc w:val="both"/>
        <w:rPr>
          <w:b/>
          <w:color w:val="548DD4" w:themeColor="text2" w:themeTint="99"/>
          <w:szCs w:val="22"/>
        </w:rPr>
      </w:pPr>
    </w:p>
    <w:p w14:paraId="5BEC03DB" w14:textId="77777777" w:rsidR="00A44D96" w:rsidRPr="00745B05" w:rsidRDefault="00434B1D" w:rsidP="00745B05">
      <w:pPr>
        <w:pStyle w:val="NoSpacing"/>
        <w:spacing w:after="120"/>
        <w:jc w:val="both"/>
        <w:rPr>
          <w:b/>
          <w:color w:val="548DD4" w:themeColor="text2" w:themeTint="99"/>
          <w:szCs w:val="22"/>
        </w:rPr>
      </w:pPr>
      <w:r w:rsidRPr="00745B05">
        <w:rPr>
          <w:b/>
          <w:color w:val="548DD4" w:themeColor="text2" w:themeTint="99"/>
          <w:szCs w:val="22"/>
        </w:rPr>
        <w:t xml:space="preserve">18. </w:t>
      </w:r>
      <w:r w:rsidR="00A44D96" w:rsidRPr="00745B05">
        <w:rPr>
          <w:b/>
          <w:color w:val="548DD4" w:themeColor="text2" w:themeTint="99"/>
          <w:szCs w:val="22"/>
        </w:rPr>
        <w:t>S</w:t>
      </w:r>
      <w:r w:rsidR="008F0D95" w:rsidRPr="00745B05">
        <w:rPr>
          <w:b/>
          <w:color w:val="548DD4" w:themeColor="text2" w:themeTint="99"/>
          <w:szCs w:val="22"/>
        </w:rPr>
        <w:t>ome Common Problems and Solutions</w:t>
      </w:r>
    </w:p>
    <w:p w14:paraId="085CC1F4" w14:textId="77777777" w:rsidR="00A44D96" w:rsidRPr="00745B05" w:rsidRDefault="00A44D96" w:rsidP="00745B05">
      <w:pPr>
        <w:pStyle w:val="NoSpacing"/>
        <w:spacing w:after="120"/>
        <w:jc w:val="both"/>
        <w:rPr>
          <w:b/>
          <w:szCs w:val="22"/>
        </w:rPr>
      </w:pPr>
      <w:r w:rsidRPr="00745B05">
        <w:rPr>
          <w:b/>
          <w:szCs w:val="22"/>
        </w:rPr>
        <w:t>Problem:</w:t>
      </w:r>
    </w:p>
    <w:p w14:paraId="69895580" w14:textId="77777777" w:rsidR="00A44D96" w:rsidRPr="00745B05" w:rsidRDefault="00B505F0" w:rsidP="00745B05">
      <w:pPr>
        <w:pStyle w:val="NoSpacing"/>
        <w:spacing w:after="120"/>
        <w:jc w:val="both"/>
        <w:rPr>
          <w:rFonts w:cs="Univers"/>
          <w:szCs w:val="22"/>
        </w:rPr>
      </w:pPr>
      <w:r w:rsidRPr="00745B05">
        <w:rPr>
          <w:rFonts w:cs="Univers"/>
          <w:szCs w:val="22"/>
        </w:rPr>
        <w:t>Interviews go off message, become aggressive or are based on misinformation.</w:t>
      </w:r>
    </w:p>
    <w:p w14:paraId="54A2019D" w14:textId="77777777" w:rsidR="00A44D96" w:rsidRPr="00745B05" w:rsidRDefault="00A44D96" w:rsidP="00745B05">
      <w:pPr>
        <w:pStyle w:val="NoSpacing"/>
        <w:spacing w:after="120"/>
        <w:jc w:val="both"/>
        <w:rPr>
          <w:b/>
          <w:szCs w:val="22"/>
        </w:rPr>
      </w:pPr>
      <w:r w:rsidRPr="00745B05">
        <w:rPr>
          <w:b/>
          <w:szCs w:val="22"/>
        </w:rPr>
        <w:t>Solution:</w:t>
      </w:r>
    </w:p>
    <w:p w14:paraId="6624D660"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Contr</w:t>
      </w:r>
      <w:r w:rsidR="002B16EC" w:rsidRPr="00745B05">
        <w:rPr>
          <w:rFonts w:cs="Univers"/>
          <w:szCs w:val="22"/>
        </w:rPr>
        <w:t>ol the interview by knowing the</w:t>
      </w:r>
      <w:r w:rsidRPr="00745B05">
        <w:rPr>
          <w:rFonts w:cs="Univers"/>
          <w:szCs w:val="22"/>
        </w:rPr>
        <w:t xml:space="preserve"> questions</w:t>
      </w:r>
      <w:r w:rsidR="002B16EC" w:rsidRPr="00745B05">
        <w:rPr>
          <w:rFonts w:cs="Univers"/>
          <w:szCs w:val="22"/>
        </w:rPr>
        <w:t xml:space="preserve"> you will be</w:t>
      </w:r>
      <w:r w:rsidRPr="00745B05">
        <w:rPr>
          <w:rFonts w:cs="Univers"/>
          <w:szCs w:val="22"/>
        </w:rPr>
        <w:t xml:space="preserve"> beforehand. Correct misassumptio</w:t>
      </w:r>
      <w:r w:rsidR="002B16EC" w:rsidRPr="00745B05">
        <w:rPr>
          <w:rFonts w:cs="Univers"/>
          <w:szCs w:val="22"/>
        </w:rPr>
        <w:t>ns and knowledge gaps. Bridge and</w:t>
      </w:r>
      <w:r w:rsidRPr="00745B05">
        <w:rPr>
          <w:rFonts w:cs="Univers"/>
          <w:szCs w:val="22"/>
        </w:rPr>
        <w:t xml:space="preserve"> return to key message territory.</w:t>
      </w:r>
    </w:p>
    <w:p w14:paraId="2E4101C2"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Problem:</w:t>
      </w:r>
    </w:p>
    <w:p w14:paraId="0EED4400"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Key message contains too much jargon or too many statistics.</w:t>
      </w:r>
    </w:p>
    <w:p w14:paraId="3F566348"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Solution:</w:t>
      </w:r>
    </w:p>
    <w:p w14:paraId="702B8C3B"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Simplify me</w:t>
      </w:r>
      <w:r w:rsidR="002B16EC" w:rsidRPr="00745B05">
        <w:rPr>
          <w:rFonts w:cs="Univers"/>
          <w:szCs w:val="22"/>
        </w:rPr>
        <w:t xml:space="preserve">ssages so a 12 year old can understand them. One </w:t>
      </w:r>
      <w:r w:rsidR="00B505F0" w:rsidRPr="00745B05">
        <w:rPr>
          <w:rFonts w:cs="Univers"/>
          <w:szCs w:val="22"/>
        </w:rPr>
        <w:t>strategy</w:t>
      </w:r>
      <w:r w:rsidRPr="00745B05">
        <w:rPr>
          <w:rFonts w:cs="Univers"/>
          <w:szCs w:val="22"/>
        </w:rPr>
        <w:t xml:space="preserve"> is to imagine your child, your niece or your neighbour’s child. Would that young individual understand a key message? If not, simplify it and tell the media there is additional material available by email or on hard copy.</w:t>
      </w:r>
    </w:p>
    <w:p w14:paraId="51AFB3C9"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Problem:</w:t>
      </w:r>
    </w:p>
    <w:p w14:paraId="5C9105B4"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A comment is recorded without your knowledge and then transmitted.</w:t>
      </w:r>
    </w:p>
    <w:p w14:paraId="4294A282"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Solution:</w:t>
      </w:r>
    </w:p>
    <w:p w14:paraId="5B2B2014"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
          <w:szCs w:val="22"/>
        </w:rPr>
        <w:t xml:space="preserve">Assume that all microphones are live. This is especially true of news conferences. Assume that as soon as you enter a studio- whether for television or radio- you are being recorded. </w:t>
      </w:r>
    </w:p>
    <w:p w14:paraId="207A8AB7"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Problem:</w:t>
      </w:r>
    </w:p>
    <w:p w14:paraId="18285417"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A journalist asks for an off-the-record comment or briefing.</w:t>
      </w:r>
    </w:p>
    <w:p w14:paraId="5E2EC661"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Solution:</w:t>
      </w:r>
    </w:p>
    <w:p w14:paraId="437D50C7"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 xml:space="preserve">It is best to have </w:t>
      </w:r>
      <w:r w:rsidRPr="00745B05">
        <w:rPr>
          <w:rFonts w:cs="Univers"/>
          <w:b/>
          <w:szCs w:val="22"/>
        </w:rPr>
        <w:t>no off-the-record</w:t>
      </w:r>
      <w:r w:rsidRPr="00745B05">
        <w:rPr>
          <w:rFonts w:cs="Univers"/>
          <w:szCs w:val="22"/>
        </w:rPr>
        <w:t xml:space="preserve"> access. In an emergency, all information should be delivered to all media.</w:t>
      </w:r>
    </w:p>
    <w:p w14:paraId="3990BE75"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lastRenderedPageBreak/>
        <w:t>Problem:</w:t>
      </w:r>
    </w:p>
    <w:p w14:paraId="00E75205"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A crisis develops and the media is about to print or broadcast before an official statement.</w:t>
      </w:r>
    </w:p>
    <w:p w14:paraId="4542302E"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Solution:</w:t>
      </w:r>
    </w:p>
    <w:p w14:paraId="173F2E8E"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It is of prime importance that a message is delivered first and fast. Only deal with know</w:t>
      </w:r>
      <w:r w:rsidR="00502201" w:rsidRPr="00745B05">
        <w:rPr>
          <w:rFonts w:cs="Univers"/>
          <w:szCs w:val="22"/>
        </w:rPr>
        <w:t>n facts and say if certain information is</w:t>
      </w:r>
      <w:r w:rsidRPr="00745B05">
        <w:rPr>
          <w:rFonts w:cs="Univers"/>
          <w:szCs w:val="22"/>
        </w:rPr>
        <w:t xml:space="preserve"> unknown. By giving out </w:t>
      </w:r>
      <w:r w:rsidR="00502201" w:rsidRPr="00745B05">
        <w:rPr>
          <w:rFonts w:cs="Univers"/>
          <w:szCs w:val="22"/>
        </w:rPr>
        <w:t xml:space="preserve">some </w:t>
      </w:r>
      <w:r w:rsidRPr="00745B05">
        <w:rPr>
          <w:rFonts w:cs="Univers"/>
          <w:szCs w:val="22"/>
        </w:rPr>
        <w:t xml:space="preserve">information and key messages as early as possible, </w:t>
      </w:r>
      <w:r w:rsidR="00502201" w:rsidRPr="00745B05">
        <w:rPr>
          <w:rFonts w:cs="Univers"/>
          <w:szCs w:val="22"/>
        </w:rPr>
        <w:t xml:space="preserve">even if this is not definitive but rather holding messages and information it prevents a void </w:t>
      </w:r>
      <w:r w:rsidRPr="00745B05">
        <w:rPr>
          <w:rFonts w:cs="Univers"/>
          <w:szCs w:val="22"/>
        </w:rPr>
        <w:t>be</w:t>
      </w:r>
      <w:r w:rsidR="00502201" w:rsidRPr="00745B05">
        <w:rPr>
          <w:rFonts w:cs="Univers"/>
          <w:szCs w:val="22"/>
        </w:rPr>
        <w:t>ing</w:t>
      </w:r>
      <w:r w:rsidRPr="00745B05">
        <w:rPr>
          <w:rFonts w:cs="Univers"/>
          <w:szCs w:val="22"/>
        </w:rPr>
        <w:t xml:space="preserve"> created which can be filled with rumour</w:t>
      </w:r>
      <w:r w:rsidR="00502201" w:rsidRPr="00745B05">
        <w:rPr>
          <w:rFonts w:cs="Univers"/>
          <w:szCs w:val="22"/>
        </w:rPr>
        <w:t>, inaccuracies</w:t>
      </w:r>
      <w:r w:rsidRPr="00745B05">
        <w:rPr>
          <w:rFonts w:cs="Univers"/>
          <w:szCs w:val="22"/>
        </w:rPr>
        <w:t xml:space="preserve"> or badly informed editorial content.</w:t>
      </w:r>
    </w:p>
    <w:p w14:paraId="6DE9B45B"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Problem:</w:t>
      </w:r>
    </w:p>
    <w:p w14:paraId="39B8FECB" w14:textId="77777777" w:rsidR="00A44D96" w:rsidRPr="00745B05" w:rsidRDefault="00A44D96" w:rsidP="00745B05">
      <w:pPr>
        <w:autoSpaceDE w:val="0"/>
        <w:autoSpaceDN w:val="0"/>
        <w:adjustRightInd w:val="0"/>
        <w:spacing w:after="120"/>
        <w:jc w:val="both"/>
        <w:rPr>
          <w:rFonts w:cs="Univers"/>
          <w:szCs w:val="22"/>
        </w:rPr>
      </w:pPr>
      <w:r w:rsidRPr="00745B05">
        <w:rPr>
          <w:rFonts w:cs="Univers"/>
          <w:szCs w:val="22"/>
        </w:rPr>
        <w:t>There is a continual demand for information - especially from the media</w:t>
      </w:r>
      <w:r w:rsidR="00502201" w:rsidRPr="00745B05">
        <w:rPr>
          <w:rFonts w:cs="Univers"/>
          <w:szCs w:val="22"/>
        </w:rPr>
        <w:t xml:space="preserve"> and it feels difficult to keep up</w:t>
      </w:r>
      <w:r w:rsidRPr="00745B05">
        <w:rPr>
          <w:rFonts w:cs="Univers"/>
          <w:szCs w:val="22"/>
        </w:rPr>
        <w:t>.</w:t>
      </w:r>
    </w:p>
    <w:p w14:paraId="091395C7" w14:textId="77777777" w:rsidR="00A44D96" w:rsidRPr="00745B05" w:rsidRDefault="00A44D96" w:rsidP="00745B05">
      <w:pPr>
        <w:autoSpaceDE w:val="0"/>
        <w:autoSpaceDN w:val="0"/>
        <w:adjustRightInd w:val="0"/>
        <w:spacing w:after="120"/>
        <w:jc w:val="both"/>
        <w:rPr>
          <w:rFonts w:cs="Univers-Bold"/>
          <w:b/>
          <w:bCs/>
          <w:szCs w:val="22"/>
        </w:rPr>
      </w:pPr>
      <w:r w:rsidRPr="00745B05">
        <w:rPr>
          <w:rFonts w:cs="Univers-Bold"/>
          <w:b/>
          <w:bCs/>
          <w:szCs w:val="22"/>
        </w:rPr>
        <w:t>Solution:</w:t>
      </w:r>
    </w:p>
    <w:p w14:paraId="4F65B993" w14:textId="63A311B8" w:rsidR="00A44D96" w:rsidRPr="00745B05" w:rsidRDefault="00A44D96" w:rsidP="00745B05">
      <w:pPr>
        <w:autoSpaceDE w:val="0"/>
        <w:autoSpaceDN w:val="0"/>
        <w:adjustRightInd w:val="0"/>
        <w:spacing w:after="120"/>
        <w:jc w:val="both"/>
        <w:rPr>
          <w:rFonts w:cs="Univers-Light"/>
          <w:szCs w:val="22"/>
        </w:rPr>
      </w:pPr>
      <w:r w:rsidRPr="00745B05">
        <w:rPr>
          <w:rFonts w:cs="Univers"/>
          <w:szCs w:val="22"/>
        </w:rPr>
        <w:t xml:space="preserve">It cannot be ignored. Be available: prepare in advance for a crisis and the consequent media rush for information. Have a 24/7 staffing plan and expect different approaches from foreign media who may want more direct and immediate forms of coverage such as live interviews at </w:t>
      </w:r>
      <w:r w:rsidR="0007454D" w:rsidRPr="00745B05">
        <w:rPr>
          <w:rFonts w:cs="Univers"/>
          <w:szCs w:val="22"/>
        </w:rPr>
        <w:t>any time</w:t>
      </w:r>
      <w:r w:rsidRPr="00745B05">
        <w:rPr>
          <w:rFonts w:cs="Univers"/>
          <w:szCs w:val="22"/>
        </w:rPr>
        <w:t xml:space="preserve">. </w:t>
      </w:r>
      <w:r w:rsidR="00502201" w:rsidRPr="00745B05">
        <w:rPr>
          <w:rFonts w:cs="Univers"/>
          <w:szCs w:val="22"/>
        </w:rPr>
        <w:t xml:space="preserve">NB. </w:t>
      </w:r>
      <w:r w:rsidRPr="00745B05">
        <w:rPr>
          <w:rFonts w:cs="Univers"/>
          <w:szCs w:val="22"/>
        </w:rPr>
        <w:t xml:space="preserve">Deliver </w:t>
      </w:r>
      <w:r w:rsidR="00502201" w:rsidRPr="00745B05">
        <w:rPr>
          <w:rFonts w:cs="Univers"/>
          <w:szCs w:val="22"/>
        </w:rPr>
        <w:t xml:space="preserve">immediate </w:t>
      </w:r>
      <w:r w:rsidRPr="00745B05">
        <w:rPr>
          <w:rFonts w:cs="Univers"/>
          <w:szCs w:val="22"/>
        </w:rPr>
        <w:t>media training for different forms of interviews</w:t>
      </w:r>
      <w:r w:rsidR="00502201" w:rsidRPr="00745B05">
        <w:rPr>
          <w:rFonts w:cs="Univers"/>
          <w:szCs w:val="22"/>
        </w:rPr>
        <w:t xml:space="preserve"> for spokespersons if needed)</w:t>
      </w:r>
      <w:r w:rsidRPr="00745B05">
        <w:rPr>
          <w:rFonts w:cs="Univers"/>
          <w:szCs w:val="22"/>
        </w:rPr>
        <w:t>.</w:t>
      </w:r>
    </w:p>
    <w:p w14:paraId="0C8D24C8" w14:textId="77777777" w:rsidR="00A44D96" w:rsidRPr="00745B05" w:rsidRDefault="00A44D96" w:rsidP="00745B05">
      <w:pPr>
        <w:spacing w:after="120"/>
        <w:jc w:val="both"/>
        <w:rPr>
          <w:szCs w:val="22"/>
        </w:rPr>
      </w:pPr>
    </w:p>
    <w:p w14:paraId="1DC8C11C" w14:textId="77777777" w:rsidR="00434B1D" w:rsidRPr="00745B05" w:rsidRDefault="00434B1D" w:rsidP="00745B05">
      <w:pPr>
        <w:autoSpaceDE w:val="0"/>
        <w:autoSpaceDN w:val="0"/>
        <w:adjustRightInd w:val="0"/>
        <w:spacing w:after="120"/>
        <w:jc w:val="both"/>
        <w:rPr>
          <w:rFonts w:cs="Univers"/>
          <w:b/>
          <w:color w:val="548DD4" w:themeColor="text2" w:themeTint="99"/>
          <w:szCs w:val="22"/>
        </w:rPr>
      </w:pPr>
      <w:r w:rsidRPr="00745B05">
        <w:rPr>
          <w:rFonts w:cs="Univers"/>
          <w:b/>
          <w:color w:val="548DD4" w:themeColor="text2" w:themeTint="99"/>
          <w:szCs w:val="22"/>
        </w:rPr>
        <w:t>19. Messages</w:t>
      </w:r>
    </w:p>
    <w:p w14:paraId="39A50858" w14:textId="77777777" w:rsidR="006328DC" w:rsidRPr="00745B05" w:rsidRDefault="006328DC" w:rsidP="00745B05">
      <w:pPr>
        <w:autoSpaceDE w:val="0"/>
        <w:autoSpaceDN w:val="0"/>
        <w:adjustRightInd w:val="0"/>
        <w:spacing w:after="120"/>
        <w:jc w:val="both"/>
        <w:rPr>
          <w:rFonts w:cs="Univers"/>
          <w:szCs w:val="22"/>
        </w:rPr>
      </w:pPr>
      <w:r w:rsidRPr="00745B05">
        <w:rPr>
          <w:rFonts w:cs="Univers"/>
          <w:szCs w:val="22"/>
        </w:rPr>
        <w:t>It is known that messages can be most effective when constructed as a key message with two or three supporting messages.</w:t>
      </w:r>
    </w:p>
    <w:tbl>
      <w:tblPr>
        <w:tblStyle w:val="TableGrid"/>
        <w:tblW w:w="0" w:type="auto"/>
        <w:tblLook w:val="04A0" w:firstRow="1" w:lastRow="0" w:firstColumn="1" w:lastColumn="0" w:noHBand="0" w:noVBand="1"/>
      </w:tblPr>
      <w:tblGrid>
        <w:gridCol w:w="9622"/>
      </w:tblGrid>
      <w:tr w:rsidR="00434B1D" w:rsidRPr="00745B05" w14:paraId="60199EE6" w14:textId="77777777" w:rsidTr="00434B1D">
        <w:tc>
          <w:tcPr>
            <w:tcW w:w="9848" w:type="dxa"/>
            <w:shd w:val="clear" w:color="auto" w:fill="99CCFF"/>
          </w:tcPr>
          <w:p w14:paraId="0B3DE227" w14:textId="77777777" w:rsidR="00434B1D" w:rsidRPr="00745B05" w:rsidRDefault="00434B1D" w:rsidP="00745B05">
            <w:pPr>
              <w:spacing w:after="120"/>
              <w:jc w:val="both"/>
            </w:pPr>
            <w:r w:rsidRPr="00745B05">
              <w:t>Holding messages</w:t>
            </w:r>
            <w:r w:rsidR="006328DC" w:rsidRPr="00745B05">
              <w:t xml:space="preserve"> in the event of a crisis</w:t>
            </w:r>
          </w:p>
        </w:tc>
      </w:tr>
      <w:tr w:rsidR="00434B1D" w:rsidRPr="00745B05" w14:paraId="439C3244" w14:textId="77777777" w:rsidTr="00434B1D">
        <w:tc>
          <w:tcPr>
            <w:tcW w:w="9848" w:type="dxa"/>
          </w:tcPr>
          <w:p w14:paraId="51F1C840" w14:textId="2A6EEC9B" w:rsidR="00434B1D" w:rsidRPr="00153499" w:rsidRDefault="006328DC" w:rsidP="00973571">
            <w:pPr>
              <w:spacing w:after="120"/>
              <w:jc w:val="both"/>
            </w:pPr>
            <w:r w:rsidRPr="00745B05">
              <w:t xml:space="preserve">Investigation of </w:t>
            </w:r>
            <w:r w:rsidR="005858A5">
              <w:t xml:space="preserve">the </w:t>
            </w:r>
            <w:r w:rsidRPr="00745B05">
              <w:t xml:space="preserve">incidence </w:t>
            </w:r>
            <w:r w:rsidR="005858A5">
              <w:t>will take place within x days of the incidence occurring and be completed within x days.  In this case the investigation will commence</w:t>
            </w:r>
            <w:r w:rsidR="00973571">
              <w:t xml:space="preserve"> </w:t>
            </w:r>
            <w:r w:rsidR="005858A5">
              <w:t xml:space="preserve">on XX/XX/XXX. </w:t>
            </w:r>
          </w:p>
        </w:tc>
      </w:tr>
      <w:tr w:rsidR="006328DC" w:rsidRPr="00745B05" w14:paraId="117E3633" w14:textId="77777777" w:rsidTr="00434B1D">
        <w:tc>
          <w:tcPr>
            <w:tcW w:w="9848" w:type="dxa"/>
          </w:tcPr>
          <w:p w14:paraId="5A412D93" w14:textId="77777777" w:rsidR="006328DC" w:rsidRPr="00745B05" w:rsidRDefault="006328DC" w:rsidP="00745B05">
            <w:pPr>
              <w:spacing w:after="120"/>
              <w:jc w:val="both"/>
            </w:pPr>
            <w:r w:rsidRPr="00745B05">
              <w:t>Likelihood of vaccine related negligible</w:t>
            </w:r>
          </w:p>
        </w:tc>
      </w:tr>
      <w:tr w:rsidR="00434B1D" w:rsidRPr="00745B05" w14:paraId="2A57B776" w14:textId="77777777" w:rsidTr="00434B1D">
        <w:tc>
          <w:tcPr>
            <w:tcW w:w="9848" w:type="dxa"/>
          </w:tcPr>
          <w:p w14:paraId="31F1F52E" w14:textId="03776DCD" w:rsidR="00434B1D" w:rsidRPr="00745B05" w:rsidRDefault="006328DC" w:rsidP="00745B05">
            <w:pPr>
              <w:spacing w:after="120"/>
              <w:jc w:val="both"/>
            </w:pPr>
            <w:r w:rsidRPr="00745B05">
              <w:t xml:space="preserve">Expect findings within </w:t>
            </w:r>
            <w:r w:rsidRPr="00161615">
              <w:t>x</w:t>
            </w:r>
            <w:r w:rsidRPr="00745B05">
              <w:t xml:space="preserve"> days</w:t>
            </w:r>
            <w:r w:rsidR="005858A5">
              <w:t xml:space="preserve"> of completed investigation</w:t>
            </w:r>
          </w:p>
        </w:tc>
      </w:tr>
      <w:tr w:rsidR="00434B1D" w:rsidRPr="00745B05" w14:paraId="02A35F65" w14:textId="77777777" w:rsidTr="006328DC">
        <w:tc>
          <w:tcPr>
            <w:tcW w:w="9848" w:type="dxa"/>
            <w:tcBorders>
              <w:bottom w:val="single" w:sz="4" w:space="0" w:color="auto"/>
            </w:tcBorders>
          </w:tcPr>
          <w:p w14:paraId="0225E3DE" w14:textId="77777777" w:rsidR="00434B1D" w:rsidRPr="00745B05" w:rsidRDefault="006328DC" w:rsidP="00745B05">
            <w:pPr>
              <w:spacing w:after="120"/>
              <w:jc w:val="both"/>
            </w:pPr>
            <w:r w:rsidRPr="00745B05">
              <w:t>Where to find information and updates</w:t>
            </w:r>
          </w:p>
        </w:tc>
      </w:tr>
      <w:tr w:rsidR="006328DC" w:rsidRPr="00745B05" w14:paraId="244EA6F6" w14:textId="77777777" w:rsidTr="006328DC">
        <w:tc>
          <w:tcPr>
            <w:tcW w:w="9848" w:type="dxa"/>
            <w:tcBorders>
              <w:bottom w:val="single" w:sz="4" w:space="0" w:color="auto"/>
            </w:tcBorders>
          </w:tcPr>
          <w:p w14:paraId="508F4B75" w14:textId="77777777" w:rsidR="006328DC" w:rsidRPr="00745B05" w:rsidRDefault="006328DC" w:rsidP="00745B05">
            <w:pPr>
              <w:spacing w:after="120"/>
              <w:jc w:val="both"/>
            </w:pPr>
            <w:r w:rsidRPr="00745B05">
              <w:t>Be assured of action</w:t>
            </w:r>
          </w:p>
        </w:tc>
      </w:tr>
      <w:tr w:rsidR="00434B1D" w:rsidRPr="00745B05" w14:paraId="4513482C" w14:textId="77777777" w:rsidTr="006328DC">
        <w:tc>
          <w:tcPr>
            <w:tcW w:w="9848" w:type="dxa"/>
            <w:shd w:val="clear" w:color="auto" w:fill="99CCFF"/>
          </w:tcPr>
          <w:p w14:paraId="7867E6EF" w14:textId="77777777" w:rsidR="00434B1D" w:rsidRPr="00745B05" w:rsidRDefault="006328DC" w:rsidP="00745B05">
            <w:pPr>
              <w:spacing w:after="120"/>
              <w:jc w:val="both"/>
            </w:pPr>
            <w:r w:rsidRPr="00745B05">
              <w:t>General non vaccine specific messages</w:t>
            </w:r>
          </w:p>
        </w:tc>
      </w:tr>
      <w:tr w:rsidR="00434B1D" w:rsidRPr="00745B05" w14:paraId="068CEB76" w14:textId="77777777" w:rsidTr="00434B1D">
        <w:tc>
          <w:tcPr>
            <w:tcW w:w="9848" w:type="dxa"/>
          </w:tcPr>
          <w:p w14:paraId="0FC4A8D0" w14:textId="77777777" w:rsidR="00434B1D" w:rsidRPr="00745B05" w:rsidRDefault="006328DC" w:rsidP="00745B05">
            <w:pPr>
              <w:spacing w:after="120"/>
              <w:jc w:val="both"/>
            </w:pPr>
            <w:r w:rsidRPr="00745B05">
              <w:t>Safety</w:t>
            </w:r>
          </w:p>
        </w:tc>
      </w:tr>
      <w:tr w:rsidR="00434B1D" w:rsidRPr="00745B05" w14:paraId="7DB8BD45" w14:textId="77777777" w:rsidTr="00434B1D">
        <w:tc>
          <w:tcPr>
            <w:tcW w:w="9848" w:type="dxa"/>
          </w:tcPr>
          <w:p w14:paraId="6731D4AC" w14:textId="77777777" w:rsidR="00434B1D" w:rsidRPr="00745B05" w:rsidRDefault="006328DC" w:rsidP="00745B05">
            <w:pPr>
              <w:spacing w:after="120"/>
              <w:jc w:val="both"/>
            </w:pPr>
            <w:r w:rsidRPr="00745B05">
              <w:t>Country of origin</w:t>
            </w:r>
          </w:p>
        </w:tc>
      </w:tr>
      <w:tr w:rsidR="00434B1D" w:rsidRPr="00745B05" w14:paraId="07A396B6" w14:textId="77777777" w:rsidTr="006328DC">
        <w:tc>
          <w:tcPr>
            <w:tcW w:w="9848" w:type="dxa"/>
            <w:tcBorders>
              <w:bottom w:val="single" w:sz="4" w:space="0" w:color="auto"/>
            </w:tcBorders>
          </w:tcPr>
          <w:p w14:paraId="33420AC3" w14:textId="77777777" w:rsidR="00434B1D" w:rsidRPr="00745B05" w:rsidRDefault="006328DC" w:rsidP="00745B05">
            <w:pPr>
              <w:spacing w:after="120"/>
              <w:jc w:val="both"/>
            </w:pPr>
            <w:r w:rsidRPr="00745B05">
              <w:t>Avoidance of outbreaks and herd immunity</w:t>
            </w:r>
          </w:p>
        </w:tc>
      </w:tr>
      <w:tr w:rsidR="006328DC" w:rsidRPr="00745B05" w14:paraId="178E6B3B" w14:textId="77777777" w:rsidTr="006328DC">
        <w:tc>
          <w:tcPr>
            <w:tcW w:w="9848" w:type="dxa"/>
            <w:tcBorders>
              <w:bottom w:val="single" w:sz="4" w:space="0" w:color="auto"/>
            </w:tcBorders>
          </w:tcPr>
          <w:p w14:paraId="29D97C9D" w14:textId="77777777" w:rsidR="006328DC" w:rsidRPr="00934002" w:rsidRDefault="006328DC" w:rsidP="00745B05">
            <w:pPr>
              <w:spacing w:after="120"/>
              <w:jc w:val="both"/>
            </w:pPr>
            <w:r w:rsidRPr="00934002">
              <w:t>Severity of diseases vaccines protect against</w:t>
            </w:r>
          </w:p>
        </w:tc>
      </w:tr>
      <w:tr w:rsidR="00434B1D" w:rsidRPr="00745B05" w14:paraId="1C1C4F28" w14:textId="77777777" w:rsidTr="006328DC">
        <w:tc>
          <w:tcPr>
            <w:tcW w:w="9848" w:type="dxa"/>
            <w:shd w:val="clear" w:color="auto" w:fill="99CCFF"/>
          </w:tcPr>
          <w:p w14:paraId="4DB461E4" w14:textId="3607E1BD" w:rsidR="00434B1D" w:rsidRPr="00934002" w:rsidRDefault="006328DC" w:rsidP="00745B05">
            <w:pPr>
              <w:spacing w:after="120"/>
              <w:jc w:val="both"/>
            </w:pPr>
            <w:r w:rsidRPr="00934002">
              <w:t>Vaccine specific messages</w:t>
            </w:r>
            <w:r w:rsidR="00934002">
              <w:t>:</w:t>
            </w:r>
            <w:r w:rsidRPr="00934002">
              <w:t xml:space="preserve"> MMR</w:t>
            </w:r>
          </w:p>
        </w:tc>
      </w:tr>
      <w:tr w:rsidR="00434B1D" w:rsidRPr="00745B05" w14:paraId="2396CF75" w14:textId="77777777" w:rsidTr="00434B1D">
        <w:tc>
          <w:tcPr>
            <w:tcW w:w="9848" w:type="dxa"/>
          </w:tcPr>
          <w:p w14:paraId="05157785" w14:textId="32337A9F" w:rsidR="00434B1D" w:rsidRPr="00745B05" w:rsidRDefault="00B55AC1" w:rsidP="005858A5">
            <w:pPr>
              <w:spacing w:after="120"/>
              <w:jc w:val="both"/>
            </w:pPr>
            <w:r>
              <w:t xml:space="preserve">Timely vaccination </w:t>
            </w:r>
          </w:p>
        </w:tc>
      </w:tr>
      <w:tr w:rsidR="00434B1D" w:rsidRPr="00745B05" w14:paraId="2DC926B9" w14:textId="77777777" w:rsidTr="00434B1D">
        <w:tc>
          <w:tcPr>
            <w:tcW w:w="9848" w:type="dxa"/>
          </w:tcPr>
          <w:p w14:paraId="6BA18070" w14:textId="72D34C85" w:rsidR="00434B1D" w:rsidRPr="00745B05" w:rsidRDefault="00B55AC1" w:rsidP="00745B05">
            <w:pPr>
              <w:spacing w:after="120"/>
              <w:jc w:val="both"/>
            </w:pPr>
            <w:r>
              <w:t xml:space="preserve">MMR and </w:t>
            </w:r>
            <w:r w:rsidRPr="00B55AC1">
              <w:t>autism</w:t>
            </w:r>
            <w:r w:rsidR="005858A5">
              <w:t xml:space="preserve">. </w:t>
            </w:r>
            <w:r w:rsidR="000242B0" w:rsidRPr="00973571">
              <w:rPr>
                <w:i/>
              </w:rPr>
              <w:t xml:space="preserve">Reassurance through acknowledging concern example </w:t>
            </w:r>
            <w:r w:rsidR="005858A5" w:rsidRPr="00973571">
              <w:rPr>
                <w:i/>
              </w:rPr>
              <w:t>Understand difficult not to be concerned given m</w:t>
            </w:r>
            <w:r w:rsidR="000242B0" w:rsidRPr="00973571">
              <w:rPr>
                <w:i/>
              </w:rPr>
              <w:t>is</w:t>
            </w:r>
            <w:r w:rsidR="005858A5" w:rsidRPr="00973571">
              <w:rPr>
                <w:i/>
              </w:rPr>
              <w:t xml:space="preserve">information </w:t>
            </w:r>
            <w:r w:rsidR="000242B0" w:rsidRPr="00973571">
              <w:rPr>
                <w:i/>
              </w:rPr>
              <w:t xml:space="preserve">such as examples </w:t>
            </w:r>
            <w:r w:rsidR="005858A5" w:rsidRPr="00973571">
              <w:rPr>
                <w:i/>
              </w:rPr>
              <w:t>but be assured</w:t>
            </w:r>
            <w:r w:rsidR="000242B0" w:rsidRPr="00973571">
              <w:rPr>
                <w:i/>
              </w:rPr>
              <w:t xml:space="preserve"> these are misinformation and that vaccine safety and the health and </w:t>
            </w:r>
            <w:proofErr w:type="spellStart"/>
            <w:r w:rsidR="000242B0" w:rsidRPr="00973571">
              <w:rPr>
                <w:i/>
              </w:rPr>
              <w:t>well being</w:t>
            </w:r>
            <w:proofErr w:type="spellEnd"/>
            <w:r w:rsidR="000242B0" w:rsidRPr="00973571">
              <w:rPr>
                <w:i/>
              </w:rPr>
              <w:t xml:space="preserve"> of everyone is our priority.</w:t>
            </w:r>
          </w:p>
        </w:tc>
      </w:tr>
      <w:tr w:rsidR="006328DC" w:rsidRPr="00745B05" w14:paraId="4C615D9E" w14:textId="77777777" w:rsidTr="006328DC">
        <w:tc>
          <w:tcPr>
            <w:tcW w:w="9848" w:type="dxa"/>
            <w:tcBorders>
              <w:bottom w:val="single" w:sz="4" w:space="0" w:color="auto"/>
            </w:tcBorders>
          </w:tcPr>
          <w:p w14:paraId="18DF5F8D" w14:textId="676BDD0F" w:rsidR="006328DC" w:rsidRPr="00934002" w:rsidRDefault="00B55AC1" w:rsidP="00745B05">
            <w:pPr>
              <w:spacing w:after="120"/>
              <w:jc w:val="both"/>
            </w:pPr>
            <w:r w:rsidRPr="00934002">
              <w:t xml:space="preserve">Need of </w:t>
            </w:r>
            <w:r w:rsidR="00934002" w:rsidRPr="00934002">
              <w:t>adult</w:t>
            </w:r>
            <w:r w:rsidRPr="00934002">
              <w:t xml:space="preserve"> immunization</w:t>
            </w:r>
          </w:p>
        </w:tc>
      </w:tr>
      <w:tr w:rsidR="006328DC" w:rsidRPr="00745B05" w14:paraId="21493CC8" w14:textId="77777777" w:rsidTr="006328DC">
        <w:tc>
          <w:tcPr>
            <w:tcW w:w="9848" w:type="dxa"/>
            <w:shd w:val="clear" w:color="auto" w:fill="99CCFF"/>
          </w:tcPr>
          <w:p w14:paraId="4E51557B" w14:textId="77777777" w:rsidR="006328DC" w:rsidRPr="00934002" w:rsidRDefault="006328DC" w:rsidP="00745B05">
            <w:pPr>
              <w:spacing w:after="120"/>
              <w:jc w:val="both"/>
            </w:pPr>
            <w:r w:rsidRPr="00934002">
              <w:t>Vaccine specific messages: HEXA</w:t>
            </w:r>
          </w:p>
        </w:tc>
      </w:tr>
      <w:tr w:rsidR="006328DC" w:rsidRPr="00745B05" w14:paraId="499862FC" w14:textId="77777777" w:rsidTr="00434B1D">
        <w:tc>
          <w:tcPr>
            <w:tcW w:w="9848" w:type="dxa"/>
          </w:tcPr>
          <w:p w14:paraId="11AD8A1E" w14:textId="1E14C8F2" w:rsidR="006328DC" w:rsidRPr="00934002" w:rsidRDefault="00934002" w:rsidP="00934002">
            <w:pPr>
              <w:spacing w:after="120"/>
              <w:jc w:val="both"/>
            </w:pPr>
            <w:r>
              <w:t>Indication/importance of vaccine</w:t>
            </w:r>
          </w:p>
        </w:tc>
      </w:tr>
      <w:tr w:rsidR="006328DC" w:rsidRPr="00745B05" w14:paraId="67FC54ED" w14:textId="77777777" w:rsidTr="00434B1D">
        <w:tc>
          <w:tcPr>
            <w:tcW w:w="9848" w:type="dxa"/>
          </w:tcPr>
          <w:p w14:paraId="761A3F53" w14:textId="77777777" w:rsidR="006328DC" w:rsidRPr="00745B05" w:rsidRDefault="00097DA4" w:rsidP="00745B05">
            <w:pPr>
              <w:spacing w:after="120"/>
              <w:jc w:val="both"/>
            </w:pPr>
            <w:r w:rsidRPr="006E3487">
              <w:rPr>
                <w:lang w:val="ru-RU"/>
              </w:rPr>
              <w:t>Advantages of combined vaccines</w:t>
            </w:r>
          </w:p>
        </w:tc>
      </w:tr>
      <w:tr w:rsidR="006328DC" w:rsidRPr="00745B05" w14:paraId="4827DE07" w14:textId="77777777" w:rsidTr="006328DC">
        <w:tc>
          <w:tcPr>
            <w:tcW w:w="9848" w:type="dxa"/>
            <w:tcBorders>
              <w:bottom w:val="single" w:sz="4" w:space="0" w:color="auto"/>
            </w:tcBorders>
          </w:tcPr>
          <w:p w14:paraId="5652F903" w14:textId="77777777" w:rsidR="006328DC" w:rsidRPr="006E3487" w:rsidRDefault="00097DA4" w:rsidP="00745B05">
            <w:pPr>
              <w:spacing w:after="120"/>
              <w:jc w:val="both"/>
            </w:pPr>
            <w:r>
              <w:t>Timely vaccination</w:t>
            </w:r>
          </w:p>
        </w:tc>
      </w:tr>
      <w:tr w:rsidR="006328DC" w:rsidRPr="00745B05" w14:paraId="36EFA3BE" w14:textId="77777777" w:rsidTr="006328DC">
        <w:tc>
          <w:tcPr>
            <w:tcW w:w="9848" w:type="dxa"/>
            <w:shd w:val="clear" w:color="auto" w:fill="99CCFF"/>
          </w:tcPr>
          <w:p w14:paraId="3C7D88A3" w14:textId="77777777" w:rsidR="006328DC" w:rsidRPr="00745B05" w:rsidRDefault="006328DC" w:rsidP="00745B05">
            <w:pPr>
              <w:spacing w:after="120"/>
              <w:jc w:val="both"/>
            </w:pPr>
            <w:r w:rsidRPr="00934002">
              <w:lastRenderedPageBreak/>
              <w:t>Vaccine specific messages: Td</w:t>
            </w:r>
          </w:p>
        </w:tc>
      </w:tr>
      <w:tr w:rsidR="006328DC" w:rsidRPr="00745B05" w14:paraId="422BDF60" w14:textId="77777777" w:rsidTr="00434B1D">
        <w:tc>
          <w:tcPr>
            <w:tcW w:w="9848" w:type="dxa"/>
          </w:tcPr>
          <w:p w14:paraId="2269714A" w14:textId="77777777" w:rsidR="006328DC" w:rsidRPr="006E3487" w:rsidRDefault="006E3487" w:rsidP="00745B05">
            <w:pPr>
              <w:spacing w:after="120"/>
              <w:jc w:val="both"/>
            </w:pPr>
            <w:r>
              <w:t>Necessity vaccination at this age</w:t>
            </w:r>
          </w:p>
        </w:tc>
      </w:tr>
    </w:tbl>
    <w:p w14:paraId="28254842" w14:textId="77777777" w:rsidR="00434B1D" w:rsidRPr="00745B05" w:rsidRDefault="00434B1D" w:rsidP="00745B05">
      <w:pPr>
        <w:spacing w:after="120"/>
        <w:jc w:val="both"/>
        <w:rPr>
          <w:szCs w:val="22"/>
          <w:lang w:val="ka-GE"/>
        </w:rPr>
      </w:pPr>
    </w:p>
    <w:p w14:paraId="3951D269" w14:textId="450A8713" w:rsidR="00434B1D" w:rsidRDefault="00B736A8" w:rsidP="00745B05">
      <w:pPr>
        <w:autoSpaceDE w:val="0"/>
        <w:autoSpaceDN w:val="0"/>
        <w:adjustRightInd w:val="0"/>
        <w:spacing w:after="120"/>
        <w:jc w:val="both"/>
        <w:rPr>
          <w:rFonts w:cs="Univers"/>
          <w:b/>
          <w:color w:val="548DD4" w:themeColor="text2" w:themeTint="99"/>
          <w:szCs w:val="22"/>
        </w:rPr>
      </w:pPr>
      <w:r>
        <w:rPr>
          <w:rFonts w:cs="Univers"/>
          <w:b/>
          <w:color w:val="548DD4" w:themeColor="text2" w:themeTint="99"/>
          <w:szCs w:val="22"/>
        </w:rPr>
        <w:t>Concrete Messages</w:t>
      </w:r>
    </w:p>
    <w:p w14:paraId="28C26788" w14:textId="50EB67A1" w:rsidR="00B736A8" w:rsidRPr="00B736A8" w:rsidRDefault="00B736A8" w:rsidP="00745B05">
      <w:pPr>
        <w:autoSpaceDE w:val="0"/>
        <w:autoSpaceDN w:val="0"/>
        <w:adjustRightInd w:val="0"/>
        <w:spacing w:after="120"/>
        <w:jc w:val="both"/>
        <w:rPr>
          <w:b/>
        </w:rPr>
      </w:pPr>
      <w:r w:rsidRPr="00B736A8">
        <w:rPr>
          <w:b/>
        </w:rPr>
        <w:t>Holding messages in the event of a crisis</w:t>
      </w:r>
    </w:p>
    <w:p w14:paraId="7541E181" w14:textId="71BB731B" w:rsidR="00161615" w:rsidRDefault="00161615" w:rsidP="00161615">
      <w:pPr>
        <w:pStyle w:val="ListParagraph"/>
        <w:numPr>
          <w:ilvl w:val="0"/>
          <w:numId w:val="39"/>
        </w:numPr>
        <w:jc w:val="both"/>
        <w:rPr>
          <w:rFonts w:ascii="Sylfaen" w:hAnsi="Sylfaen"/>
        </w:rPr>
      </w:pPr>
      <w:r>
        <w:rPr>
          <w:rFonts w:ascii="Sylfaen" w:hAnsi="Sylfaen"/>
        </w:rPr>
        <w:t>In this situation I can tell you that the Working Group of Immunization experts has been created, their roles are defined, the main actions are planned to investigate the situation. In the near future you will be provided with the most accurate information through this media source. The information will be constantly updated at our website - ncdc.ge and through social media.</w:t>
      </w:r>
    </w:p>
    <w:p w14:paraId="7B751163" w14:textId="77777777" w:rsidR="00161615" w:rsidRDefault="00161615" w:rsidP="00161615">
      <w:pPr>
        <w:pStyle w:val="ListParagraph"/>
        <w:numPr>
          <w:ilvl w:val="0"/>
          <w:numId w:val="39"/>
        </w:numPr>
        <w:jc w:val="both"/>
        <w:rPr>
          <w:rFonts w:ascii="Sylfaen" w:hAnsi="Sylfaen"/>
        </w:rPr>
      </w:pPr>
      <w:r>
        <w:rPr>
          <w:rFonts w:ascii="Sylfaen" w:hAnsi="Sylfaen" w:cs="Sylfaen"/>
        </w:rPr>
        <w:t xml:space="preserve">The Working Group of immunisation experts is currently assessing the situation, identifying causes, and planning the further actions. Very soon we will provide you with updated information about current situation. The information will be updated at our web site ncdc.ge and through social media.  </w:t>
      </w:r>
    </w:p>
    <w:p w14:paraId="55290929" w14:textId="77777777" w:rsidR="00161615" w:rsidRDefault="00161615" w:rsidP="00161615">
      <w:pPr>
        <w:pStyle w:val="ListParagraph"/>
        <w:numPr>
          <w:ilvl w:val="0"/>
          <w:numId w:val="39"/>
        </w:numPr>
        <w:jc w:val="both"/>
        <w:rPr>
          <w:rFonts w:ascii="Sylfaen" w:hAnsi="Sylfaen"/>
        </w:rPr>
      </w:pPr>
      <w:r>
        <w:rPr>
          <w:rFonts w:ascii="Sylfaen" w:hAnsi="Sylfaen" w:cs="Sylfaen"/>
        </w:rPr>
        <w:t xml:space="preserve">The crisis has been confirmed. The incident occurred in the area x at x time. The local government and the group of immunization experts of </w:t>
      </w:r>
      <w:proofErr w:type="spellStart"/>
      <w:r>
        <w:rPr>
          <w:rFonts w:ascii="Sylfaen" w:hAnsi="Sylfaen" w:cs="Sylfaen"/>
        </w:rPr>
        <w:t>MoH</w:t>
      </w:r>
      <w:proofErr w:type="spellEnd"/>
      <w:r>
        <w:rPr>
          <w:rFonts w:ascii="Sylfaen" w:hAnsi="Sylfaen" w:cs="Sylfaen"/>
        </w:rPr>
        <w:t xml:space="preserve"> have been mobilized. Investigation is underway to study the incident. There is no reason for panic and we appeal to public to keep calm. </w:t>
      </w:r>
      <w:r>
        <w:rPr>
          <w:rFonts w:ascii="Sylfaen" w:hAnsi="Sylfaen"/>
        </w:rPr>
        <w:t xml:space="preserve">In the nearest future you will be provided with the most accurate information through this media channel. </w:t>
      </w:r>
      <w:r>
        <w:rPr>
          <w:rFonts w:ascii="Sylfaen" w:hAnsi="Sylfaen" w:cs="Sylfaen"/>
        </w:rPr>
        <w:t>The information will be regularly updated at our web site ncdc.ge and through social media.</w:t>
      </w:r>
    </w:p>
    <w:p w14:paraId="22515006" w14:textId="3C08C5B3" w:rsidR="00161615" w:rsidRDefault="00161615" w:rsidP="00161615">
      <w:pPr>
        <w:pStyle w:val="ListParagraph"/>
        <w:numPr>
          <w:ilvl w:val="0"/>
          <w:numId w:val="39"/>
        </w:numPr>
        <w:spacing w:after="200" w:line="276" w:lineRule="auto"/>
        <w:jc w:val="both"/>
        <w:rPr>
          <w:rFonts w:ascii="Sylfaen" w:hAnsi="Sylfaen"/>
        </w:rPr>
      </w:pPr>
      <w:r>
        <w:rPr>
          <w:rFonts w:ascii="Sylfaen" w:hAnsi="Sylfaen" w:cs="Sylfaen"/>
        </w:rPr>
        <w:t xml:space="preserve">At the time being, the Ministry of Health continues working with immunization experts on this issue. We understand your concern, fear and questions emerged around this specific incident. However, I would like to assure you that safety and well-being of all members of our society is our top priority. We will provide you the most accurate information through media briefings very soon. The information will be also updated at our web site ncdc.ge and through social media. </w:t>
      </w:r>
    </w:p>
    <w:p w14:paraId="2477BFC3" w14:textId="77777777" w:rsidR="00161615" w:rsidRDefault="00161615" w:rsidP="00161615">
      <w:pPr>
        <w:autoSpaceDE w:val="0"/>
        <w:autoSpaceDN w:val="0"/>
        <w:adjustRightInd w:val="0"/>
        <w:spacing w:after="120"/>
        <w:jc w:val="both"/>
        <w:rPr>
          <w:rFonts w:ascii="Sylfaen" w:hAnsi="Sylfaen"/>
          <w:b/>
        </w:rPr>
      </w:pPr>
      <w:r>
        <w:rPr>
          <w:rFonts w:ascii="Sylfaen" w:hAnsi="Sylfaen"/>
          <w:b/>
        </w:rPr>
        <w:t>General non vaccine specific messages</w:t>
      </w:r>
    </w:p>
    <w:p w14:paraId="21045D8E" w14:textId="77777777" w:rsidR="00161615" w:rsidRDefault="00161615" w:rsidP="00161615">
      <w:pPr>
        <w:pStyle w:val="ListParagraph"/>
        <w:numPr>
          <w:ilvl w:val="0"/>
          <w:numId w:val="40"/>
        </w:numPr>
        <w:rPr>
          <w:rFonts w:ascii="Sylfaen" w:hAnsi="Sylfaen"/>
          <w:szCs w:val="22"/>
        </w:rPr>
      </w:pPr>
      <w:r>
        <w:rPr>
          <w:rFonts w:ascii="Sylfaen" w:hAnsi="Sylfaen"/>
          <w:szCs w:val="22"/>
        </w:rPr>
        <w:t>Georgia uses vaccines approved by WHO, which is a guarantee of safety and effectiveness.</w:t>
      </w:r>
    </w:p>
    <w:p w14:paraId="3F85CF87" w14:textId="77777777" w:rsidR="00161615" w:rsidRDefault="00161615" w:rsidP="00161615">
      <w:pPr>
        <w:pStyle w:val="ListParagraph"/>
        <w:numPr>
          <w:ilvl w:val="0"/>
          <w:numId w:val="40"/>
        </w:numPr>
        <w:rPr>
          <w:rFonts w:ascii="Sylfaen" w:hAnsi="Sylfaen"/>
          <w:szCs w:val="22"/>
          <w:lang w:val="en-US"/>
        </w:rPr>
      </w:pPr>
      <w:r>
        <w:rPr>
          <w:rFonts w:ascii="Sylfaen" w:hAnsi="Sylfaen"/>
          <w:szCs w:val="22"/>
        </w:rPr>
        <w:t xml:space="preserve">Despite the country of origin, all government-procured vaccines intended for the planned immunisation are WHO- certified and are thus safe. </w:t>
      </w:r>
    </w:p>
    <w:p w14:paraId="0B7737B3" w14:textId="77777777" w:rsidR="00161615" w:rsidRDefault="00161615" w:rsidP="00161615">
      <w:pPr>
        <w:pStyle w:val="ListParagraph"/>
        <w:numPr>
          <w:ilvl w:val="0"/>
          <w:numId w:val="40"/>
        </w:numPr>
        <w:rPr>
          <w:rFonts w:ascii="Sylfaen" w:hAnsi="Sylfaen"/>
          <w:szCs w:val="22"/>
          <w:lang w:val="en-US"/>
        </w:rPr>
      </w:pPr>
      <w:r>
        <w:rPr>
          <w:rFonts w:ascii="Sylfaen" w:hAnsi="Sylfaen"/>
          <w:szCs w:val="22"/>
        </w:rPr>
        <w:t xml:space="preserve">Immunisation is a major tool to prevent outbreaks of infectious diseases in the country. </w:t>
      </w:r>
    </w:p>
    <w:p w14:paraId="77A096B4" w14:textId="77777777" w:rsidR="00161615" w:rsidRDefault="00161615" w:rsidP="00161615">
      <w:pPr>
        <w:pStyle w:val="ListParagraph"/>
        <w:numPr>
          <w:ilvl w:val="0"/>
          <w:numId w:val="40"/>
        </w:numPr>
        <w:rPr>
          <w:rFonts w:ascii="Sylfaen" w:hAnsi="Sylfaen"/>
          <w:szCs w:val="22"/>
        </w:rPr>
      </w:pPr>
      <w:r>
        <w:rPr>
          <w:rFonts w:ascii="Sylfaen" w:hAnsi="Sylfaen"/>
          <w:szCs w:val="22"/>
        </w:rPr>
        <w:t xml:space="preserve">Vaccine preventable diseases are dangerous and can be fatal in some cases. </w:t>
      </w:r>
    </w:p>
    <w:p w14:paraId="66C27EEF" w14:textId="77777777" w:rsidR="00161615" w:rsidRDefault="00161615" w:rsidP="00161615">
      <w:pPr>
        <w:pStyle w:val="ListParagraph"/>
        <w:rPr>
          <w:rFonts w:ascii="Sylfaen" w:hAnsi="Sylfaen"/>
          <w:szCs w:val="22"/>
        </w:rPr>
      </w:pPr>
    </w:p>
    <w:p w14:paraId="4E8C874B" w14:textId="77777777" w:rsidR="00161615" w:rsidRDefault="00161615" w:rsidP="00161615">
      <w:pPr>
        <w:autoSpaceDE w:val="0"/>
        <w:autoSpaceDN w:val="0"/>
        <w:adjustRightInd w:val="0"/>
        <w:spacing w:after="120"/>
        <w:jc w:val="both"/>
        <w:rPr>
          <w:rFonts w:ascii="Sylfaen" w:hAnsi="Sylfaen"/>
          <w:b/>
        </w:rPr>
      </w:pPr>
      <w:r>
        <w:rPr>
          <w:rFonts w:ascii="Sylfaen" w:hAnsi="Sylfaen"/>
          <w:b/>
        </w:rPr>
        <w:t>Vaccine specific messages: MMR</w:t>
      </w:r>
    </w:p>
    <w:p w14:paraId="002F1461" w14:textId="77777777" w:rsidR="00161615" w:rsidRDefault="00161615" w:rsidP="00161615">
      <w:pPr>
        <w:pStyle w:val="ListParagraph"/>
        <w:numPr>
          <w:ilvl w:val="0"/>
          <w:numId w:val="41"/>
        </w:numPr>
        <w:rPr>
          <w:rFonts w:ascii="Sylfaen" w:hAnsi="Sylfaen"/>
        </w:rPr>
      </w:pPr>
      <w:r>
        <w:rPr>
          <w:rFonts w:ascii="Sylfaen" w:hAnsi="Sylfaen"/>
        </w:rPr>
        <w:t xml:space="preserve">It is critical to conduct MMR vaccination at 12 months since protective immunity received from mother is no longer available. To strengthen protective immunity, the second boosting dose is needed at 5 years.  </w:t>
      </w:r>
    </w:p>
    <w:p w14:paraId="292D6F55" w14:textId="77777777" w:rsidR="00161615" w:rsidRDefault="00161615" w:rsidP="00161615">
      <w:pPr>
        <w:pStyle w:val="ListParagraph"/>
        <w:numPr>
          <w:ilvl w:val="0"/>
          <w:numId w:val="41"/>
        </w:numPr>
        <w:rPr>
          <w:rFonts w:ascii="Sylfaen" w:hAnsi="Sylfaen"/>
        </w:rPr>
      </w:pPr>
      <w:r>
        <w:rPr>
          <w:rFonts w:ascii="Sylfaen" w:hAnsi="Sylfaen"/>
        </w:rPr>
        <w:t xml:space="preserve">We understand your concern about misinformation related to autism but we can assure that this vaccine is safe. The health and well-being of children is our priority. </w:t>
      </w:r>
    </w:p>
    <w:p w14:paraId="4F14DC28" w14:textId="77777777" w:rsidR="00161615" w:rsidRDefault="00161615" w:rsidP="00161615">
      <w:pPr>
        <w:pStyle w:val="ListParagraph"/>
        <w:numPr>
          <w:ilvl w:val="0"/>
          <w:numId w:val="41"/>
        </w:numPr>
        <w:rPr>
          <w:rFonts w:ascii="Sylfaen" w:hAnsi="Sylfaen"/>
        </w:rPr>
      </w:pPr>
      <w:r>
        <w:rPr>
          <w:rFonts w:ascii="Sylfaen" w:hAnsi="Sylfaen"/>
        </w:rPr>
        <w:t xml:space="preserve">Non-vaccinated teenagers and adults increase the risk of spread of infection. </w:t>
      </w:r>
    </w:p>
    <w:p w14:paraId="6E4ECF4F" w14:textId="77777777" w:rsidR="00161615" w:rsidRDefault="00161615" w:rsidP="00161615">
      <w:pPr>
        <w:pStyle w:val="ListParagraph"/>
        <w:numPr>
          <w:ilvl w:val="0"/>
          <w:numId w:val="41"/>
        </w:numPr>
        <w:autoSpaceDE w:val="0"/>
        <w:autoSpaceDN w:val="0"/>
        <w:adjustRightInd w:val="0"/>
        <w:spacing w:after="120"/>
        <w:jc w:val="both"/>
        <w:rPr>
          <w:b/>
        </w:rPr>
      </w:pPr>
      <w:r>
        <w:rPr>
          <w:rFonts w:ascii="Sylfaen" w:hAnsi="Sylfaen"/>
        </w:rPr>
        <w:t xml:space="preserve">MMR vaccine preventable diseases are characterised by severe complications in adults.  </w:t>
      </w:r>
    </w:p>
    <w:p w14:paraId="6073EF4D" w14:textId="77777777" w:rsidR="00161615" w:rsidRDefault="00161615" w:rsidP="00161615">
      <w:pPr>
        <w:pStyle w:val="ListParagraph"/>
        <w:autoSpaceDE w:val="0"/>
        <w:autoSpaceDN w:val="0"/>
        <w:adjustRightInd w:val="0"/>
        <w:spacing w:after="120"/>
        <w:jc w:val="both"/>
        <w:rPr>
          <w:b/>
        </w:rPr>
      </w:pPr>
    </w:p>
    <w:p w14:paraId="5AB04280" w14:textId="77777777" w:rsidR="00161615" w:rsidRDefault="00161615" w:rsidP="00161615">
      <w:pPr>
        <w:autoSpaceDE w:val="0"/>
        <w:autoSpaceDN w:val="0"/>
        <w:adjustRightInd w:val="0"/>
        <w:spacing w:after="120"/>
        <w:jc w:val="both"/>
        <w:rPr>
          <w:rFonts w:ascii="Sylfaen" w:hAnsi="Sylfaen"/>
          <w:b/>
        </w:rPr>
      </w:pPr>
      <w:r>
        <w:rPr>
          <w:rFonts w:ascii="Sylfaen" w:hAnsi="Sylfaen"/>
          <w:b/>
        </w:rPr>
        <w:t>Vaccine Specific Messages: HEXA</w:t>
      </w:r>
    </w:p>
    <w:p w14:paraId="36F4070F" w14:textId="77777777" w:rsidR="00161615" w:rsidRDefault="00161615" w:rsidP="00161615">
      <w:pPr>
        <w:pStyle w:val="ListParagraph"/>
        <w:numPr>
          <w:ilvl w:val="0"/>
          <w:numId w:val="42"/>
        </w:numPr>
        <w:rPr>
          <w:rFonts w:ascii="Sylfaen" w:hAnsi="Sylfaen"/>
        </w:rPr>
      </w:pPr>
      <w:r>
        <w:rPr>
          <w:rFonts w:ascii="Sylfaen" w:hAnsi="Sylfaen"/>
        </w:rPr>
        <w:t xml:space="preserve">It is important to conduct the HEXA vaccination at 2, 3, 4 months when a child has a minimal exposure to infection </w:t>
      </w:r>
    </w:p>
    <w:p w14:paraId="4ABFAD21" w14:textId="77777777" w:rsidR="00161615" w:rsidRDefault="00161615" w:rsidP="00161615">
      <w:pPr>
        <w:pStyle w:val="ListParagraph"/>
        <w:numPr>
          <w:ilvl w:val="0"/>
          <w:numId w:val="42"/>
        </w:numPr>
        <w:rPr>
          <w:rFonts w:ascii="Sylfaen" w:hAnsi="Sylfaen"/>
        </w:rPr>
      </w:pPr>
      <w:r>
        <w:rPr>
          <w:rFonts w:ascii="Sylfaen" w:hAnsi="Sylfaen"/>
        </w:rPr>
        <w:t xml:space="preserve">Hexavalent vaccine is good since it protects a child from six contagious diseases through single shot. </w:t>
      </w:r>
    </w:p>
    <w:p w14:paraId="3661AD4C" w14:textId="77777777" w:rsidR="00161615" w:rsidRDefault="00161615" w:rsidP="00161615">
      <w:pPr>
        <w:pStyle w:val="ListParagraph"/>
        <w:numPr>
          <w:ilvl w:val="0"/>
          <w:numId w:val="42"/>
        </w:numPr>
        <w:rPr>
          <w:rFonts w:ascii="Sylfaen" w:hAnsi="Sylfaen"/>
        </w:rPr>
      </w:pPr>
      <w:r>
        <w:rPr>
          <w:rFonts w:ascii="Sylfaen" w:hAnsi="Sylfaen"/>
        </w:rPr>
        <w:lastRenderedPageBreak/>
        <w:t xml:space="preserve">Timely vaccination averts post vaccination adverse events </w:t>
      </w:r>
    </w:p>
    <w:p w14:paraId="5C41FC12" w14:textId="77777777" w:rsidR="00161615" w:rsidRDefault="00161615" w:rsidP="00161615">
      <w:pPr>
        <w:autoSpaceDE w:val="0"/>
        <w:autoSpaceDN w:val="0"/>
        <w:adjustRightInd w:val="0"/>
        <w:spacing w:after="120"/>
        <w:jc w:val="both"/>
        <w:rPr>
          <w:b/>
        </w:rPr>
      </w:pPr>
      <w:r>
        <w:rPr>
          <w:b/>
        </w:rPr>
        <w:tab/>
      </w:r>
    </w:p>
    <w:p w14:paraId="6A7038F8" w14:textId="77777777" w:rsidR="00161615" w:rsidRDefault="00161615" w:rsidP="00161615">
      <w:pPr>
        <w:autoSpaceDE w:val="0"/>
        <w:autoSpaceDN w:val="0"/>
        <w:adjustRightInd w:val="0"/>
        <w:spacing w:after="120"/>
        <w:jc w:val="both"/>
        <w:rPr>
          <w:rFonts w:ascii="Sylfaen" w:hAnsi="Sylfaen"/>
          <w:b/>
        </w:rPr>
      </w:pPr>
      <w:r>
        <w:rPr>
          <w:rFonts w:ascii="Sylfaen" w:hAnsi="Sylfaen"/>
          <w:b/>
        </w:rPr>
        <w:t>Vaccine specific messages: Td</w:t>
      </w:r>
    </w:p>
    <w:p w14:paraId="6E467AA7" w14:textId="77777777" w:rsidR="00161615" w:rsidRDefault="00161615" w:rsidP="00161615">
      <w:pPr>
        <w:rPr>
          <w:rFonts w:ascii="Sylfaen" w:hAnsi="Sylfaen"/>
        </w:rPr>
      </w:pPr>
      <w:r>
        <w:t>T</w:t>
      </w:r>
      <w:r>
        <w:rPr>
          <w:rFonts w:ascii="Sylfaen" w:hAnsi="Sylfaen"/>
        </w:rPr>
        <w:t>d vaccine protects you from Diphtheria and Tetanus that are both serious diseases that can be fatal.</w:t>
      </w:r>
    </w:p>
    <w:p w14:paraId="1D5CBD41" w14:textId="77777777" w:rsidR="00B736A8" w:rsidRPr="00B736A8" w:rsidRDefault="00B736A8" w:rsidP="00745B05">
      <w:pPr>
        <w:autoSpaceDE w:val="0"/>
        <w:autoSpaceDN w:val="0"/>
        <w:adjustRightInd w:val="0"/>
        <w:spacing w:after="120"/>
        <w:jc w:val="both"/>
        <w:rPr>
          <w:rFonts w:cs="Univers"/>
          <w:b/>
          <w:color w:val="548DD4" w:themeColor="text2" w:themeTint="99"/>
          <w:szCs w:val="22"/>
        </w:rPr>
      </w:pPr>
    </w:p>
    <w:sectPr w:rsidR="00B736A8" w:rsidRPr="00B736A8" w:rsidSect="000539D7">
      <w:footerReference w:type="default" r:id="rId1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45F8D" w14:textId="77777777" w:rsidR="00702DDC" w:rsidRDefault="00702DDC" w:rsidP="00F4198D">
      <w:r>
        <w:separator/>
      </w:r>
    </w:p>
  </w:endnote>
  <w:endnote w:type="continuationSeparator" w:id="0">
    <w:p w14:paraId="5C1E4F54" w14:textId="77777777" w:rsidR="00702DDC" w:rsidRDefault="00702DDC" w:rsidP="00F4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Bold Italic">
    <w:panose1 w:val="020F07020304040A0204"/>
    <w:charset w:val="00"/>
    <w:family w:val="auto"/>
    <w:pitch w:val="variable"/>
    <w:sig w:usb0="00000003" w:usb1="00000000" w:usb2="00000000" w:usb3="00000000" w:csb0="00000001" w:csb1="00000000"/>
  </w:font>
  <w:font w:name="Univers-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Light">
    <w:panose1 w:val="00000000000000000000"/>
    <w:charset w:val="00"/>
    <w:family w:val="auto"/>
    <w:notTrueType/>
    <w:pitch w:val="default"/>
    <w:sig w:usb0="00000003" w:usb1="00000000" w:usb2="00000000" w:usb3="00000000" w:csb0="00000001" w:csb1="00000000"/>
  </w:font>
  <w:font w:name="Univers-Blac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1A31" w14:textId="77777777" w:rsidR="004D0B99" w:rsidRDefault="004D0B99" w:rsidP="00040F7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162843F" w14:textId="77777777" w:rsidR="004D0B99" w:rsidRDefault="004D0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3CC73" w14:textId="77777777" w:rsidR="004D0B99" w:rsidRDefault="004D0B99">
    <w:pPr>
      <w:pStyle w:val="Footer"/>
    </w:pPr>
  </w:p>
  <w:p w14:paraId="573748FE" w14:textId="77777777" w:rsidR="004D0B99" w:rsidRDefault="004D0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35D2" w14:textId="60433412" w:rsidR="004D0B99" w:rsidRDefault="004D0B99" w:rsidP="00040F7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55A">
      <w:rPr>
        <w:rStyle w:val="PageNumber"/>
        <w:noProof/>
      </w:rPr>
      <w:t>i</w:t>
    </w:r>
    <w:r>
      <w:rPr>
        <w:rStyle w:val="PageNumber"/>
      </w:rPr>
      <w:fldChar w:fldCharType="end"/>
    </w:r>
  </w:p>
  <w:p w14:paraId="7B406305" w14:textId="77777777" w:rsidR="004D0B99" w:rsidRDefault="004D0B99">
    <w:pPr>
      <w:pStyle w:val="Footer"/>
    </w:pPr>
  </w:p>
  <w:p w14:paraId="7023BDAF" w14:textId="77777777" w:rsidR="004D0B99" w:rsidRDefault="004D0B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C125" w14:textId="1DB67C44" w:rsidR="004D0B99" w:rsidRDefault="004D0B99" w:rsidP="00040F7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55A">
      <w:rPr>
        <w:rStyle w:val="PageNumber"/>
        <w:noProof/>
      </w:rPr>
      <w:t>28</w:t>
    </w:r>
    <w:r>
      <w:rPr>
        <w:rStyle w:val="PageNumber"/>
      </w:rPr>
      <w:fldChar w:fldCharType="end"/>
    </w:r>
  </w:p>
  <w:p w14:paraId="2885789E" w14:textId="77777777" w:rsidR="004D0B99" w:rsidRDefault="004D0B99">
    <w:pPr>
      <w:pStyle w:val="Footer"/>
    </w:pPr>
  </w:p>
  <w:p w14:paraId="23710683" w14:textId="77777777" w:rsidR="004D0B99" w:rsidRDefault="004D0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51220" w14:textId="77777777" w:rsidR="00702DDC" w:rsidRDefault="00702DDC" w:rsidP="00F4198D">
      <w:r>
        <w:separator/>
      </w:r>
    </w:p>
  </w:footnote>
  <w:footnote w:type="continuationSeparator" w:id="0">
    <w:p w14:paraId="4A056D16" w14:textId="77777777" w:rsidR="00702DDC" w:rsidRDefault="00702DDC" w:rsidP="00F4198D">
      <w:r>
        <w:continuationSeparator/>
      </w:r>
    </w:p>
  </w:footnote>
  <w:footnote w:id="1">
    <w:p w14:paraId="42B21CE1" w14:textId="77777777" w:rsidR="004D0B99" w:rsidRPr="006443D8" w:rsidRDefault="004D0B99">
      <w:pPr>
        <w:pStyle w:val="FootnoteText"/>
      </w:pPr>
      <w:r>
        <w:rPr>
          <w:rStyle w:val="FootnoteReference"/>
        </w:rPr>
        <w:footnoteRef/>
      </w:r>
      <w:r>
        <w:t xml:space="preserve"> </w:t>
      </w:r>
      <w:r w:rsidRPr="006443D8">
        <w:t>Direct comparison of pre 1990 coverage rates with the rates assesses since 1990 is not possible because of differences in methodologies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870"/>
    <w:multiLevelType w:val="hybridMultilevel"/>
    <w:tmpl w:val="A364BB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06BF0617"/>
    <w:multiLevelType w:val="hybridMultilevel"/>
    <w:tmpl w:val="B082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95"/>
    <w:multiLevelType w:val="hybridMultilevel"/>
    <w:tmpl w:val="A63AB0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94813"/>
    <w:multiLevelType w:val="hybridMultilevel"/>
    <w:tmpl w:val="83CEF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42246"/>
    <w:multiLevelType w:val="hybridMultilevel"/>
    <w:tmpl w:val="0B38B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11F59"/>
    <w:multiLevelType w:val="hybridMultilevel"/>
    <w:tmpl w:val="CD2C9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0F217E"/>
    <w:multiLevelType w:val="hybridMultilevel"/>
    <w:tmpl w:val="4386C1D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148571CE"/>
    <w:multiLevelType w:val="hybridMultilevel"/>
    <w:tmpl w:val="7798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A2AF6"/>
    <w:multiLevelType w:val="hybridMultilevel"/>
    <w:tmpl w:val="D0562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74847"/>
    <w:multiLevelType w:val="hybridMultilevel"/>
    <w:tmpl w:val="18A0F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C374AA"/>
    <w:multiLevelType w:val="singleLevel"/>
    <w:tmpl w:val="4C408940"/>
    <w:lvl w:ilvl="0">
      <w:start w:val="1"/>
      <w:numFmt w:val="decimal"/>
      <w:lvlText w:val="%1."/>
      <w:lvlJc w:val="left"/>
      <w:pPr>
        <w:tabs>
          <w:tab w:val="num" w:pos="720"/>
        </w:tabs>
        <w:ind w:left="720" w:hanging="720"/>
      </w:pPr>
      <w:rPr>
        <w:rFonts w:hint="default"/>
      </w:rPr>
    </w:lvl>
  </w:abstractNum>
  <w:abstractNum w:abstractNumId="11" w15:restartNumberingAfterBreak="0">
    <w:nsid w:val="17D90BF4"/>
    <w:multiLevelType w:val="hybridMultilevel"/>
    <w:tmpl w:val="85E8A54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28754932"/>
    <w:multiLevelType w:val="hybridMultilevel"/>
    <w:tmpl w:val="54EC4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1A53DB"/>
    <w:multiLevelType w:val="hybridMultilevel"/>
    <w:tmpl w:val="8B84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42182"/>
    <w:multiLevelType w:val="hybridMultilevel"/>
    <w:tmpl w:val="4C1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B6779"/>
    <w:multiLevelType w:val="hybridMultilevel"/>
    <w:tmpl w:val="A178E60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6441B6"/>
    <w:multiLevelType w:val="hybridMultilevel"/>
    <w:tmpl w:val="397E053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34A97ACD"/>
    <w:multiLevelType w:val="hybridMultilevel"/>
    <w:tmpl w:val="A4CA4FA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38637113"/>
    <w:multiLevelType w:val="hybridMultilevel"/>
    <w:tmpl w:val="66B6C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E632D"/>
    <w:multiLevelType w:val="hybridMultilevel"/>
    <w:tmpl w:val="2256C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300A8A"/>
    <w:multiLevelType w:val="hybridMultilevel"/>
    <w:tmpl w:val="0172C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1D36E8A"/>
    <w:multiLevelType w:val="hybridMultilevel"/>
    <w:tmpl w:val="0C58E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6B4366"/>
    <w:multiLevelType w:val="hybridMultilevel"/>
    <w:tmpl w:val="B92EC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A35D8C"/>
    <w:multiLevelType w:val="hybridMultilevel"/>
    <w:tmpl w:val="16762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8A663F"/>
    <w:multiLevelType w:val="hybridMultilevel"/>
    <w:tmpl w:val="8C3AFC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A8B033A"/>
    <w:multiLevelType w:val="hybridMultilevel"/>
    <w:tmpl w:val="0960E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B27012"/>
    <w:multiLevelType w:val="hybridMultilevel"/>
    <w:tmpl w:val="98323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BA1F4B"/>
    <w:multiLevelType w:val="hybridMultilevel"/>
    <w:tmpl w:val="E0DCFEFC"/>
    <w:lvl w:ilvl="0" w:tplc="04090001">
      <w:start w:val="1"/>
      <w:numFmt w:val="bullet"/>
      <w:lvlText w:val=""/>
      <w:lvlJc w:val="left"/>
      <w:pPr>
        <w:ind w:left="1080" w:hanging="360"/>
      </w:pPr>
      <w:rPr>
        <w:rFonts w:ascii="Symbol" w:hAnsi="Symbol" w:hint="default"/>
      </w:rPr>
    </w:lvl>
    <w:lvl w:ilvl="1" w:tplc="A5CE4152">
      <w:numFmt w:val="bullet"/>
      <w:lvlText w:val="-"/>
      <w:lvlJc w:val="left"/>
      <w:pPr>
        <w:ind w:left="1800" w:hanging="360"/>
      </w:pPr>
      <w:rPr>
        <w:rFonts w:ascii="Cambria" w:eastAsiaTheme="minorEastAsia" w:hAnsi="Cambria" w:cs="Univer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E31C3F"/>
    <w:multiLevelType w:val="hybridMultilevel"/>
    <w:tmpl w:val="ADB8E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066CC0"/>
    <w:multiLevelType w:val="hybridMultilevel"/>
    <w:tmpl w:val="AB10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5F53B0"/>
    <w:multiLevelType w:val="hybridMultilevel"/>
    <w:tmpl w:val="A796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93513"/>
    <w:multiLevelType w:val="hybridMultilevel"/>
    <w:tmpl w:val="D1149F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71C0390"/>
    <w:multiLevelType w:val="hybridMultilevel"/>
    <w:tmpl w:val="A73C4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513B15"/>
    <w:multiLevelType w:val="hybridMultilevel"/>
    <w:tmpl w:val="AA761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D57DF5"/>
    <w:multiLevelType w:val="hybridMultilevel"/>
    <w:tmpl w:val="C26A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83B05"/>
    <w:multiLevelType w:val="multilevel"/>
    <w:tmpl w:val="C00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51C14"/>
    <w:multiLevelType w:val="hybridMultilevel"/>
    <w:tmpl w:val="E4B0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D154B"/>
    <w:multiLevelType w:val="hybridMultilevel"/>
    <w:tmpl w:val="29C2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1"/>
  </w:num>
  <w:num w:numId="3">
    <w:abstractNumId w:val="24"/>
  </w:num>
  <w:num w:numId="4">
    <w:abstractNumId w:val="26"/>
  </w:num>
  <w:num w:numId="5">
    <w:abstractNumId w:val="28"/>
  </w:num>
  <w:num w:numId="6">
    <w:abstractNumId w:val="21"/>
  </w:num>
  <w:num w:numId="7">
    <w:abstractNumId w:val="32"/>
  </w:num>
  <w:num w:numId="8">
    <w:abstractNumId w:val="4"/>
  </w:num>
  <w:num w:numId="9">
    <w:abstractNumId w:val="22"/>
  </w:num>
  <w:num w:numId="10">
    <w:abstractNumId w:val="12"/>
  </w:num>
  <w:num w:numId="11">
    <w:abstractNumId w:val="2"/>
  </w:num>
  <w:num w:numId="12">
    <w:abstractNumId w:val="0"/>
  </w:num>
  <w:num w:numId="13">
    <w:abstractNumId w:val="29"/>
  </w:num>
  <w:num w:numId="14">
    <w:abstractNumId w:val="5"/>
  </w:num>
  <w:num w:numId="15">
    <w:abstractNumId w:val="25"/>
  </w:num>
  <w:num w:numId="16">
    <w:abstractNumId w:val="3"/>
  </w:num>
  <w:num w:numId="17">
    <w:abstractNumId w:val="34"/>
  </w:num>
  <w:num w:numId="18">
    <w:abstractNumId w:val="1"/>
  </w:num>
  <w:num w:numId="19">
    <w:abstractNumId w:val="19"/>
  </w:num>
  <w:num w:numId="20">
    <w:abstractNumId w:val="37"/>
  </w:num>
  <w:num w:numId="21">
    <w:abstractNumId w:val="9"/>
  </w:num>
  <w:num w:numId="22">
    <w:abstractNumId w:val="15"/>
  </w:num>
  <w:num w:numId="23">
    <w:abstractNumId w:val="27"/>
  </w:num>
  <w:num w:numId="24">
    <w:abstractNumId w:val="23"/>
  </w:num>
  <w:num w:numId="25">
    <w:abstractNumId w:val="18"/>
  </w:num>
  <w:num w:numId="26">
    <w:abstractNumId w:val="10"/>
  </w:num>
  <w:num w:numId="27">
    <w:abstractNumId w:val="7"/>
  </w:num>
  <w:num w:numId="28">
    <w:abstractNumId w:val="33"/>
  </w:num>
  <w:num w:numId="29">
    <w:abstractNumId w:val="36"/>
  </w:num>
  <w:num w:numId="30">
    <w:abstractNumId w:val="14"/>
  </w:num>
  <w:num w:numId="31">
    <w:abstractNumId w:val="35"/>
  </w:num>
  <w:num w:numId="32">
    <w:abstractNumId w:val="11"/>
  </w:num>
  <w:num w:numId="33">
    <w:abstractNumId w:val="6"/>
  </w:num>
  <w:num w:numId="34">
    <w:abstractNumId w:val="30"/>
  </w:num>
  <w:num w:numId="35">
    <w:abstractNumId w:val="13"/>
  </w:num>
  <w:num w:numId="36">
    <w:abstractNumId w:val="17"/>
  </w:num>
  <w:num w:numId="37">
    <w:abstractNumId w:val="16"/>
  </w:num>
  <w:num w:numId="38">
    <w:abstractNumId w:va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6A"/>
    <w:rsid w:val="0000330E"/>
    <w:rsid w:val="0001275E"/>
    <w:rsid w:val="000136A1"/>
    <w:rsid w:val="00015646"/>
    <w:rsid w:val="00017420"/>
    <w:rsid w:val="00021ABC"/>
    <w:rsid w:val="000233F1"/>
    <w:rsid w:val="000242B0"/>
    <w:rsid w:val="000337E0"/>
    <w:rsid w:val="00040F7A"/>
    <w:rsid w:val="00050302"/>
    <w:rsid w:val="00050BCF"/>
    <w:rsid w:val="00053346"/>
    <w:rsid w:val="000539D7"/>
    <w:rsid w:val="00056315"/>
    <w:rsid w:val="0005655A"/>
    <w:rsid w:val="000603CB"/>
    <w:rsid w:val="00060412"/>
    <w:rsid w:val="00061460"/>
    <w:rsid w:val="00061EDD"/>
    <w:rsid w:val="000667A4"/>
    <w:rsid w:val="00071F95"/>
    <w:rsid w:val="00073C92"/>
    <w:rsid w:val="0007454D"/>
    <w:rsid w:val="000763C4"/>
    <w:rsid w:val="0008372D"/>
    <w:rsid w:val="00084242"/>
    <w:rsid w:val="000860B2"/>
    <w:rsid w:val="00092CB0"/>
    <w:rsid w:val="00096BF4"/>
    <w:rsid w:val="00097DA4"/>
    <w:rsid w:val="000A0236"/>
    <w:rsid w:val="000A2662"/>
    <w:rsid w:val="000A392A"/>
    <w:rsid w:val="000A3A6A"/>
    <w:rsid w:val="000A67BA"/>
    <w:rsid w:val="000B2977"/>
    <w:rsid w:val="000C1101"/>
    <w:rsid w:val="000C3021"/>
    <w:rsid w:val="000C39AC"/>
    <w:rsid w:val="000D26B1"/>
    <w:rsid w:val="000D2E42"/>
    <w:rsid w:val="000D671F"/>
    <w:rsid w:val="000D75F1"/>
    <w:rsid w:val="000E01B4"/>
    <w:rsid w:val="000E49EF"/>
    <w:rsid w:val="000E4E8F"/>
    <w:rsid w:val="000F1AA2"/>
    <w:rsid w:val="000F2E68"/>
    <w:rsid w:val="000F565D"/>
    <w:rsid w:val="001162F0"/>
    <w:rsid w:val="00120A21"/>
    <w:rsid w:val="00134D17"/>
    <w:rsid w:val="00135745"/>
    <w:rsid w:val="0014618A"/>
    <w:rsid w:val="001513D1"/>
    <w:rsid w:val="00152AF3"/>
    <w:rsid w:val="00153499"/>
    <w:rsid w:val="00157F9B"/>
    <w:rsid w:val="00161615"/>
    <w:rsid w:val="001634B0"/>
    <w:rsid w:val="00163920"/>
    <w:rsid w:val="00166F50"/>
    <w:rsid w:val="001679A2"/>
    <w:rsid w:val="001711B8"/>
    <w:rsid w:val="001766E2"/>
    <w:rsid w:val="00176A65"/>
    <w:rsid w:val="0018249B"/>
    <w:rsid w:val="00187605"/>
    <w:rsid w:val="001A495A"/>
    <w:rsid w:val="001A5F12"/>
    <w:rsid w:val="001B195A"/>
    <w:rsid w:val="001B19A4"/>
    <w:rsid w:val="001C5172"/>
    <w:rsid w:val="001C5211"/>
    <w:rsid w:val="001C6AF1"/>
    <w:rsid w:val="001D1597"/>
    <w:rsid w:val="001D2E51"/>
    <w:rsid w:val="001D5B79"/>
    <w:rsid w:val="001E387E"/>
    <w:rsid w:val="001E5348"/>
    <w:rsid w:val="001E65BC"/>
    <w:rsid w:val="001F5774"/>
    <w:rsid w:val="001F62B3"/>
    <w:rsid w:val="002077A1"/>
    <w:rsid w:val="00207C56"/>
    <w:rsid w:val="00210D29"/>
    <w:rsid w:val="002121DB"/>
    <w:rsid w:val="00214FB0"/>
    <w:rsid w:val="00215FAB"/>
    <w:rsid w:val="0021604A"/>
    <w:rsid w:val="00226C4C"/>
    <w:rsid w:val="00232189"/>
    <w:rsid w:val="00234319"/>
    <w:rsid w:val="00242E2B"/>
    <w:rsid w:val="002458C0"/>
    <w:rsid w:val="00247033"/>
    <w:rsid w:val="0026087D"/>
    <w:rsid w:val="002631F0"/>
    <w:rsid w:val="002708F6"/>
    <w:rsid w:val="0027738B"/>
    <w:rsid w:val="00277B06"/>
    <w:rsid w:val="002819DF"/>
    <w:rsid w:val="00284BEE"/>
    <w:rsid w:val="00285E80"/>
    <w:rsid w:val="0028671F"/>
    <w:rsid w:val="002871C4"/>
    <w:rsid w:val="0029017E"/>
    <w:rsid w:val="002930B3"/>
    <w:rsid w:val="002946B0"/>
    <w:rsid w:val="00297AA1"/>
    <w:rsid w:val="002A5E96"/>
    <w:rsid w:val="002A6155"/>
    <w:rsid w:val="002A695C"/>
    <w:rsid w:val="002B16EC"/>
    <w:rsid w:val="002C00D5"/>
    <w:rsid w:val="002C2F25"/>
    <w:rsid w:val="002C3493"/>
    <w:rsid w:val="002D4439"/>
    <w:rsid w:val="002D6626"/>
    <w:rsid w:val="002E282C"/>
    <w:rsid w:val="002E41A9"/>
    <w:rsid w:val="002E73E2"/>
    <w:rsid w:val="002F51F3"/>
    <w:rsid w:val="002F6400"/>
    <w:rsid w:val="00300B58"/>
    <w:rsid w:val="00312DD1"/>
    <w:rsid w:val="003146BA"/>
    <w:rsid w:val="00317DA6"/>
    <w:rsid w:val="00334FA1"/>
    <w:rsid w:val="00343FB3"/>
    <w:rsid w:val="0034425F"/>
    <w:rsid w:val="00345A9D"/>
    <w:rsid w:val="00345ADC"/>
    <w:rsid w:val="00350C85"/>
    <w:rsid w:val="003510B4"/>
    <w:rsid w:val="00354660"/>
    <w:rsid w:val="00354F6E"/>
    <w:rsid w:val="00361449"/>
    <w:rsid w:val="00361BD6"/>
    <w:rsid w:val="00362054"/>
    <w:rsid w:val="00363E10"/>
    <w:rsid w:val="00365384"/>
    <w:rsid w:val="003667DF"/>
    <w:rsid w:val="00375E86"/>
    <w:rsid w:val="00376F5B"/>
    <w:rsid w:val="003775DE"/>
    <w:rsid w:val="00381C33"/>
    <w:rsid w:val="0038370F"/>
    <w:rsid w:val="00383C09"/>
    <w:rsid w:val="00383D28"/>
    <w:rsid w:val="00386FAE"/>
    <w:rsid w:val="003877B1"/>
    <w:rsid w:val="00392F14"/>
    <w:rsid w:val="00397825"/>
    <w:rsid w:val="00397E8C"/>
    <w:rsid w:val="003A0E51"/>
    <w:rsid w:val="003A479A"/>
    <w:rsid w:val="003A5B1C"/>
    <w:rsid w:val="003B398D"/>
    <w:rsid w:val="003D5949"/>
    <w:rsid w:val="003E0222"/>
    <w:rsid w:val="003E06F8"/>
    <w:rsid w:val="003E0D3C"/>
    <w:rsid w:val="003E7F78"/>
    <w:rsid w:val="003F4EBD"/>
    <w:rsid w:val="003F5A4E"/>
    <w:rsid w:val="003F79A0"/>
    <w:rsid w:val="004006D8"/>
    <w:rsid w:val="004007E6"/>
    <w:rsid w:val="00401565"/>
    <w:rsid w:val="00403351"/>
    <w:rsid w:val="00403BF4"/>
    <w:rsid w:val="00410360"/>
    <w:rsid w:val="00411968"/>
    <w:rsid w:val="00422EAB"/>
    <w:rsid w:val="00423698"/>
    <w:rsid w:val="00424462"/>
    <w:rsid w:val="0042482D"/>
    <w:rsid w:val="00424DBE"/>
    <w:rsid w:val="00434B1D"/>
    <w:rsid w:val="00450F5C"/>
    <w:rsid w:val="00451157"/>
    <w:rsid w:val="00451EA6"/>
    <w:rsid w:val="00460106"/>
    <w:rsid w:val="00463924"/>
    <w:rsid w:val="00465211"/>
    <w:rsid w:val="004716DF"/>
    <w:rsid w:val="00471AAD"/>
    <w:rsid w:val="00471DA9"/>
    <w:rsid w:val="0048393D"/>
    <w:rsid w:val="00487216"/>
    <w:rsid w:val="00487715"/>
    <w:rsid w:val="00487ABC"/>
    <w:rsid w:val="00492715"/>
    <w:rsid w:val="00494AAB"/>
    <w:rsid w:val="00496F51"/>
    <w:rsid w:val="0049758A"/>
    <w:rsid w:val="004A02B2"/>
    <w:rsid w:val="004A5CFA"/>
    <w:rsid w:val="004B0A67"/>
    <w:rsid w:val="004B140D"/>
    <w:rsid w:val="004B2E21"/>
    <w:rsid w:val="004B4A11"/>
    <w:rsid w:val="004B5864"/>
    <w:rsid w:val="004B6251"/>
    <w:rsid w:val="004C2B4F"/>
    <w:rsid w:val="004C47D2"/>
    <w:rsid w:val="004C6DC0"/>
    <w:rsid w:val="004C72D6"/>
    <w:rsid w:val="004C7771"/>
    <w:rsid w:val="004D0B99"/>
    <w:rsid w:val="004D3F2B"/>
    <w:rsid w:val="004D463F"/>
    <w:rsid w:val="004E0DBE"/>
    <w:rsid w:val="004E13F7"/>
    <w:rsid w:val="004E6F81"/>
    <w:rsid w:val="004F1B54"/>
    <w:rsid w:val="004F6D3E"/>
    <w:rsid w:val="00502201"/>
    <w:rsid w:val="00504CB6"/>
    <w:rsid w:val="00510267"/>
    <w:rsid w:val="005118BF"/>
    <w:rsid w:val="0051352B"/>
    <w:rsid w:val="00514014"/>
    <w:rsid w:val="00514732"/>
    <w:rsid w:val="0051561E"/>
    <w:rsid w:val="005210C2"/>
    <w:rsid w:val="005222E8"/>
    <w:rsid w:val="0053058E"/>
    <w:rsid w:val="00532188"/>
    <w:rsid w:val="005329C1"/>
    <w:rsid w:val="0053385B"/>
    <w:rsid w:val="00533CD8"/>
    <w:rsid w:val="005438BF"/>
    <w:rsid w:val="005506FA"/>
    <w:rsid w:val="00553A17"/>
    <w:rsid w:val="00563921"/>
    <w:rsid w:val="0056662A"/>
    <w:rsid w:val="0057421F"/>
    <w:rsid w:val="005752A0"/>
    <w:rsid w:val="005753CC"/>
    <w:rsid w:val="00576E9C"/>
    <w:rsid w:val="005770AD"/>
    <w:rsid w:val="00580BD6"/>
    <w:rsid w:val="005858A5"/>
    <w:rsid w:val="00592EA7"/>
    <w:rsid w:val="005959EE"/>
    <w:rsid w:val="00595C3F"/>
    <w:rsid w:val="0059784E"/>
    <w:rsid w:val="005A4861"/>
    <w:rsid w:val="005A5476"/>
    <w:rsid w:val="005A6788"/>
    <w:rsid w:val="005B45FF"/>
    <w:rsid w:val="005B6897"/>
    <w:rsid w:val="005D1A9D"/>
    <w:rsid w:val="005D4E65"/>
    <w:rsid w:val="005D6910"/>
    <w:rsid w:val="005D7EAA"/>
    <w:rsid w:val="005E1675"/>
    <w:rsid w:val="005E2EF0"/>
    <w:rsid w:val="005E4584"/>
    <w:rsid w:val="005E719B"/>
    <w:rsid w:val="005E725F"/>
    <w:rsid w:val="005F29C0"/>
    <w:rsid w:val="005F5C86"/>
    <w:rsid w:val="00601650"/>
    <w:rsid w:val="00602E38"/>
    <w:rsid w:val="00604A1A"/>
    <w:rsid w:val="00605C0B"/>
    <w:rsid w:val="006069E2"/>
    <w:rsid w:val="00606F8E"/>
    <w:rsid w:val="0061621A"/>
    <w:rsid w:val="00623229"/>
    <w:rsid w:val="00627E1C"/>
    <w:rsid w:val="0063170F"/>
    <w:rsid w:val="006328DC"/>
    <w:rsid w:val="00634FF2"/>
    <w:rsid w:val="006443D8"/>
    <w:rsid w:val="006478F7"/>
    <w:rsid w:val="006511B0"/>
    <w:rsid w:val="00652054"/>
    <w:rsid w:val="006570E4"/>
    <w:rsid w:val="00662AFD"/>
    <w:rsid w:val="006721A9"/>
    <w:rsid w:val="00672F0B"/>
    <w:rsid w:val="00677549"/>
    <w:rsid w:val="0068149F"/>
    <w:rsid w:val="006827F3"/>
    <w:rsid w:val="006834D6"/>
    <w:rsid w:val="006902C1"/>
    <w:rsid w:val="00693ADD"/>
    <w:rsid w:val="006941F4"/>
    <w:rsid w:val="0069759E"/>
    <w:rsid w:val="006A7DAC"/>
    <w:rsid w:val="006C15D2"/>
    <w:rsid w:val="006C4C5A"/>
    <w:rsid w:val="006C5931"/>
    <w:rsid w:val="006C620A"/>
    <w:rsid w:val="006D5094"/>
    <w:rsid w:val="006E0CBA"/>
    <w:rsid w:val="006E3487"/>
    <w:rsid w:val="006E63CF"/>
    <w:rsid w:val="006F2265"/>
    <w:rsid w:val="006F3D3C"/>
    <w:rsid w:val="006F4FE4"/>
    <w:rsid w:val="007003F0"/>
    <w:rsid w:val="00701914"/>
    <w:rsid w:val="00702DDC"/>
    <w:rsid w:val="00705567"/>
    <w:rsid w:val="00710616"/>
    <w:rsid w:val="00712ECD"/>
    <w:rsid w:val="00713069"/>
    <w:rsid w:val="0071675F"/>
    <w:rsid w:val="00720399"/>
    <w:rsid w:val="00721268"/>
    <w:rsid w:val="00721F20"/>
    <w:rsid w:val="00724156"/>
    <w:rsid w:val="00725141"/>
    <w:rsid w:val="007319C2"/>
    <w:rsid w:val="00735CC7"/>
    <w:rsid w:val="00736D4C"/>
    <w:rsid w:val="00741CC7"/>
    <w:rsid w:val="00743816"/>
    <w:rsid w:val="00744CE2"/>
    <w:rsid w:val="00745B05"/>
    <w:rsid w:val="007473F9"/>
    <w:rsid w:val="0075070F"/>
    <w:rsid w:val="00750F09"/>
    <w:rsid w:val="00757ED9"/>
    <w:rsid w:val="00760AF7"/>
    <w:rsid w:val="00763F88"/>
    <w:rsid w:val="00764E13"/>
    <w:rsid w:val="007770C9"/>
    <w:rsid w:val="00784176"/>
    <w:rsid w:val="007850D4"/>
    <w:rsid w:val="007904E4"/>
    <w:rsid w:val="00791AD3"/>
    <w:rsid w:val="00791F1E"/>
    <w:rsid w:val="007A2A10"/>
    <w:rsid w:val="007A2C2C"/>
    <w:rsid w:val="007B1080"/>
    <w:rsid w:val="007B4506"/>
    <w:rsid w:val="007B54AC"/>
    <w:rsid w:val="007B7266"/>
    <w:rsid w:val="007C6106"/>
    <w:rsid w:val="007D0A68"/>
    <w:rsid w:val="007D0ABB"/>
    <w:rsid w:val="007D33F8"/>
    <w:rsid w:val="007D7616"/>
    <w:rsid w:val="007E1FA2"/>
    <w:rsid w:val="007E7338"/>
    <w:rsid w:val="007F3CCB"/>
    <w:rsid w:val="007F53BD"/>
    <w:rsid w:val="007F6C7D"/>
    <w:rsid w:val="00800CCA"/>
    <w:rsid w:val="00805582"/>
    <w:rsid w:val="00810EC8"/>
    <w:rsid w:val="00835F64"/>
    <w:rsid w:val="0083738D"/>
    <w:rsid w:val="0084362F"/>
    <w:rsid w:val="00844C73"/>
    <w:rsid w:val="00855AF8"/>
    <w:rsid w:val="00857F43"/>
    <w:rsid w:val="0086014F"/>
    <w:rsid w:val="00860CB8"/>
    <w:rsid w:val="00862219"/>
    <w:rsid w:val="00862958"/>
    <w:rsid w:val="008645C9"/>
    <w:rsid w:val="0086511C"/>
    <w:rsid w:val="00870EBA"/>
    <w:rsid w:val="00873D49"/>
    <w:rsid w:val="00876830"/>
    <w:rsid w:val="00880C3A"/>
    <w:rsid w:val="00882B13"/>
    <w:rsid w:val="00884614"/>
    <w:rsid w:val="008867BA"/>
    <w:rsid w:val="0089125C"/>
    <w:rsid w:val="00891730"/>
    <w:rsid w:val="00895BF7"/>
    <w:rsid w:val="0089701B"/>
    <w:rsid w:val="008A3090"/>
    <w:rsid w:val="008A568B"/>
    <w:rsid w:val="008B07E2"/>
    <w:rsid w:val="008B122C"/>
    <w:rsid w:val="008C1B5C"/>
    <w:rsid w:val="008C5BD3"/>
    <w:rsid w:val="008D06AF"/>
    <w:rsid w:val="008D2AE0"/>
    <w:rsid w:val="008E52C1"/>
    <w:rsid w:val="008F0D95"/>
    <w:rsid w:val="00932B54"/>
    <w:rsid w:val="009332D1"/>
    <w:rsid w:val="00934002"/>
    <w:rsid w:val="00937B2E"/>
    <w:rsid w:val="00941458"/>
    <w:rsid w:val="00942274"/>
    <w:rsid w:val="009428BD"/>
    <w:rsid w:val="0095253B"/>
    <w:rsid w:val="009566FA"/>
    <w:rsid w:val="009569F9"/>
    <w:rsid w:val="00960A20"/>
    <w:rsid w:val="00962797"/>
    <w:rsid w:val="00963F54"/>
    <w:rsid w:val="009643B3"/>
    <w:rsid w:val="00965694"/>
    <w:rsid w:val="00966943"/>
    <w:rsid w:val="009673CD"/>
    <w:rsid w:val="00973571"/>
    <w:rsid w:val="0097595A"/>
    <w:rsid w:val="0097721C"/>
    <w:rsid w:val="00984B6F"/>
    <w:rsid w:val="0098570E"/>
    <w:rsid w:val="00987E10"/>
    <w:rsid w:val="00992AE7"/>
    <w:rsid w:val="009933BB"/>
    <w:rsid w:val="009A26FC"/>
    <w:rsid w:val="009A4C83"/>
    <w:rsid w:val="009B413F"/>
    <w:rsid w:val="009B4E29"/>
    <w:rsid w:val="009B5A27"/>
    <w:rsid w:val="009B7CA3"/>
    <w:rsid w:val="009C0509"/>
    <w:rsid w:val="009C4702"/>
    <w:rsid w:val="009D12B3"/>
    <w:rsid w:val="009D2C96"/>
    <w:rsid w:val="009D6C4A"/>
    <w:rsid w:val="009D6C91"/>
    <w:rsid w:val="009D74A3"/>
    <w:rsid w:val="009D750E"/>
    <w:rsid w:val="009D7F03"/>
    <w:rsid w:val="009E2504"/>
    <w:rsid w:val="009E33D2"/>
    <w:rsid w:val="009E3ED7"/>
    <w:rsid w:val="009E52D5"/>
    <w:rsid w:val="00A02C76"/>
    <w:rsid w:val="00A15059"/>
    <w:rsid w:val="00A17A7C"/>
    <w:rsid w:val="00A22FBC"/>
    <w:rsid w:val="00A2707F"/>
    <w:rsid w:val="00A322E6"/>
    <w:rsid w:val="00A3449E"/>
    <w:rsid w:val="00A403EE"/>
    <w:rsid w:val="00A41E67"/>
    <w:rsid w:val="00A447C9"/>
    <w:rsid w:val="00A44D96"/>
    <w:rsid w:val="00A451A3"/>
    <w:rsid w:val="00A45F57"/>
    <w:rsid w:val="00A56631"/>
    <w:rsid w:val="00A631FA"/>
    <w:rsid w:val="00A67CFA"/>
    <w:rsid w:val="00A710B6"/>
    <w:rsid w:val="00A716C5"/>
    <w:rsid w:val="00A735F7"/>
    <w:rsid w:val="00A75FB5"/>
    <w:rsid w:val="00A77A4A"/>
    <w:rsid w:val="00A77A7D"/>
    <w:rsid w:val="00A827B6"/>
    <w:rsid w:val="00A84018"/>
    <w:rsid w:val="00A84EC2"/>
    <w:rsid w:val="00A87F3B"/>
    <w:rsid w:val="00A933A0"/>
    <w:rsid w:val="00A96345"/>
    <w:rsid w:val="00AA1697"/>
    <w:rsid w:val="00AA34F2"/>
    <w:rsid w:val="00AA662F"/>
    <w:rsid w:val="00AA68D9"/>
    <w:rsid w:val="00AB60DA"/>
    <w:rsid w:val="00AC2253"/>
    <w:rsid w:val="00AC3FAB"/>
    <w:rsid w:val="00AD0090"/>
    <w:rsid w:val="00AD0C17"/>
    <w:rsid w:val="00AE4C53"/>
    <w:rsid w:val="00AE5F2F"/>
    <w:rsid w:val="00AF24FC"/>
    <w:rsid w:val="00AF286B"/>
    <w:rsid w:val="00AF7293"/>
    <w:rsid w:val="00B01538"/>
    <w:rsid w:val="00B05B4F"/>
    <w:rsid w:val="00B07284"/>
    <w:rsid w:val="00B07704"/>
    <w:rsid w:val="00B1251C"/>
    <w:rsid w:val="00B12AE0"/>
    <w:rsid w:val="00B145A7"/>
    <w:rsid w:val="00B15E8D"/>
    <w:rsid w:val="00B2317E"/>
    <w:rsid w:val="00B301B3"/>
    <w:rsid w:val="00B31CC9"/>
    <w:rsid w:val="00B406D3"/>
    <w:rsid w:val="00B47E41"/>
    <w:rsid w:val="00B505F0"/>
    <w:rsid w:val="00B50A58"/>
    <w:rsid w:val="00B534D4"/>
    <w:rsid w:val="00B53CF7"/>
    <w:rsid w:val="00B55AC1"/>
    <w:rsid w:val="00B60C06"/>
    <w:rsid w:val="00B619AC"/>
    <w:rsid w:val="00B62614"/>
    <w:rsid w:val="00B6522E"/>
    <w:rsid w:val="00B71AAB"/>
    <w:rsid w:val="00B736A8"/>
    <w:rsid w:val="00B759D4"/>
    <w:rsid w:val="00B86994"/>
    <w:rsid w:val="00B870E9"/>
    <w:rsid w:val="00B906B5"/>
    <w:rsid w:val="00B92280"/>
    <w:rsid w:val="00B95294"/>
    <w:rsid w:val="00B95DDE"/>
    <w:rsid w:val="00B96306"/>
    <w:rsid w:val="00BA0468"/>
    <w:rsid w:val="00BA48F0"/>
    <w:rsid w:val="00BA6D89"/>
    <w:rsid w:val="00BB2090"/>
    <w:rsid w:val="00BB7B74"/>
    <w:rsid w:val="00BC127D"/>
    <w:rsid w:val="00BC17EF"/>
    <w:rsid w:val="00BC4B0C"/>
    <w:rsid w:val="00BC5B0B"/>
    <w:rsid w:val="00BC7BBC"/>
    <w:rsid w:val="00BD0CEB"/>
    <w:rsid w:val="00BD23B3"/>
    <w:rsid w:val="00BD2D3E"/>
    <w:rsid w:val="00BD34B1"/>
    <w:rsid w:val="00BD6504"/>
    <w:rsid w:val="00BE0BC2"/>
    <w:rsid w:val="00BF1D31"/>
    <w:rsid w:val="00BF3B82"/>
    <w:rsid w:val="00BF5C03"/>
    <w:rsid w:val="00C014E0"/>
    <w:rsid w:val="00C12FCC"/>
    <w:rsid w:val="00C27A58"/>
    <w:rsid w:val="00C34C26"/>
    <w:rsid w:val="00C36541"/>
    <w:rsid w:val="00C365E0"/>
    <w:rsid w:val="00C37608"/>
    <w:rsid w:val="00C53DCF"/>
    <w:rsid w:val="00C551F7"/>
    <w:rsid w:val="00C554D0"/>
    <w:rsid w:val="00C56415"/>
    <w:rsid w:val="00C56C26"/>
    <w:rsid w:val="00C62B8E"/>
    <w:rsid w:val="00C63EBC"/>
    <w:rsid w:val="00C67F76"/>
    <w:rsid w:val="00C70106"/>
    <w:rsid w:val="00C77F55"/>
    <w:rsid w:val="00C86DC6"/>
    <w:rsid w:val="00C87633"/>
    <w:rsid w:val="00C9183D"/>
    <w:rsid w:val="00C94DA2"/>
    <w:rsid w:val="00C964EA"/>
    <w:rsid w:val="00C97C57"/>
    <w:rsid w:val="00CA61C3"/>
    <w:rsid w:val="00CB684F"/>
    <w:rsid w:val="00CB73FA"/>
    <w:rsid w:val="00CC0EB3"/>
    <w:rsid w:val="00CC205E"/>
    <w:rsid w:val="00CC2FAE"/>
    <w:rsid w:val="00CD0696"/>
    <w:rsid w:val="00CD6F95"/>
    <w:rsid w:val="00CE1CC2"/>
    <w:rsid w:val="00CF60E4"/>
    <w:rsid w:val="00D0272D"/>
    <w:rsid w:val="00D1255A"/>
    <w:rsid w:val="00D16585"/>
    <w:rsid w:val="00D33580"/>
    <w:rsid w:val="00D35C60"/>
    <w:rsid w:val="00D454C9"/>
    <w:rsid w:val="00D67A56"/>
    <w:rsid w:val="00D71D57"/>
    <w:rsid w:val="00D80D6E"/>
    <w:rsid w:val="00D81688"/>
    <w:rsid w:val="00D822D9"/>
    <w:rsid w:val="00D83A0D"/>
    <w:rsid w:val="00D83B9D"/>
    <w:rsid w:val="00D853AB"/>
    <w:rsid w:val="00D85DDE"/>
    <w:rsid w:val="00D94CA9"/>
    <w:rsid w:val="00D94CED"/>
    <w:rsid w:val="00DA0F18"/>
    <w:rsid w:val="00DA7397"/>
    <w:rsid w:val="00DC0672"/>
    <w:rsid w:val="00DD2033"/>
    <w:rsid w:val="00DD2B92"/>
    <w:rsid w:val="00DE36E4"/>
    <w:rsid w:val="00DE6DF0"/>
    <w:rsid w:val="00DE7A69"/>
    <w:rsid w:val="00DE7DB7"/>
    <w:rsid w:val="00DF185E"/>
    <w:rsid w:val="00DF5E4D"/>
    <w:rsid w:val="00DF61D8"/>
    <w:rsid w:val="00DF68B4"/>
    <w:rsid w:val="00DF78D4"/>
    <w:rsid w:val="00E0030A"/>
    <w:rsid w:val="00E02922"/>
    <w:rsid w:val="00E04E82"/>
    <w:rsid w:val="00E1364E"/>
    <w:rsid w:val="00E16C76"/>
    <w:rsid w:val="00E20203"/>
    <w:rsid w:val="00E24E5E"/>
    <w:rsid w:val="00E326D5"/>
    <w:rsid w:val="00E37D16"/>
    <w:rsid w:val="00E43F95"/>
    <w:rsid w:val="00E54142"/>
    <w:rsid w:val="00E6137D"/>
    <w:rsid w:val="00E622E1"/>
    <w:rsid w:val="00E6359E"/>
    <w:rsid w:val="00E76A7B"/>
    <w:rsid w:val="00E8342E"/>
    <w:rsid w:val="00E8549B"/>
    <w:rsid w:val="00E85D2E"/>
    <w:rsid w:val="00E96992"/>
    <w:rsid w:val="00E97004"/>
    <w:rsid w:val="00EB1D21"/>
    <w:rsid w:val="00EB3737"/>
    <w:rsid w:val="00EB45B8"/>
    <w:rsid w:val="00EB4BC2"/>
    <w:rsid w:val="00EB68F0"/>
    <w:rsid w:val="00EB6BCD"/>
    <w:rsid w:val="00EC0EA0"/>
    <w:rsid w:val="00EC3B76"/>
    <w:rsid w:val="00EC5EDF"/>
    <w:rsid w:val="00EC7706"/>
    <w:rsid w:val="00EC7D5D"/>
    <w:rsid w:val="00ED1DB8"/>
    <w:rsid w:val="00ED2B4D"/>
    <w:rsid w:val="00ED5750"/>
    <w:rsid w:val="00EE0989"/>
    <w:rsid w:val="00EE408E"/>
    <w:rsid w:val="00EE43F9"/>
    <w:rsid w:val="00EE6CFA"/>
    <w:rsid w:val="00EF0495"/>
    <w:rsid w:val="00EF079A"/>
    <w:rsid w:val="00EF55FE"/>
    <w:rsid w:val="00F07C2F"/>
    <w:rsid w:val="00F10FDA"/>
    <w:rsid w:val="00F1369C"/>
    <w:rsid w:val="00F150EC"/>
    <w:rsid w:val="00F17063"/>
    <w:rsid w:val="00F1732A"/>
    <w:rsid w:val="00F23744"/>
    <w:rsid w:val="00F2441F"/>
    <w:rsid w:val="00F3209B"/>
    <w:rsid w:val="00F34FF8"/>
    <w:rsid w:val="00F36FB2"/>
    <w:rsid w:val="00F4198D"/>
    <w:rsid w:val="00F42712"/>
    <w:rsid w:val="00F43A94"/>
    <w:rsid w:val="00F4726B"/>
    <w:rsid w:val="00F50E61"/>
    <w:rsid w:val="00F5126B"/>
    <w:rsid w:val="00F6028E"/>
    <w:rsid w:val="00F656DE"/>
    <w:rsid w:val="00F714A2"/>
    <w:rsid w:val="00F80385"/>
    <w:rsid w:val="00F9114C"/>
    <w:rsid w:val="00F91C04"/>
    <w:rsid w:val="00FA06A4"/>
    <w:rsid w:val="00FA379C"/>
    <w:rsid w:val="00FB41A0"/>
    <w:rsid w:val="00FB5BE0"/>
    <w:rsid w:val="00FB7A69"/>
    <w:rsid w:val="00FD35C0"/>
    <w:rsid w:val="00FE38FC"/>
    <w:rsid w:val="00FF0E66"/>
    <w:rsid w:val="00FF1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31F23C"/>
  <w15:docId w15:val="{D13B2ACF-D973-4B5D-9E6B-E2DD2D04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9A2"/>
    <w:rPr>
      <w:rFonts w:cs="Times New Roman"/>
      <w:sz w:val="22"/>
      <w:lang w:val="en-GB"/>
    </w:rPr>
  </w:style>
  <w:style w:type="paragraph" w:styleId="Heading1">
    <w:name w:val="heading 1"/>
    <w:basedOn w:val="Normal"/>
    <w:next w:val="Normal"/>
    <w:link w:val="Heading1Char"/>
    <w:uiPriority w:val="9"/>
    <w:qFormat/>
    <w:rsid w:val="000A3A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3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B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52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4D9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7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72D"/>
    <w:rPr>
      <w:rFonts w:ascii="Lucida Grande" w:hAnsi="Lucida Grande" w:cs="Lucida Grande"/>
      <w:sz w:val="18"/>
      <w:szCs w:val="18"/>
      <w:lang w:val="en-GB"/>
    </w:rPr>
  </w:style>
  <w:style w:type="character" w:customStyle="1" w:styleId="Heading2Char">
    <w:name w:val="Heading 2 Char"/>
    <w:basedOn w:val="DefaultParagraphFont"/>
    <w:link w:val="Heading2"/>
    <w:uiPriority w:val="9"/>
    <w:rsid w:val="000A3A6A"/>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9"/>
    <w:rsid w:val="000A3A6A"/>
    <w:rPr>
      <w:rFonts w:asciiTheme="majorHAnsi" w:eastAsiaTheme="majorEastAsia" w:hAnsiTheme="majorHAnsi" w:cstheme="majorBidi"/>
      <w:b/>
      <w:bCs/>
      <w:color w:val="345A8A" w:themeColor="accent1" w:themeShade="B5"/>
      <w:sz w:val="32"/>
      <w:szCs w:val="32"/>
      <w:lang w:val="en-GB"/>
    </w:rPr>
  </w:style>
  <w:style w:type="paragraph" w:styleId="TOC1">
    <w:name w:val="toc 1"/>
    <w:basedOn w:val="Normal"/>
    <w:next w:val="Normal"/>
    <w:autoRedefine/>
    <w:uiPriority w:val="39"/>
    <w:unhideWhenUsed/>
    <w:rsid w:val="000A3A6A"/>
    <w:pPr>
      <w:spacing w:before="120"/>
    </w:pPr>
    <w:rPr>
      <w:b/>
      <w:caps/>
      <w:szCs w:val="22"/>
    </w:rPr>
  </w:style>
  <w:style w:type="paragraph" w:styleId="TOC2">
    <w:name w:val="toc 2"/>
    <w:basedOn w:val="Normal"/>
    <w:next w:val="Normal"/>
    <w:autoRedefine/>
    <w:uiPriority w:val="39"/>
    <w:unhideWhenUsed/>
    <w:rsid w:val="001F62B3"/>
    <w:pPr>
      <w:ind w:left="220"/>
    </w:pPr>
    <w:rPr>
      <w:smallCaps/>
      <w:sz w:val="20"/>
      <w:szCs w:val="22"/>
    </w:rPr>
  </w:style>
  <w:style w:type="paragraph" w:styleId="TOC3">
    <w:name w:val="toc 3"/>
    <w:basedOn w:val="Normal"/>
    <w:next w:val="Normal"/>
    <w:autoRedefine/>
    <w:uiPriority w:val="39"/>
    <w:unhideWhenUsed/>
    <w:rsid w:val="001F62B3"/>
    <w:pPr>
      <w:ind w:left="440"/>
    </w:pPr>
    <w:rPr>
      <w:i/>
      <w:sz w:val="20"/>
      <w:szCs w:val="22"/>
    </w:rPr>
  </w:style>
  <w:style w:type="paragraph" w:styleId="TOC4">
    <w:name w:val="toc 4"/>
    <w:basedOn w:val="Normal"/>
    <w:next w:val="Normal"/>
    <w:autoRedefine/>
    <w:uiPriority w:val="39"/>
    <w:unhideWhenUsed/>
    <w:rsid w:val="000A3A6A"/>
    <w:pPr>
      <w:ind w:left="660"/>
    </w:pPr>
    <w:rPr>
      <w:sz w:val="18"/>
      <w:szCs w:val="18"/>
    </w:rPr>
  </w:style>
  <w:style w:type="paragraph" w:styleId="TOC5">
    <w:name w:val="toc 5"/>
    <w:basedOn w:val="Normal"/>
    <w:next w:val="Normal"/>
    <w:autoRedefine/>
    <w:uiPriority w:val="39"/>
    <w:unhideWhenUsed/>
    <w:rsid w:val="000A3A6A"/>
    <w:pPr>
      <w:ind w:left="880"/>
    </w:pPr>
    <w:rPr>
      <w:sz w:val="18"/>
      <w:szCs w:val="18"/>
    </w:rPr>
  </w:style>
  <w:style w:type="paragraph" w:styleId="TOC6">
    <w:name w:val="toc 6"/>
    <w:basedOn w:val="Normal"/>
    <w:next w:val="Normal"/>
    <w:autoRedefine/>
    <w:uiPriority w:val="39"/>
    <w:unhideWhenUsed/>
    <w:rsid w:val="000A3A6A"/>
    <w:pPr>
      <w:ind w:left="1100"/>
    </w:pPr>
    <w:rPr>
      <w:sz w:val="18"/>
      <w:szCs w:val="18"/>
    </w:rPr>
  </w:style>
  <w:style w:type="paragraph" w:styleId="TOC7">
    <w:name w:val="toc 7"/>
    <w:basedOn w:val="Normal"/>
    <w:next w:val="Normal"/>
    <w:autoRedefine/>
    <w:uiPriority w:val="39"/>
    <w:unhideWhenUsed/>
    <w:rsid w:val="000A3A6A"/>
    <w:pPr>
      <w:ind w:left="1320"/>
    </w:pPr>
    <w:rPr>
      <w:sz w:val="18"/>
      <w:szCs w:val="18"/>
    </w:rPr>
  </w:style>
  <w:style w:type="paragraph" w:styleId="TOC8">
    <w:name w:val="toc 8"/>
    <w:basedOn w:val="Normal"/>
    <w:next w:val="Normal"/>
    <w:autoRedefine/>
    <w:uiPriority w:val="39"/>
    <w:unhideWhenUsed/>
    <w:rsid w:val="000A3A6A"/>
    <w:pPr>
      <w:ind w:left="1540"/>
    </w:pPr>
    <w:rPr>
      <w:sz w:val="18"/>
      <w:szCs w:val="18"/>
    </w:rPr>
  </w:style>
  <w:style w:type="paragraph" w:styleId="TOC9">
    <w:name w:val="toc 9"/>
    <w:basedOn w:val="Normal"/>
    <w:next w:val="Normal"/>
    <w:autoRedefine/>
    <w:uiPriority w:val="39"/>
    <w:unhideWhenUsed/>
    <w:rsid w:val="000A3A6A"/>
    <w:pPr>
      <w:ind w:left="1760"/>
    </w:pPr>
    <w:rPr>
      <w:sz w:val="18"/>
      <w:szCs w:val="1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
    <w:basedOn w:val="Normal"/>
    <w:link w:val="ListParagraphChar"/>
    <w:uiPriority w:val="34"/>
    <w:qFormat/>
    <w:rsid w:val="0098570E"/>
    <w:pPr>
      <w:ind w:left="720"/>
      <w:contextualSpacing/>
    </w:pPr>
  </w:style>
  <w:style w:type="table" w:styleId="TableGrid">
    <w:name w:val="Table Grid"/>
    <w:basedOn w:val="TableNormal"/>
    <w:uiPriority w:val="59"/>
    <w:rsid w:val="005506F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4C83"/>
    <w:rPr>
      <w:sz w:val="18"/>
      <w:szCs w:val="18"/>
    </w:rPr>
  </w:style>
  <w:style w:type="paragraph" w:styleId="CommentText">
    <w:name w:val="annotation text"/>
    <w:basedOn w:val="Normal"/>
    <w:link w:val="CommentTextChar"/>
    <w:uiPriority w:val="99"/>
    <w:unhideWhenUsed/>
    <w:rsid w:val="009A4C83"/>
    <w:rPr>
      <w:sz w:val="24"/>
    </w:rPr>
  </w:style>
  <w:style w:type="character" w:customStyle="1" w:styleId="CommentTextChar">
    <w:name w:val="Comment Text Char"/>
    <w:basedOn w:val="DefaultParagraphFont"/>
    <w:link w:val="CommentText"/>
    <w:uiPriority w:val="99"/>
    <w:rsid w:val="009A4C83"/>
    <w:rPr>
      <w:rFonts w:cs="Times New Roman"/>
      <w:lang w:val="en-GB"/>
    </w:rPr>
  </w:style>
  <w:style w:type="paragraph" w:styleId="CommentSubject">
    <w:name w:val="annotation subject"/>
    <w:basedOn w:val="CommentText"/>
    <w:next w:val="CommentText"/>
    <w:link w:val="CommentSubjectChar"/>
    <w:uiPriority w:val="99"/>
    <w:semiHidden/>
    <w:unhideWhenUsed/>
    <w:rsid w:val="009A4C83"/>
    <w:rPr>
      <w:b/>
      <w:bCs/>
      <w:sz w:val="20"/>
      <w:szCs w:val="20"/>
    </w:rPr>
  </w:style>
  <w:style w:type="character" w:customStyle="1" w:styleId="CommentSubjectChar">
    <w:name w:val="Comment Subject Char"/>
    <w:basedOn w:val="CommentTextChar"/>
    <w:link w:val="CommentSubject"/>
    <w:uiPriority w:val="99"/>
    <w:semiHidden/>
    <w:rsid w:val="009A4C83"/>
    <w:rPr>
      <w:rFonts w:cs="Times New Roman"/>
      <w:b/>
      <w:bCs/>
      <w:sz w:val="20"/>
      <w:szCs w:val="20"/>
      <w:lang w:val="en-GB"/>
    </w:rPr>
  </w:style>
  <w:style w:type="paragraph" w:styleId="NoSpacing">
    <w:name w:val="No Spacing"/>
    <w:link w:val="NoSpacingChar"/>
    <w:uiPriority w:val="1"/>
    <w:qFormat/>
    <w:rsid w:val="007C6106"/>
    <w:rPr>
      <w:rFonts w:cs="Times New Roman"/>
      <w:sz w:val="22"/>
      <w:lang w:val="en-GB"/>
    </w:rPr>
  </w:style>
  <w:style w:type="character" w:customStyle="1" w:styleId="Heading3Char">
    <w:name w:val="Heading 3 Char"/>
    <w:basedOn w:val="DefaultParagraphFont"/>
    <w:link w:val="Heading3"/>
    <w:uiPriority w:val="9"/>
    <w:rsid w:val="00932B54"/>
    <w:rPr>
      <w:rFonts w:asciiTheme="majorHAnsi" w:eastAsiaTheme="majorEastAsia" w:hAnsiTheme="majorHAnsi" w:cstheme="majorBidi"/>
      <w:b/>
      <w:bCs/>
      <w:color w:val="4F81BD" w:themeColor="accent1"/>
      <w:sz w:val="22"/>
      <w:lang w:val="en-GB"/>
    </w:rPr>
  </w:style>
  <w:style w:type="paragraph" w:styleId="Header">
    <w:name w:val="header"/>
    <w:basedOn w:val="Normal"/>
    <w:link w:val="HeaderChar"/>
    <w:uiPriority w:val="99"/>
    <w:unhideWhenUsed/>
    <w:rsid w:val="00F4198D"/>
    <w:pPr>
      <w:tabs>
        <w:tab w:val="center" w:pos="4513"/>
        <w:tab w:val="right" w:pos="9026"/>
      </w:tabs>
    </w:pPr>
  </w:style>
  <w:style w:type="character" w:customStyle="1" w:styleId="HeaderChar">
    <w:name w:val="Header Char"/>
    <w:basedOn w:val="DefaultParagraphFont"/>
    <w:link w:val="Header"/>
    <w:uiPriority w:val="99"/>
    <w:rsid w:val="00F4198D"/>
    <w:rPr>
      <w:rFonts w:cs="Times New Roman"/>
      <w:sz w:val="22"/>
      <w:lang w:val="en-GB"/>
    </w:rPr>
  </w:style>
  <w:style w:type="paragraph" w:styleId="Footer">
    <w:name w:val="footer"/>
    <w:basedOn w:val="Normal"/>
    <w:link w:val="FooterChar"/>
    <w:uiPriority w:val="99"/>
    <w:unhideWhenUsed/>
    <w:rsid w:val="00F4198D"/>
    <w:pPr>
      <w:tabs>
        <w:tab w:val="center" w:pos="4513"/>
        <w:tab w:val="right" w:pos="9026"/>
      </w:tabs>
    </w:pPr>
  </w:style>
  <w:style w:type="character" w:customStyle="1" w:styleId="FooterChar">
    <w:name w:val="Footer Char"/>
    <w:basedOn w:val="DefaultParagraphFont"/>
    <w:link w:val="Footer"/>
    <w:uiPriority w:val="99"/>
    <w:rsid w:val="00F4198D"/>
    <w:rPr>
      <w:rFonts w:cs="Times New Roman"/>
      <w:sz w:val="22"/>
      <w:lang w:val="en-GB"/>
    </w:rPr>
  </w:style>
  <w:style w:type="paragraph" w:styleId="Revision">
    <w:name w:val="Revision"/>
    <w:hidden/>
    <w:uiPriority w:val="99"/>
    <w:semiHidden/>
    <w:rsid w:val="00F4198D"/>
    <w:rPr>
      <w:rFonts w:cs="Times New Roman"/>
      <w:sz w:val="22"/>
      <w:lang w:val="en-GB"/>
    </w:rPr>
  </w:style>
  <w:style w:type="paragraph" w:styleId="Index1">
    <w:name w:val="index 1"/>
    <w:basedOn w:val="Normal"/>
    <w:next w:val="Normal"/>
    <w:autoRedefine/>
    <w:uiPriority w:val="99"/>
    <w:unhideWhenUsed/>
    <w:rsid w:val="00E622E1"/>
    <w:pPr>
      <w:ind w:left="220" w:hanging="220"/>
    </w:pPr>
  </w:style>
  <w:style w:type="paragraph" w:styleId="Index2">
    <w:name w:val="index 2"/>
    <w:basedOn w:val="Normal"/>
    <w:next w:val="Normal"/>
    <w:autoRedefine/>
    <w:uiPriority w:val="99"/>
    <w:unhideWhenUsed/>
    <w:rsid w:val="00E622E1"/>
    <w:pPr>
      <w:ind w:left="440" w:hanging="220"/>
    </w:pPr>
  </w:style>
  <w:style w:type="paragraph" w:styleId="Index3">
    <w:name w:val="index 3"/>
    <w:basedOn w:val="Normal"/>
    <w:next w:val="Normal"/>
    <w:autoRedefine/>
    <w:uiPriority w:val="99"/>
    <w:unhideWhenUsed/>
    <w:rsid w:val="00E622E1"/>
    <w:pPr>
      <w:ind w:left="660" w:hanging="220"/>
    </w:pPr>
  </w:style>
  <w:style w:type="paragraph" w:styleId="Index4">
    <w:name w:val="index 4"/>
    <w:basedOn w:val="Normal"/>
    <w:next w:val="Normal"/>
    <w:autoRedefine/>
    <w:uiPriority w:val="99"/>
    <w:unhideWhenUsed/>
    <w:rsid w:val="00E622E1"/>
    <w:pPr>
      <w:ind w:left="880" w:hanging="220"/>
    </w:pPr>
  </w:style>
  <w:style w:type="paragraph" w:styleId="Index5">
    <w:name w:val="index 5"/>
    <w:basedOn w:val="Normal"/>
    <w:next w:val="Normal"/>
    <w:autoRedefine/>
    <w:uiPriority w:val="99"/>
    <w:unhideWhenUsed/>
    <w:rsid w:val="00E622E1"/>
    <w:pPr>
      <w:ind w:left="1100" w:hanging="220"/>
    </w:pPr>
  </w:style>
  <w:style w:type="paragraph" w:styleId="Index6">
    <w:name w:val="index 6"/>
    <w:basedOn w:val="Normal"/>
    <w:next w:val="Normal"/>
    <w:autoRedefine/>
    <w:uiPriority w:val="99"/>
    <w:unhideWhenUsed/>
    <w:rsid w:val="00E622E1"/>
    <w:pPr>
      <w:ind w:left="1320" w:hanging="220"/>
    </w:pPr>
  </w:style>
  <w:style w:type="paragraph" w:styleId="Index7">
    <w:name w:val="index 7"/>
    <w:basedOn w:val="Normal"/>
    <w:next w:val="Normal"/>
    <w:autoRedefine/>
    <w:uiPriority w:val="99"/>
    <w:unhideWhenUsed/>
    <w:rsid w:val="00E622E1"/>
    <w:pPr>
      <w:ind w:left="1540" w:hanging="220"/>
    </w:pPr>
  </w:style>
  <w:style w:type="paragraph" w:styleId="Index8">
    <w:name w:val="index 8"/>
    <w:basedOn w:val="Normal"/>
    <w:next w:val="Normal"/>
    <w:autoRedefine/>
    <w:uiPriority w:val="99"/>
    <w:unhideWhenUsed/>
    <w:rsid w:val="00E622E1"/>
    <w:pPr>
      <w:ind w:left="1760" w:hanging="220"/>
    </w:pPr>
  </w:style>
  <w:style w:type="paragraph" w:styleId="Index9">
    <w:name w:val="index 9"/>
    <w:basedOn w:val="Normal"/>
    <w:next w:val="Normal"/>
    <w:autoRedefine/>
    <w:uiPriority w:val="99"/>
    <w:unhideWhenUsed/>
    <w:rsid w:val="00E622E1"/>
    <w:pPr>
      <w:ind w:left="1980" w:hanging="220"/>
    </w:pPr>
  </w:style>
  <w:style w:type="paragraph" w:styleId="IndexHeading">
    <w:name w:val="index heading"/>
    <w:basedOn w:val="Normal"/>
    <w:next w:val="Index1"/>
    <w:uiPriority w:val="99"/>
    <w:unhideWhenUsed/>
    <w:rsid w:val="00E622E1"/>
  </w:style>
  <w:style w:type="paragraph" w:styleId="Caption">
    <w:name w:val="caption"/>
    <w:basedOn w:val="Normal"/>
    <w:next w:val="Normal"/>
    <w:uiPriority w:val="35"/>
    <w:unhideWhenUsed/>
    <w:qFormat/>
    <w:rsid w:val="008B07E2"/>
    <w:pPr>
      <w:spacing w:after="200"/>
    </w:pPr>
    <w:rPr>
      <w:rFonts w:ascii="Calibri" w:eastAsia="Calibri" w:hAnsi="Calibri" w:cs="Calibri"/>
      <w:b/>
      <w:bCs/>
      <w:color w:val="4F81BD" w:themeColor="accent1"/>
      <w:sz w:val="18"/>
      <w:szCs w:val="18"/>
      <w:lang w:val="en-US"/>
    </w:rPr>
  </w:style>
  <w:style w:type="table" w:styleId="MediumShading1-Accent5">
    <w:name w:val="Medium Shading 1 Accent 5"/>
    <w:basedOn w:val="TableNormal"/>
    <w:uiPriority w:val="63"/>
    <w:rsid w:val="008B07E2"/>
    <w:rPr>
      <w:rFonts w:eastAsiaTheme="minorHAns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BookTitle">
    <w:name w:val="Book Title"/>
    <w:basedOn w:val="DefaultParagraphFont"/>
    <w:uiPriority w:val="33"/>
    <w:qFormat/>
    <w:rsid w:val="00F34FF8"/>
    <w:rPr>
      <w:b/>
      <w:bCs/>
      <w:smallCaps/>
      <w:spacing w:val="5"/>
    </w:rPr>
  </w:style>
  <w:style w:type="paragraph" w:styleId="Title">
    <w:name w:val="Title"/>
    <w:basedOn w:val="Normal"/>
    <w:next w:val="Normal"/>
    <w:link w:val="TitleChar"/>
    <w:uiPriority w:val="10"/>
    <w:qFormat/>
    <w:rsid w:val="00F34F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4FF8"/>
    <w:rPr>
      <w:rFonts w:asciiTheme="majorHAnsi" w:eastAsiaTheme="majorEastAsia" w:hAnsiTheme="majorHAnsi" w:cstheme="majorBidi"/>
      <w:color w:val="17365D" w:themeColor="text2" w:themeShade="BF"/>
      <w:spacing w:val="5"/>
      <w:kern w:val="28"/>
      <w:sz w:val="52"/>
      <w:szCs w:val="52"/>
      <w:lang w:val="en-GB"/>
    </w:rPr>
  </w:style>
  <w:style w:type="character" w:customStyle="1" w:styleId="normaltextrun">
    <w:name w:val="normaltextrun"/>
    <w:basedOn w:val="DefaultParagraphFont"/>
    <w:rsid w:val="006721A9"/>
  </w:style>
  <w:style w:type="paragraph" w:customStyle="1" w:styleId="paragraph">
    <w:name w:val="paragraph"/>
    <w:basedOn w:val="Normal"/>
    <w:rsid w:val="006721A9"/>
    <w:rPr>
      <w:rFonts w:ascii="Times New Roman" w:eastAsia="Times New Roman" w:hAnsi="Times New Roman"/>
      <w:sz w:val="24"/>
      <w:lang w:val="en-US"/>
    </w:rPr>
  </w:style>
  <w:style w:type="character" w:customStyle="1" w:styleId="eop">
    <w:name w:val="eop"/>
    <w:basedOn w:val="DefaultParagraphFont"/>
    <w:rsid w:val="006721A9"/>
  </w:style>
  <w:style w:type="character" w:styleId="PageNumber">
    <w:name w:val="page number"/>
    <w:basedOn w:val="DefaultParagraphFont"/>
    <w:uiPriority w:val="99"/>
    <w:semiHidden/>
    <w:unhideWhenUsed/>
    <w:rsid w:val="00A96345"/>
    <w:rPr>
      <w:rFonts w:ascii="Cambria" w:hAnsi="Cambria"/>
      <w:sz w:val="20"/>
    </w:rPr>
  </w:style>
  <w:style w:type="paragraph" w:styleId="FootnoteText">
    <w:name w:val="footnote text"/>
    <w:basedOn w:val="Normal"/>
    <w:link w:val="FootnoteTextChar"/>
    <w:uiPriority w:val="99"/>
    <w:unhideWhenUsed/>
    <w:rsid w:val="006443D8"/>
    <w:rPr>
      <w:rFonts w:ascii="Calibri" w:hAnsi="Calibri"/>
      <w:sz w:val="20"/>
    </w:rPr>
  </w:style>
  <w:style w:type="character" w:customStyle="1" w:styleId="FootnoteTextChar">
    <w:name w:val="Footnote Text Char"/>
    <w:basedOn w:val="DefaultParagraphFont"/>
    <w:link w:val="FootnoteText"/>
    <w:uiPriority w:val="99"/>
    <w:rsid w:val="006443D8"/>
    <w:rPr>
      <w:rFonts w:ascii="Calibri" w:hAnsi="Calibri" w:cs="Times New Roman"/>
      <w:sz w:val="20"/>
      <w:lang w:val="en-GB"/>
    </w:rPr>
  </w:style>
  <w:style w:type="character" w:styleId="FootnoteReference">
    <w:name w:val="footnote reference"/>
    <w:basedOn w:val="DefaultParagraphFont"/>
    <w:uiPriority w:val="99"/>
    <w:unhideWhenUsed/>
    <w:rsid w:val="006443D8"/>
    <w:rPr>
      <w:vertAlign w:val="superscript"/>
    </w:rPr>
  </w:style>
  <w:style w:type="paragraph" w:styleId="IntenseQuote">
    <w:name w:val="Intense Quote"/>
    <w:basedOn w:val="Normal"/>
    <w:next w:val="Normal"/>
    <w:link w:val="IntenseQuoteChar"/>
    <w:uiPriority w:val="30"/>
    <w:qFormat/>
    <w:rsid w:val="004C47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C47D2"/>
    <w:rPr>
      <w:rFonts w:cs="Times New Roman"/>
      <w:b/>
      <w:bCs/>
      <w:i/>
      <w:iCs/>
      <w:color w:val="4F81BD" w:themeColor="accent1"/>
      <w:sz w:val="22"/>
      <w:lang w:val="en-GB"/>
    </w:rPr>
  </w:style>
  <w:style w:type="paragraph" w:customStyle="1" w:styleId="Normal2">
    <w:name w:val="Normal2"/>
    <w:rsid w:val="00AA68D9"/>
    <w:pPr>
      <w:spacing w:line="276" w:lineRule="auto"/>
    </w:pPr>
    <w:rPr>
      <w:rFonts w:ascii="Arial" w:eastAsia="Arial" w:hAnsi="Arial" w:cs="Arial"/>
      <w:color w:val="000000"/>
      <w:sz w:val="22"/>
      <w:szCs w:val="22"/>
      <w:lang w:val="da-DK" w:eastAsia="da-DK"/>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B12AE0"/>
    <w:rPr>
      <w:rFonts w:cs="Times New Roman"/>
      <w:sz w:val="22"/>
      <w:lang w:val="en-GB"/>
    </w:rPr>
  </w:style>
  <w:style w:type="character" w:customStyle="1" w:styleId="NoSpacingChar">
    <w:name w:val="No Spacing Char"/>
    <w:basedOn w:val="DefaultParagraphFont"/>
    <w:link w:val="NoSpacing"/>
    <w:uiPriority w:val="1"/>
    <w:rsid w:val="00B12AE0"/>
    <w:rPr>
      <w:rFonts w:cs="Times New Roman"/>
      <w:sz w:val="22"/>
      <w:lang w:val="en-GB"/>
    </w:rPr>
  </w:style>
  <w:style w:type="character" w:styleId="Hyperlink">
    <w:name w:val="Hyperlink"/>
    <w:basedOn w:val="DefaultParagraphFont"/>
    <w:uiPriority w:val="99"/>
    <w:unhideWhenUsed/>
    <w:rsid w:val="00397825"/>
    <w:rPr>
      <w:color w:val="0000FF" w:themeColor="hyperlink"/>
      <w:u w:val="single"/>
    </w:rPr>
  </w:style>
  <w:style w:type="character" w:customStyle="1" w:styleId="Heading4Char">
    <w:name w:val="Heading 4 Char"/>
    <w:basedOn w:val="DefaultParagraphFont"/>
    <w:link w:val="Heading4"/>
    <w:uiPriority w:val="9"/>
    <w:rsid w:val="005752A0"/>
    <w:rPr>
      <w:rFonts w:asciiTheme="majorHAnsi" w:eastAsiaTheme="majorEastAsia" w:hAnsiTheme="majorHAnsi" w:cstheme="majorBidi"/>
      <w:b/>
      <w:bCs/>
      <w:i/>
      <w:iCs/>
      <w:color w:val="4F81BD" w:themeColor="accent1"/>
      <w:sz w:val="22"/>
      <w:lang w:val="en-GB"/>
    </w:rPr>
  </w:style>
  <w:style w:type="paragraph" w:styleId="BodyTextIndent">
    <w:name w:val="Body Text Indent"/>
    <w:basedOn w:val="Normal"/>
    <w:link w:val="BodyTextIndentChar"/>
    <w:rsid w:val="0042482D"/>
    <w:pPr>
      <w:spacing w:after="120"/>
      <w:ind w:left="360"/>
    </w:pPr>
    <w:rPr>
      <w:rFonts w:ascii="Times New Roman" w:eastAsia="Times New Roman" w:hAnsi="Times New Roman"/>
      <w:sz w:val="24"/>
      <w:lang w:val="en-US"/>
    </w:rPr>
  </w:style>
  <w:style w:type="character" w:customStyle="1" w:styleId="BodyTextIndentChar">
    <w:name w:val="Body Text Indent Char"/>
    <w:basedOn w:val="DefaultParagraphFont"/>
    <w:link w:val="BodyTextIndent"/>
    <w:rsid w:val="0042482D"/>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A44D96"/>
    <w:rPr>
      <w:rFonts w:asciiTheme="majorHAnsi" w:eastAsiaTheme="majorEastAsia" w:hAnsiTheme="majorHAnsi" w:cstheme="majorBidi"/>
      <w:color w:val="243F60" w:themeColor="accent1" w:themeShade="7F"/>
      <w:sz w:val="22"/>
      <w:lang w:val="en-GB"/>
    </w:rPr>
  </w:style>
  <w:style w:type="paragraph" w:styleId="BodyTextIndent2">
    <w:name w:val="Body Text Indent 2"/>
    <w:basedOn w:val="Normal"/>
    <w:link w:val="BodyTextIndent2Char"/>
    <w:uiPriority w:val="99"/>
    <w:unhideWhenUsed/>
    <w:rsid w:val="00A44D96"/>
    <w:pPr>
      <w:spacing w:after="120" w:line="480" w:lineRule="auto"/>
      <w:ind w:left="283"/>
    </w:pPr>
  </w:style>
  <w:style w:type="character" w:customStyle="1" w:styleId="BodyTextIndent2Char">
    <w:name w:val="Body Text Indent 2 Char"/>
    <w:basedOn w:val="DefaultParagraphFont"/>
    <w:link w:val="BodyTextIndent2"/>
    <w:uiPriority w:val="99"/>
    <w:rsid w:val="00A44D96"/>
    <w:rPr>
      <w:rFonts w:cs="Times New Roman"/>
      <w:sz w:val="22"/>
      <w:lang w:val="en-GB"/>
    </w:rPr>
  </w:style>
  <w:style w:type="paragraph" w:styleId="BodyText3">
    <w:name w:val="Body Text 3"/>
    <w:basedOn w:val="Normal"/>
    <w:link w:val="BodyText3Char"/>
    <w:uiPriority w:val="99"/>
    <w:unhideWhenUsed/>
    <w:rsid w:val="00A44D96"/>
    <w:pPr>
      <w:spacing w:after="120"/>
    </w:pPr>
    <w:rPr>
      <w:sz w:val="16"/>
      <w:szCs w:val="16"/>
    </w:rPr>
  </w:style>
  <w:style w:type="character" w:customStyle="1" w:styleId="BodyText3Char">
    <w:name w:val="Body Text 3 Char"/>
    <w:basedOn w:val="DefaultParagraphFont"/>
    <w:link w:val="BodyText3"/>
    <w:uiPriority w:val="99"/>
    <w:rsid w:val="00A44D96"/>
    <w:rPr>
      <w:rFonts w:cs="Times New Roman"/>
      <w:sz w:val="16"/>
      <w:szCs w:val="16"/>
      <w:lang w:val="en-GB"/>
    </w:rPr>
  </w:style>
  <w:style w:type="paragraph" w:styleId="BodyTextIndent3">
    <w:name w:val="Body Text Indent 3"/>
    <w:basedOn w:val="Normal"/>
    <w:link w:val="BodyTextIndent3Char"/>
    <w:uiPriority w:val="99"/>
    <w:semiHidden/>
    <w:unhideWhenUsed/>
    <w:rsid w:val="00A44D9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4D96"/>
    <w:rPr>
      <w:rFonts w:cs="Times New Roman"/>
      <w:sz w:val="16"/>
      <w:szCs w:val="16"/>
      <w:lang w:val="en-GB"/>
    </w:rPr>
  </w:style>
  <w:style w:type="character" w:styleId="Strong">
    <w:name w:val="Strong"/>
    <w:qFormat/>
    <w:rsid w:val="00A44D96"/>
    <w:rPr>
      <w:b/>
    </w:rPr>
  </w:style>
  <w:style w:type="character" w:styleId="FollowedHyperlink">
    <w:name w:val="FollowedHyperlink"/>
    <w:basedOn w:val="DefaultParagraphFont"/>
    <w:uiPriority w:val="99"/>
    <w:semiHidden/>
    <w:unhideWhenUsed/>
    <w:rsid w:val="005F5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5303">
      <w:bodyDiv w:val="1"/>
      <w:marLeft w:val="0"/>
      <w:marRight w:val="0"/>
      <w:marTop w:val="0"/>
      <w:marBottom w:val="0"/>
      <w:divBdr>
        <w:top w:val="none" w:sz="0" w:space="0" w:color="auto"/>
        <w:left w:val="none" w:sz="0" w:space="0" w:color="auto"/>
        <w:bottom w:val="none" w:sz="0" w:space="0" w:color="auto"/>
        <w:right w:val="none" w:sz="0" w:space="0" w:color="auto"/>
      </w:divBdr>
      <w:divsChild>
        <w:div w:id="416484753">
          <w:marLeft w:val="504"/>
          <w:marRight w:val="0"/>
          <w:marTop w:val="140"/>
          <w:marBottom w:val="0"/>
          <w:divBdr>
            <w:top w:val="none" w:sz="0" w:space="0" w:color="auto"/>
            <w:left w:val="none" w:sz="0" w:space="0" w:color="auto"/>
            <w:bottom w:val="none" w:sz="0" w:space="0" w:color="auto"/>
            <w:right w:val="none" w:sz="0" w:space="0" w:color="auto"/>
          </w:divBdr>
        </w:div>
        <w:div w:id="168251414">
          <w:marLeft w:val="504"/>
          <w:marRight w:val="0"/>
          <w:marTop w:val="140"/>
          <w:marBottom w:val="0"/>
          <w:divBdr>
            <w:top w:val="none" w:sz="0" w:space="0" w:color="auto"/>
            <w:left w:val="none" w:sz="0" w:space="0" w:color="auto"/>
            <w:bottom w:val="none" w:sz="0" w:space="0" w:color="auto"/>
            <w:right w:val="none" w:sz="0" w:space="0" w:color="auto"/>
          </w:divBdr>
        </w:div>
        <w:div w:id="1972200578">
          <w:marLeft w:val="504"/>
          <w:marRight w:val="0"/>
          <w:marTop w:val="140"/>
          <w:marBottom w:val="0"/>
          <w:divBdr>
            <w:top w:val="none" w:sz="0" w:space="0" w:color="auto"/>
            <w:left w:val="none" w:sz="0" w:space="0" w:color="auto"/>
            <w:bottom w:val="none" w:sz="0" w:space="0" w:color="auto"/>
            <w:right w:val="none" w:sz="0" w:space="0" w:color="auto"/>
          </w:divBdr>
        </w:div>
        <w:div w:id="631592680">
          <w:marLeft w:val="504"/>
          <w:marRight w:val="0"/>
          <w:marTop w:val="140"/>
          <w:marBottom w:val="0"/>
          <w:divBdr>
            <w:top w:val="none" w:sz="0" w:space="0" w:color="auto"/>
            <w:left w:val="none" w:sz="0" w:space="0" w:color="auto"/>
            <w:bottom w:val="none" w:sz="0" w:space="0" w:color="auto"/>
            <w:right w:val="none" w:sz="0" w:space="0" w:color="auto"/>
          </w:divBdr>
        </w:div>
        <w:div w:id="1845509286">
          <w:marLeft w:val="504"/>
          <w:marRight w:val="0"/>
          <w:marTop w:val="140"/>
          <w:marBottom w:val="0"/>
          <w:divBdr>
            <w:top w:val="none" w:sz="0" w:space="0" w:color="auto"/>
            <w:left w:val="none" w:sz="0" w:space="0" w:color="auto"/>
            <w:bottom w:val="none" w:sz="0" w:space="0" w:color="auto"/>
            <w:right w:val="none" w:sz="0" w:space="0" w:color="auto"/>
          </w:divBdr>
        </w:div>
        <w:div w:id="753093520">
          <w:marLeft w:val="504"/>
          <w:marRight w:val="0"/>
          <w:marTop w:val="140"/>
          <w:marBottom w:val="0"/>
          <w:divBdr>
            <w:top w:val="none" w:sz="0" w:space="0" w:color="auto"/>
            <w:left w:val="none" w:sz="0" w:space="0" w:color="auto"/>
            <w:bottom w:val="none" w:sz="0" w:space="0" w:color="auto"/>
            <w:right w:val="none" w:sz="0" w:space="0" w:color="auto"/>
          </w:divBdr>
        </w:div>
        <w:div w:id="1193303684">
          <w:marLeft w:val="504"/>
          <w:marRight w:val="0"/>
          <w:marTop w:val="140"/>
          <w:marBottom w:val="0"/>
          <w:divBdr>
            <w:top w:val="none" w:sz="0" w:space="0" w:color="auto"/>
            <w:left w:val="none" w:sz="0" w:space="0" w:color="auto"/>
            <w:bottom w:val="none" w:sz="0" w:space="0" w:color="auto"/>
            <w:right w:val="none" w:sz="0" w:space="0" w:color="auto"/>
          </w:divBdr>
        </w:div>
      </w:divsChild>
    </w:div>
    <w:div w:id="212473821">
      <w:bodyDiv w:val="1"/>
      <w:marLeft w:val="0"/>
      <w:marRight w:val="0"/>
      <w:marTop w:val="0"/>
      <w:marBottom w:val="0"/>
      <w:divBdr>
        <w:top w:val="none" w:sz="0" w:space="0" w:color="auto"/>
        <w:left w:val="none" w:sz="0" w:space="0" w:color="auto"/>
        <w:bottom w:val="none" w:sz="0" w:space="0" w:color="auto"/>
        <w:right w:val="none" w:sz="0" w:space="0" w:color="auto"/>
      </w:divBdr>
      <w:divsChild>
        <w:div w:id="1496606544">
          <w:marLeft w:val="504"/>
          <w:marRight w:val="0"/>
          <w:marTop w:val="140"/>
          <w:marBottom w:val="0"/>
          <w:divBdr>
            <w:top w:val="none" w:sz="0" w:space="0" w:color="auto"/>
            <w:left w:val="none" w:sz="0" w:space="0" w:color="auto"/>
            <w:bottom w:val="none" w:sz="0" w:space="0" w:color="auto"/>
            <w:right w:val="none" w:sz="0" w:space="0" w:color="auto"/>
          </w:divBdr>
        </w:div>
        <w:div w:id="1067652979">
          <w:marLeft w:val="504"/>
          <w:marRight w:val="0"/>
          <w:marTop w:val="140"/>
          <w:marBottom w:val="0"/>
          <w:divBdr>
            <w:top w:val="none" w:sz="0" w:space="0" w:color="auto"/>
            <w:left w:val="none" w:sz="0" w:space="0" w:color="auto"/>
            <w:bottom w:val="none" w:sz="0" w:space="0" w:color="auto"/>
            <w:right w:val="none" w:sz="0" w:space="0" w:color="auto"/>
          </w:divBdr>
        </w:div>
        <w:div w:id="1714690765">
          <w:marLeft w:val="504"/>
          <w:marRight w:val="0"/>
          <w:marTop w:val="140"/>
          <w:marBottom w:val="0"/>
          <w:divBdr>
            <w:top w:val="none" w:sz="0" w:space="0" w:color="auto"/>
            <w:left w:val="none" w:sz="0" w:space="0" w:color="auto"/>
            <w:bottom w:val="none" w:sz="0" w:space="0" w:color="auto"/>
            <w:right w:val="none" w:sz="0" w:space="0" w:color="auto"/>
          </w:divBdr>
        </w:div>
        <w:div w:id="677081417">
          <w:marLeft w:val="504"/>
          <w:marRight w:val="0"/>
          <w:marTop w:val="140"/>
          <w:marBottom w:val="0"/>
          <w:divBdr>
            <w:top w:val="none" w:sz="0" w:space="0" w:color="auto"/>
            <w:left w:val="none" w:sz="0" w:space="0" w:color="auto"/>
            <w:bottom w:val="none" w:sz="0" w:space="0" w:color="auto"/>
            <w:right w:val="none" w:sz="0" w:space="0" w:color="auto"/>
          </w:divBdr>
        </w:div>
        <w:div w:id="1913201947">
          <w:marLeft w:val="504"/>
          <w:marRight w:val="0"/>
          <w:marTop w:val="140"/>
          <w:marBottom w:val="0"/>
          <w:divBdr>
            <w:top w:val="none" w:sz="0" w:space="0" w:color="auto"/>
            <w:left w:val="none" w:sz="0" w:space="0" w:color="auto"/>
            <w:bottom w:val="none" w:sz="0" w:space="0" w:color="auto"/>
            <w:right w:val="none" w:sz="0" w:space="0" w:color="auto"/>
          </w:divBdr>
        </w:div>
        <w:div w:id="2024360932">
          <w:marLeft w:val="504"/>
          <w:marRight w:val="0"/>
          <w:marTop w:val="140"/>
          <w:marBottom w:val="0"/>
          <w:divBdr>
            <w:top w:val="none" w:sz="0" w:space="0" w:color="auto"/>
            <w:left w:val="none" w:sz="0" w:space="0" w:color="auto"/>
            <w:bottom w:val="none" w:sz="0" w:space="0" w:color="auto"/>
            <w:right w:val="none" w:sz="0" w:space="0" w:color="auto"/>
          </w:divBdr>
        </w:div>
      </w:divsChild>
    </w:div>
    <w:div w:id="267346927">
      <w:bodyDiv w:val="1"/>
      <w:marLeft w:val="0"/>
      <w:marRight w:val="0"/>
      <w:marTop w:val="0"/>
      <w:marBottom w:val="0"/>
      <w:divBdr>
        <w:top w:val="none" w:sz="0" w:space="0" w:color="auto"/>
        <w:left w:val="none" w:sz="0" w:space="0" w:color="auto"/>
        <w:bottom w:val="none" w:sz="0" w:space="0" w:color="auto"/>
        <w:right w:val="none" w:sz="0" w:space="0" w:color="auto"/>
      </w:divBdr>
      <w:divsChild>
        <w:div w:id="2084912288">
          <w:marLeft w:val="504"/>
          <w:marRight w:val="0"/>
          <w:marTop w:val="140"/>
          <w:marBottom w:val="0"/>
          <w:divBdr>
            <w:top w:val="none" w:sz="0" w:space="0" w:color="auto"/>
            <w:left w:val="none" w:sz="0" w:space="0" w:color="auto"/>
            <w:bottom w:val="none" w:sz="0" w:space="0" w:color="auto"/>
            <w:right w:val="none" w:sz="0" w:space="0" w:color="auto"/>
          </w:divBdr>
        </w:div>
        <w:div w:id="384574042">
          <w:marLeft w:val="504"/>
          <w:marRight w:val="0"/>
          <w:marTop w:val="140"/>
          <w:marBottom w:val="0"/>
          <w:divBdr>
            <w:top w:val="none" w:sz="0" w:space="0" w:color="auto"/>
            <w:left w:val="none" w:sz="0" w:space="0" w:color="auto"/>
            <w:bottom w:val="none" w:sz="0" w:space="0" w:color="auto"/>
            <w:right w:val="none" w:sz="0" w:space="0" w:color="auto"/>
          </w:divBdr>
        </w:div>
        <w:div w:id="1969973221">
          <w:marLeft w:val="504"/>
          <w:marRight w:val="0"/>
          <w:marTop w:val="140"/>
          <w:marBottom w:val="0"/>
          <w:divBdr>
            <w:top w:val="none" w:sz="0" w:space="0" w:color="auto"/>
            <w:left w:val="none" w:sz="0" w:space="0" w:color="auto"/>
            <w:bottom w:val="none" w:sz="0" w:space="0" w:color="auto"/>
            <w:right w:val="none" w:sz="0" w:space="0" w:color="auto"/>
          </w:divBdr>
        </w:div>
        <w:div w:id="613515020">
          <w:marLeft w:val="504"/>
          <w:marRight w:val="0"/>
          <w:marTop w:val="140"/>
          <w:marBottom w:val="0"/>
          <w:divBdr>
            <w:top w:val="none" w:sz="0" w:space="0" w:color="auto"/>
            <w:left w:val="none" w:sz="0" w:space="0" w:color="auto"/>
            <w:bottom w:val="none" w:sz="0" w:space="0" w:color="auto"/>
            <w:right w:val="none" w:sz="0" w:space="0" w:color="auto"/>
          </w:divBdr>
        </w:div>
      </w:divsChild>
    </w:div>
    <w:div w:id="402222509">
      <w:bodyDiv w:val="1"/>
      <w:marLeft w:val="0"/>
      <w:marRight w:val="0"/>
      <w:marTop w:val="0"/>
      <w:marBottom w:val="0"/>
      <w:divBdr>
        <w:top w:val="none" w:sz="0" w:space="0" w:color="auto"/>
        <w:left w:val="none" w:sz="0" w:space="0" w:color="auto"/>
        <w:bottom w:val="none" w:sz="0" w:space="0" w:color="auto"/>
        <w:right w:val="none" w:sz="0" w:space="0" w:color="auto"/>
      </w:divBdr>
      <w:divsChild>
        <w:div w:id="794104093">
          <w:marLeft w:val="504"/>
          <w:marRight w:val="0"/>
          <w:marTop w:val="140"/>
          <w:marBottom w:val="0"/>
          <w:divBdr>
            <w:top w:val="none" w:sz="0" w:space="0" w:color="auto"/>
            <w:left w:val="none" w:sz="0" w:space="0" w:color="auto"/>
            <w:bottom w:val="none" w:sz="0" w:space="0" w:color="auto"/>
            <w:right w:val="none" w:sz="0" w:space="0" w:color="auto"/>
          </w:divBdr>
        </w:div>
      </w:divsChild>
    </w:div>
    <w:div w:id="433551725">
      <w:bodyDiv w:val="1"/>
      <w:marLeft w:val="0"/>
      <w:marRight w:val="0"/>
      <w:marTop w:val="0"/>
      <w:marBottom w:val="0"/>
      <w:divBdr>
        <w:top w:val="none" w:sz="0" w:space="0" w:color="auto"/>
        <w:left w:val="none" w:sz="0" w:space="0" w:color="auto"/>
        <w:bottom w:val="none" w:sz="0" w:space="0" w:color="auto"/>
        <w:right w:val="none" w:sz="0" w:space="0" w:color="auto"/>
      </w:divBdr>
    </w:div>
    <w:div w:id="446435874">
      <w:bodyDiv w:val="1"/>
      <w:marLeft w:val="0"/>
      <w:marRight w:val="0"/>
      <w:marTop w:val="0"/>
      <w:marBottom w:val="0"/>
      <w:divBdr>
        <w:top w:val="none" w:sz="0" w:space="0" w:color="auto"/>
        <w:left w:val="none" w:sz="0" w:space="0" w:color="auto"/>
        <w:bottom w:val="none" w:sz="0" w:space="0" w:color="auto"/>
        <w:right w:val="none" w:sz="0" w:space="0" w:color="auto"/>
      </w:divBdr>
      <w:divsChild>
        <w:div w:id="2136823855">
          <w:marLeft w:val="504"/>
          <w:marRight w:val="0"/>
          <w:marTop w:val="140"/>
          <w:marBottom w:val="0"/>
          <w:divBdr>
            <w:top w:val="none" w:sz="0" w:space="0" w:color="auto"/>
            <w:left w:val="none" w:sz="0" w:space="0" w:color="auto"/>
            <w:bottom w:val="none" w:sz="0" w:space="0" w:color="auto"/>
            <w:right w:val="none" w:sz="0" w:space="0" w:color="auto"/>
          </w:divBdr>
        </w:div>
        <w:div w:id="460540508">
          <w:marLeft w:val="504"/>
          <w:marRight w:val="0"/>
          <w:marTop w:val="140"/>
          <w:marBottom w:val="0"/>
          <w:divBdr>
            <w:top w:val="none" w:sz="0" w:space="0" w:color="auto"/>
            <w:left w:val="none" w:sz="0" w:space="0" w:color="auto"/>
            <w:bottom w:val="none" w:sz="0" w:space="0" w:color="auto"/>
            <w:right w:val="none" w:sz="0" w:space="0" w:color="auto"/>
          </w:divBdr>
        </w:div>
        <w:div w:id="2079549658">
          <w:marLeft w:val="504"/>
          <w:marRight w:val="0"/>
          <w:marTop w:val="140"/>
          <w:marBottom w:val="0"/>
          <w:divBdr>
            <w:top w:val="none" w:sz="0" w:space="0" w:color="auto"/>
            <w:left w:val="none" w:sz="0" w:space="0" w:color="auto"/>
            <w:bottom w:val="none" w:sz="0" w:space="0" w:color="auto"/>
            <w:right w:val="none" w:sz="0" w:space="0" w:color="auto"/>
          </w:divBdr>
        </w:div>
      </w:divsChild>
    </w:div>
    <w:div w:id="497116981">
      <w:bodyDiv w:val="1"/>
      <w:marLeft w:val="0"/>
      <w:marRight w:val="0"/>
      <w:marTop w:val="0"/>
      <w:marBottom w:val="0"/>
      <w:divBdr>
        <w:top w:val="none" w:sz="0" w:space="0" w:color="auto"/>
        <w:left w:val="none" w:sz="0" w:space="0" w:color="auto"/>
        <w:bottom w:val="none" w:sz="0" w:space="0" w:color="auto"/>
        <w:right w:val="none" w:sz="0" w:space="0" w:color="auto"/>
      </w:divBdr>
    </w:div>
    <w:div w:id="505747702">
      <w:bodyDiv w:val="1"/>
      <w:marLeft w:val="0"/>
      <w:marRight w:val="0"/>
      <w:marTop w:val="0"/>
      <w:marBottom w:val="0"/>
      <w:divBdr>
        <w:top w:val="none" w:sz="0" w:space="0" w:color="auto"/>
        <w:left w:val="none" w:sz="0" w:space="0" w:color="auto"/>
        <w:bottom w:val="none" w:sz="0" w:space="0" w:color="auto"/>
        <w:right w:val="none" w:sz="0" w:space="0" w:color="auto"/>
      </w:divBdr>
      <w:divsChild>
        <w:div w:id="184757214">
          <w:marLeft w:val="504"/>
          <w:marRight w:val="0"/>
          <w:marTop w:val="140"/>
          <w:marBottom w:val="0"/>
          <w:divBdr>
            <w:top w:val="none" w:sz="0" w:space="0" w:color="auto"/>
            <w:left w:val="none" w:sz="0" w:space="0" w:color="auto"/>
            <w:bottom w:val="none" w:sz="0" w:space="0" w:color="auto"/>
            <w:right w:val="none" w:sz="0" w:space="0" w:color="auto"/>
          </w:divBdr>
        </w:div>
        <w:div w:id="419982291">
          <w:marLeft w:val="504"/>
          <w:marRight w:val="0"/>
          <w:marTop w:val="140"/>
          <w:marBottom w:val="0"/>
          <w:divBdr>
            <w:top w:val="none" w:sz="0" w:space="0" w:color="auto"/>
            <w:left w:val="none" w:sz="0" w:space="0" w:color="auto"/>
            <w:bottom w:val="none" w:sz="0" w:space="0" w:color="auto"/>
            <w:right w:val="none" w:sz="0" w:space="0" w:color="auto"/>
          </w:divBdr>
        </w:div>
        <w:div w:id="2056078722">
          <w:marLeft w:val="504"/>
          <w:marRight w:val="0"/>
          <w:marTop w:val="140"/>
          <w:marBottom w:val="0"/>
          <w:divBdr>
            <w:top w:val="none" w:sz="0" w:space="0" w:color="auto"/>
            <w:left w:val="none" w:sz="0" w:space="0" w:color="auto"/>
            <w:bottom w:val="none" w:sz="0" w:space="0" w:color="auto"/>
            <w:right w:val="none" w:sz="0" w:space="0" w:color="auto"/>
          </w:divBdr>
        </w:div>
      </w:divsChild>
    </w:div>
    <w:div w:id="527989370">
      <w:bodyDiv w:val="1"/>
      <w:marLeft w:val="0"/>
      <w:marRight w:val="0"/>
      <w:marTop w:val="0"/>
      <w:marBottom w:val="0"/>
      <w:divBdr>
        <w:top w:val="none" w:sz="0" w:space="0" w:color="auto"/>
        <w:left w:val="none" w:sz="0" w:space="0" w:color="auto"/>
        <w:bottom w:val="none" w:sz="0" w:space="0" w:color="auto"/>
        <w:right w:val="none" w:sz="0" w:space="0" w:color="auto"/>
      </w:divBdr>
      <w:divsChild>
        <w:div w:id="1985818141">
          <w:marLeft w:val="504"/>
          <w:marRight w:val="0"/>
          <w:marTop w:val="140"/>
          <w:marBottom w:val="0"/>
          <w:divBdr>
            <w:top w:val="none" w:sz="0" w:space="0" w:color="auto"/>
            <w:left w:val="none" w:sz="0" w:space="0" w:color="auto"/>
            <w:bottom w:val="none" w:sz="0" w:space="0" w:color="auto"/>
            <w:right w:val="none" w:sz="0" w:space="0" w:color="auto"/>
          </w:divBdr>
        </w:div>
        <w:div w:id="496002099">
          <w:marLeft w:val="504"/>
          <w:marRight w:val="0"/>
          <w:marTop w:val="140"/>
          <w:marBottom w:val="0"/>
          <w:divBdr>
            <w:top w:val="none" w:sz="0" w:space="0" w:color="auto"/>
            <w:left w:val="none" w:sz="0" w:space="0" w:color="auto"/>
            <w:bottom w:val="none" w:sz="0" w:space="0" w:color="auto"/>
            <w:right w:val="none" w:sz="0" w:space="0" w:color="auto"/>
          </w:divBdr>
        </w:div>
        <w:div w:id="904294835">
          <w:marLeft w:val="504"/>
          <w:marRight w:val="0"/>
          <w:marTop w:val="140"/>
          <w:marBottom w:val="0"/>
          <w:divBdr>
            <w:top w:val="none" w:sz="0" w:space="0" w:color="auto"/>
            <w:left w:val="none" w:sz="0" w:space="0" w:color="auto"/>
            <w:bottom w:val="none" w:sz="0" w:space="0" w:color="auto"/>
            <w:right w:val="none" w:sz="0" w:space="0" w:color="auto"/>
          </w:divBdr>
        </w:div>
        <w:div w:id="223491675">
          <w:marLeft w:val="504"/>
          <w:marRight w:val="0"/>
          <w:marTop w:val="140"/>
          <w:marBottom w:val="0"/>
          <w:divBdr>
            <w:top w:val="none" w:sz="0" w:space="0" w:color="auto"/>
            <w:left w:val="none" w:sz="0" w:space="0" w:color="auto"/>
            <w:bottom w:val="none" w:sz="0" w:space="0" w:color="auto"/>
            <w:right w:val="none" w:sz="0" w:space="0" w:color="auto"/>
          </w:divBdr>
        </w:div>
        <w:div w:id="1486625905">
          <w:marLeft w:val="504"/>
          <w:marRight w:val="0"/>
          <w:marTop w:val="140"/>
          <w:marBottom w:val="0"/>
          <w:divBdr>
            <w:top w:val="none" w:sz="0" w:space="0" w:color="auto"/>
            <w:left w:val="none" w:sz="0" w:space="0" w:color="auto"/>
            <w:bottom w:val="none" w:sz="0" w:space="0" w:color="auto"/>
            <w:right w:val="none" w:sz="0" w:space="0" w:color="auto"/>
          </w:divBdr>
        </w:div>
      </w:divsChild>
    </w:div>
    <w:div w:id="571349790">
      <w:bodyDiv w:val="1"/>
      <w:marLeft w:val="0"/>
      <w:marRight w:val="0"/>
      <w:marTop w:val="0"/>
      <w:marBottom w:val="0"/>
      <w:divBdr>
        <w:top w:val="none" w:sz="0" w:space="0" w:color="auto"/>
        <w:left w:val="none" w:sz="0" w:space="0" w:color="auto"/>
        <w:bottom w:val="none" w:sz="0" w:space="0" w:color="auto"/>
        <w:right w:val="none" w:sz="0" w:space="0" w:color="auto"/>
      </w:divBdr>
    </w:div>
    <w:div w:id="585648943">
      <w:bodyDiv w:val="1"/>
      <w:marLeft w:val="0"/>
      <w:marRight w:val="0"/>
      <w:marTop w:val="0"/>
      <w:marBottom w:val="0"/>
      <w:divBdr>
        <w:top w:val="none" w:sz="0" w:space="0" w:color="auto"/>
        <w:left w:val="none" w:sz="0" w:space="0" w:color="auto"/>
        <w:bottom w:val="none" w:sz="0" w:space="0" w:color="auto"/>
        <w:right w:val="none" w:sz="0" w:space="0" w:color="auto"/>
      </w:divBdr>
      <w:divsChild>
        <w:div w:id="98306224">
          <w:marLeft w:val="504"/>
          <w:marRight w:val="0"/>
          <w:marTop w:val="140"/>
          <w:marBottom w:val="0"/>
          <w:divBdr>
            <w:top w:val="none" w:sz="0" w:space="0" w:color="auto"/>
            <w:left w:val="none" w:sz="0" w:space="0" w:color="auto"/>
            <w:bottom w:val="none" w:sz="0" w:space="0" w:color="auto"/>
            <w:right w:val="none" w:sz="0" w:space="0" w:color="auto"/>
          </w:divBdr>
        </w:div>
        <w:div w:id="1678995333">
          <w:marLeft w:val="504"/>
          <w:marRight w:val="0"/>
          <w:marTop w:val="140"/>
          <w:marBottom w:val="0"/>
          <w:divBdr>
            <w:top w:val="none" w:sz="0" w:space="0" w:color="auto"/>
            <w:left w:val="none" w:sz="0" w:space="0" w:color="auto"/>
            <w:bottom w:val="none" w:sz="0" w:space="0" w:color="auto"/>
            <w:right w:val="none" w:sz="0" w:space="0" w:color="auto"/>
          </w:divBdr>
        </w:div>
        <w:div w:id="1038745757">
          <w:marLeft w:val="504"/>
          <w:marRight w:val="0"/>
          <w:marTop w:val="140"/>
          <w:marBottom w:val="0"/>
          <w:divBdr>
            <w:top w:val="none" w:sz="0" w:space="0" w:color="auto"/>
            <w:left w:val="none" w:sz="0" w:space="0" w:color="auto"/>
            <w:bottom w:val="none" w:sz="0" w:space="0" w:color="auto"/>
            <w:right w:val="none" w:sz="0" w:space="0" w:color="auto"/>
          </w:divBdr>
        </w:div>
        <w:div w:id="355349555">
          <w:marLeft w:val="504"/>
          <w:marRight w:val="0"/>
          <w:marTop w:val="140"/>
          <w:marBottom w:val="0"/>
          <w:divBdr>
            <w:top w:val="none" w:sz="0" w:space="0" w:color="auto"/>
            <w:left w:val="none" w:sz="0" w:space="0" w:color="auto"/>
            <w:bottom w:val="none" w:sz="0" w:space="0" w:color="auto"/>
            <w:right w:val="none" w:sz="0" w:space="0" w:color="auto"/>
          </w:divBdr>
        </w:div>
      </w:divsChild>
    </w:div>
    <w:div w:id="661659722">
      <w:bodyDiv w:val="1"/>
      <w:marLeft w:val="0"/>
      <w:marRight w:val="0"/>
      <w:marTop w:val="0"/>
      <w:marBottom w:val="0"/>
      <w:divBdr>
        <w:top w:val="none" w:sz="0" w:space="0" w:color="auto"/>
        <w:left w:val="none" w:sz="0" w:space="0" w:color="auto"/>
        <w:bottom w:val="none" w:sz="0" w:space="0" w:color="auto"/>
        <w:right w:val="none" w:sz="0" w:space="0" w:color="auto"/>
      </w:divBdr>
      <w:divsChild>
        <w:div w:id="747307487">
          <w:marLeft w:val="504"/>
          <w:marRight w:val="0"/>
          <w:marTop w:val="140"/>
          <w:marBottom w:val="0"/>
          <w:divBdr>
            <w:top w:val="none" w:sz="0" w:space="0" w:color="auto"/>
            <w:left w:val="none" w:sz="0" w:space="0" w:color="auto"/>
            <w:bottom w:val="none" w:sz="0" w:space="0" w:color="auto"/>
            <w:right w:val="none" w:sz="0" w:space="0" w:color="auto"/>
          </w:divBdr>
        </w:div>
        <w:div w:id="1661959066">
          <w:marLeft w:val="504"/>
          <w:marRight w:val="0"/>
          <w:marTop w:val="140"/>
          <w:marBottom w:val="0"/>
          <w:divBdr>
            <w:top w:val="none" w:sz="0" w:space="0" w:color="auto"/>
            <w:left w:val="none" w:sz="0" w:space="0" w:color="auto"/>
            <w:bottom w:val="none" w:sz="0" w:space="0" w:color="auto"/>
            <w:right w:val="none" w:sz="0" w:space="0" w:color="auto"/>
          </w:divBdr>
        </w:div>
        <w:div w:id="1100563568">
          <w:marLeft w:val="504"/>
          <w:marRight w:val="0"/>
          <w:marTop w:val="140"/>
          <w:marBottom w:val="0"/>
          <w:divBdr>
            <w:top w:val="none" w:sz="0" w:space="0" w:color="auto"/>
            <w:left w:val="none" w:sz="0" w:space="0" w:color="auto"/>
            <w:bottom w:val="none" w:sz="0" w:space="0" w:color="auto"/>
            <w:right w:val="none" w:sz="0" w:space="0" w:color="auto"/>
          </w:divBdr>
        </w:div>
      </w:divsChild>
    </w:div>
    <w:div w:id="867065567">
      <w:bodyDiv w:val="1"/>
      <w:marLeft w:val="0"/>
      <w:marRight w:val="0"/>
      <w:marTop w:val="0"/>
      <w:marBottom w:val="0"/>
      <w:divBdr>
        <w:top w:val="none" w:sz="0" w:space="0" w:color="auto"/>
        <w:left w:val="none" w:sz="0" w:space="0" w:color="auto"/>
        <w:bottom w:val="none" w:sz="0" w:space="0" w:color="auto"/>
        <w:right w:val="none" w:sz="0" w:space="0" w:color="auto"/>
      </w:divBdr>
      <w:divsChild>
        <w:div w:id="1149785718">
          <w:marLeft w:val="504"/>
          <w:marRight w:val="0"/>
          <w:marTop w:val="140"/>
          <w:marBottom w:val="0"/>
          <w:divBdr>
            <w:top w:val="none" w:sz="0" w:space="0" w:color="auto"/>
            <w:left w:val="none" w:sz="0" w:space="0" w:color="auto"/>
            <w:bottom w:val="none" w:sz="0" w:space="0" w:color="auto"/>
            <w:right w:val="none" w:sz="0" w:space="0" w:color="auto"/>
          </w:divBdr>
        </w:div>
        <w:div w:id="1924144214">
          <w:marLeft w:val="504"/>
          <w:marRight w:val="0"/>
          <w:marTop w:val="140"/>
          <w:marBottom w:val="0"/>
          <w:divBdr>
            <w:top w:val="none" w:sz="0" w:space="0" w:color="auto"/>
            <w:left w:val="none" w:sz="0" w:space="0" w:color="auto"/>
            <w:bottom w:val="none" w:sz="0" w:space="0" w:color="auto"/>
            <w:right w:val="none" w:sz="0" w:space="0" w:color="auto"/>
          </w:divBdr>
        </w:div>
        <w:div w:id="1620527138">
          <w:marLeft w:val="504"/>
          <w:marRight w:val="0"/>
          <w:marTop w:val="140"/>
          <w:marBottom w:val="0"/>
          <w:divBdr>
            <w:top w:val="none" w:sz="0" w:space="0" w:color="auto"/>
            <w:left w:val="none" w:sz="0" w:space="0" w:color="auto"/>
            <w:bottom w:val="none" w:sz="0" w:space="0" w:color="auto"/>
            <w:right w:val="none" w:sz="0" w:space="0" w:color="auto"/>
          </w:divBdr>
        </w:div>
        <w:div w:id="409236643">
          <w:marLeft w:val="504"/>
          <w:marRight w:val="0"/>
          <w:marTop w:val="140"/>
          <w:marBottom w:val="0"/>
          <w:divBdr>
            <w:top w:val="none" w:sz="0" w:space="0" w:color="auto"/>
            <w:left w:val="none" w:sz="0" w:space="0" w:color="auto"/>
            <w:bottom w:val="none" w:sz="0" w:space="0" w:color="auto"/>
            <w:right w:val="none" w:sz="0" w:space="0" w:color="auto"/>
          </w:divBdr>
        </w:div>
        <w:div w:id="1107312679">
          <w:marLeft w:val="504"/>
          <w:marRight w:val="0"/>
          <w:marTop w:val="140"/>
          <w:marBottom w:val="0"/>
          <w:divBdr>
            <w:top w:val="none" w:sz="0" w:space="0" w:color="auto"/>
            <w:left w:val="none" w:sz="0" w:space="0" w:color="auto"/>
            <w:bottom w:val="none" w:sz="0" w:space="0" w:color="auto"/>
            <w:right w:val="none" w:sz="0" w:space="0" w:color="auto"/>
          </w:divBdr>
        </w:div>
      </w:divsChild>
    </w:div>
    <w:div w:id="983656152">
      <w:bodyDiv w:val="1"/>
      <w:marLeft w:val="0"/>
      <w:marRight w:val="0"/>
      <w:marTop w:val="0"/>
      <w:marBottom w:val="0"/>
      <w:divBdr>
        <w:top w:val="none" w:sz="0" w:space="0" w:color="auto"/>
        <w:left w:val="none" w:sz="0" w:space="0" w:color="auto"/>
        <w:bottom w:val="none" w:sz="0" w:space="0" w:color="auto"/>
        <w:right w:val="none" w:sz="0" w:space="0" w:color="auto"/>
      </w:divBdr>
      <w:divsChild>
        <w:div w:id="601111583">
          <w:marLeft w:val="504"/>
          <w:marRight w:val="0"/>
          <w:marTop w:val="140"/>
          <w:marBottom w:val="0"/>
          <w:divBdr>
            <w:top w:val="none" w:sz="0" w:space="0" w:color="auto"/>
            <w:left w:val="none" w:sz="0" w:space="0" w:color="auto"/>
            <w:bottom w:val="none" w:sz="0" w:space="0" w:color="auto"/>
            <w:right w:val="none" w:sz="0" w:space="0" w:color="auto"/>
          </w:divBdr>
        </w:div>
        <w:div w:id="1396703696">
          <w:marLeft w:val="504"/>
          <w:marRight w:val="0"/>
          <w:marTop w:val="140"/>
          <w:marBottom w:val="0"/>
          <w:divBdr>
            <w:top w:val="none" w:sz="0" w:space="0" w:color="auto"/>
            <w:left w:val="none" w:sz="0" w:space="0" w:color="auto"/>
            <w:bottom w:val="none" w:sz="0" w:space="0" w:color="auto"/>
            <w:right w:val="none" w:sz="0" w:space="0" w:color="auto"/>
          </w:divBdr>
        </w:div>
        <w:div w:id="1845244943">
          <w:marLeft w:val="504"/>
          <w:marRight w:val="0"/>
          <w:marTop w:val="140"/>
          <w:marBottom w:val="0"/>
          <w:divBdr>
            <w:top w:val="none" w:sz="0" w:space="0" w:color="auto"/>
            <w:left w:val="none" w:sz="0" w:space="0" w:color="auto"/>
            <w:bottom w:val="none" w:sz="0" w:space="0" w:color="auto"/>
            <w:right w:val="none" w:sz="0" w:space="0" w:color="auto"/>
          </w:divBdr>
        </w:div>
        <w:div w:id="1491942933">
          <w:marLeft w:val="504"/>
          <w:marRight w:val="0"/>
          <w:marTop w:val="140"/>
          <w:marBottom w:val="0"/>
          <w:divBdr>
            <w:top w:val="none" w:sz="0" w:space="0" w:color="auto"/>
            <w:left w:val="none" w:sz="0" w:space="0" w:color="auto"/>
            <w:bottom w:val="none" w:sz="0" w:space="0" w:color="auto"/>
            <w:right w:val="none" w:sz="0" w:space="0" w:color="auto"/>
          </w:divBdr>
        </w:div>
      </w:divsChild>
    </w:div>
    <w:div w:id="1008482894">
      <w:bodyDiv w:val="1"/>
      <w:marLeft w:val="0"/>
      <w:marRight w:val="0"/>
      <w:marTop w:val="0"/>
      <w:marBottom w:val="0"/>
      <w:divBdr>
        <w:top w:val="none" w:sz="0" w:space="0" w:color="auto"/>
        <w:left w:val="none" w:sz="0" w:space="0" w:color="auto"/>
        <w:bottom w:val="none" w:sz="0" w:space="0" w:color="auto"/>
        <w:right w:val="none" w:sz="0" w:space="0" w:color="auto"/>
      </w:divBdr>
      <w:divsChild>
        <w:div w:id="725031022">
          <w:marLeft w:val="504"/>
          <w:marRight w:val="0"/>
          <w:marTop w:val="140"/>
          <w:marBottom w:val="0"/>
          <w:divBdr>
            <w:top w:val="none" w:sz="0" w:space="0" w:color="auto"/>
            <w:left w:val="none" w:sz="0" w:space="0" w:color="auto"/>
            <w:bottom w:val="none" w:sz="0" w:space="0" w:color="auto"/>
            <w:right w:val="none" w:sz="0" w:space="0" w:color="auto"/>
          </w:divBdr>
        </w:div>
        <w:div w:id="622923706">
          <w:marLeft w:val="504"/>
          <w:marRight w:val="0"/>
          <w:marTop w:val="140"/>
          <w:marBottom w:val="0"/>
          <w:divBdr>
            <w:top w:val="none" w:sz="0" w:space="0" w:color="auto"/>
            <w:left w:val="none" w:sz="0" w:space="0" w:color="auto"/>
            <w:bottom w:val="none" w:sz="0" w:space="0" w:color="auto"/>
            <w:right w:val="none" w:sz="0" w:space="0" w:color="auto"/>
          </w:divBdr>
        </w:div>
        <w:div w:id="1390375085">
          <w:marLeft w:val="504"/>
          <w:marRight w:val="0"/>
          <w:marTop w:val="140"/>
          <w:marBottom w:val="0"/>
          <w:divBdr>
            <w:top w:val="none" w:sz="0" w:space="0" w:color="auto"/>
            <w:left w:val="none" w:sz="0" w:space="0" w:color="auto"/>
            <w:bottom w:val="none" w:sz="0" w:space="0" w:color="auto"/>
            <w:right w:val="none" w:sz="0" w:space="0" w:color="auto"/>
          </w:divBdr>
        </w:div>
        <w:div w:id="55327231">
          <w:marLeft w:val="504"/>
          <w:marRight w:val="0"/>
          <w:marTop w:val="140"/>
          <w:marBottom w:val="0"/>
          <w:divBdr>
            <w:top w:val="none" w:sz="0" w:space="0" w:color="auto"/>
            <w:left w:val="none" w:sz="0" w:space="0" w:color="auto"/>
            <w:bottom w:val="none" w:sz="0" w:space="0" w:color="auto"/>
            <w:right w:val="none" w:sz="0" w:space="0" w:color="auto"/>
          </w:divBdr>
        </w:div>
        <w:div w:id="1866560087">
          <w:marLeft w:val="504"/>
          <w:marRight w:val="0"/>
          <w:marTop w:val="140"/>
          <w:marBottom w:val="0"/>
          <w:divBdr>
            <w:top w:val="none" w:sz="0" w:space="0" w:color="auto"/>
            <w:left w:val="none" w:sz="0" w:space="0" w:color="auto"/>
            <w:bottom w:val="none" w:sz="0" w:space="0" w:color="auto"/>
            <w:right w:val="none" w:sz="0" w:space="0" w:color="auto"/>
          </w:divBdr>
        </w:div>
        <w:div w:id="1366442632">
          <w:marLeft w:val="504"/>
          <w:marRight w:val="0"/>
          <w:marTop w:val="140"/>
          <w:marBottom w:val="0"/>
          <w:divBdr>
            <w:top w:val="none" w:sz="0" w:space="0" w:color="auto"/>
            <w:left w:val="none" w:sz="0" w:space="0" w:color="auto"/>
            <w:bottom w:val="none" w:sz="0" w:space="0" w:color="auto"/>
            <w:right w:val="none" w:sz="0" w:space="0" w:color="auto"/>
          </w:divBdr>
        </w:div>
        <w:div w:id="1048528579">
          <w:marLeft w:val="504"/>
          <w:marRight w:val="0"/>
          <w:marTop w:val="140"/>
          <w:marBottom w:val="0"/>
          <w:divBdr>
            <w:top w:val="none" w:sz="0" w:space="0" w:color="auto"/>
            <w:left w:val="none" w:sz="0" w:space="0" w:color="auto"/>
            <w:bottom w:val="none" w:sz="0" w:space="0" w:color="auto"/>
            <w:right w:val="none" w:sz="0" w:space="0" w:color="auto"/>
          </w:divBdr>
        </w:div>
      </w:divsChild>
    </w:div>
    <w:div w:id="1047294469">
      <w:bodyDiv w:val="1"/>
      <w:marLeft w:val="0"/>
      <w:marRight w:val="0"/>
      <w:marTop w:val="0"/>
      <w:marBottom w:val="0"/>
      <w:divBdr>
        <w:top w:val="none" w:sz="0" w:space="0" w:color="auto"/>
        <w:left w:val="none" w:sz="0" w:space="0" w:color="auto"/>
        <w:bottom w:val="none" w:sz="0" w:space="0" w:color="auto"/>
        <w:right w:val="none" w:sz="0" w:space="0" w:color="auto"/>
      </w:divBdr>
    </w:div>
    <w:div w:id="1331787920">
      <w:bodyDiv w:val="1"/>
      <w:marLeft w:val="0"/>
      <w:marRight w:val="0"/>
      <w:marTop w:val="0"/>
      <w:marBottom w:val="0"/>
      <w:divBdr>
        <w:top w:val="none" w:sz="0" w:space="0" w:color="auto"/>
        <w:left w:val="none" w:sz="0" w:space="0" w:color="auto"/>
        <w:bottom w:val="none" w:sz="0" w:space="0" w:color="auto"/>
        <w:right w:val="none" w:sz="0" w:space="0" w:color="auto"/>
      </w:divBdr>
      <w:divsChild>
        <w:div w:id="764889033">
          <w:marLeft w:val="504"/>
          <w:marRight w:val="0"/>
          <w:marTop w:val="140"/>
          <w:marBottom w:val="0"/>
          <w:divBdr>
            <w:top w:val="none" w:sz="0" w:space="0" w:color="auto"/>
            <w:left w:val="none" w:sz="0" w:space="0" w:color="auto"/>
            <w:bottom w:val="none" w:sz="0" w:space="0" w:color="auto"/>
            <w:right w:val="none" w:sz="0" w:space="0" w:color="auto"/>
          </w:divBdr>
        </w:div>
        <w:div w:id="90709437">
          <w:marLeft w:val="504"/>
          <w:marRight w:val="0"/>
          <w:marTop w:val="140"/>
          <w:marBottom w:val="0"/>
          <w:divBdr>
            <w:top w:val="none" w:sz="0" w:space="0" w:color="auto"/>
            <w:left w:val="none" w:sz="0" w:space="0" w:color="auto"/>
            <w:bottom w:val="none" w:sz="0" w:space="0" w:color="auto"/>
            <w:right w:val="none" w:sz="0" w:space="0" w:color="auto"/>
          </w:divBdr>
        </w:div>
        <w:div w:id="170990037">
          <w:marLeft w:val="504"/>
          <w:marRight w:val="0"/>
          <w:marTop w:val="140"/>
          <w:marBottom w:val="0"/>
          <w:divBdr>
            <w:top w:val="none" w:sz="0" w:space="0" w:color="auto"/>
            <w:left w:val="none" w:sz="0" w:space="0" w:color="auto"/>
            <w:bottom w:val="none" w:sz="0" w:space="0" w:color="auto"/>
            <w:right w:val="none" w:sz="0" w:space="0" w:color="auto"/>
          </w:divBdr>
        </w:div>
        <w:div w:id="1457136471">
          <w:marLeft w:val="504"/>
          <w:marRight w:val="0"/>
          <w:marTop w:val="140"/>
          <w:marBottom w:val="0"/>
          <w:divBdr>
            <w:top w:val="none" w:sz="0" w:space="0" w:color="auto"/>
            <w:left w:val="none" w:sz="0" w:space="0" w:color="auto"/>
            <w:bottom w:val="none" w:sz="0" w:space="0" w:color="auto"/>
            <w:right w:val="none" w:sz="0" w:space="0" w:color="auto"/>
          </w:divBdr>
        </w:div>
      </w:divsChild>
    </w:div>
    <w:div w:id="1412191528">
      <w:bodyDiv w:val="1"/>
      <w:marLeft w:val="0"/>
      <w:marRight w:val="0"/>
      <w:marTop w:val="0"/>
      <w:marBottom w:val="0"/>
      <w:divBdr>
        <w:top w:val="none" w:sz="0" w:space="0" w:color="auto"/>
        <w:left w:val="none" w:sz="0" w:space="0" w:color="auto"/>
        <w:bottom w:val="none" w:sz="0" w:space="0" w:color="auto"/>
        <w:right w:val="none" w:sz="0" w:space="0" w:color="auto"/>
      </w:divBdr>
      <w:divsChild>
        <w:div w:id="412237712">
          <w:marLeft w:val="504"/>
          <w:marRight w:val="0"/>
          <w:marTop w:val="140"/>
          <w:marBottom w:val="0"/>
          <w:divBdr>
            <w:top w:val="none" w:sz="0" w:space="0" w:color="auto"/>
            <w:left w:val="none" w:sz="0" w:space="0" w:color="auto"/>
            <w:bottom w:val="none" w:sz="0" w:space="0" w:color="auto"/>
            <w:right w:val="none" w:sz="0" w:space="0" w:color="auto"/>
          </w:divBdr>
        </w:div>
        <w:div w:id="835657896">
          <w:marLeft w:val="504"/>
          <w:marRight w:val="0"/>
          <w:marTop w:val="140"/>
          <w:marBottom w:val="0"/>
          <w:divBdr>
            <w:top w:val="none" w:sz="0" w:space="0" w:color="auto"/>
            <w:left w:val="none" w:sz="0" w:space="0" w:color="auto"/>
            <w:bottom w:val="none" w:sz="0" w:space="0" w:color="auto"/>
            <w:right w:val="none" w:sz="0" w:space="0" w:color="auto"/>
          </w:divBdr>
        </w:div>
      </w:divsChild>
    </w:div>
    <w:div w:id="1463495403">
      <w:bodyDiv w:val="1"/>
      <w:marLeft w:val="0"/>
      <w:marRight w:val="0"/>
      <w:marTop w:val="0"/>
      <w:marBottom w:val="0"/>
      <w:divBdr>
        <w:top w:val="none" w:sz="0" w:space="0" w:color="auto"/>
        <w:left w:val="none" w:sz="0" w:space="0" w:color="auto"/>
        <w:bottom w:val="none" w:sz="0" w:space="0" w:color="auto"/>
        <w:right w:val="none" w:sz="0" w:space="0" w:color="auto"/>
      </w:divBdr>
      <w:divsChild>
        <w:div w:id="636570017">
          <w:marLeft w:val="1008"/>
          <w:marRight w:val="0"/>
          <w:marTop w:val="110"/>
          <w:marBottom w:val="0"/>
          <w:divBdr>
            <w:top w:val="none" w:sz="0" w:space="0" w:color="auto"/>
            <w:left w:val="none" w:sz="0" w:space="0" w:color="auto"/>
            <w:bottom w:val="none" w:sz="0" w:space="0" w:color="auto"/>
            <w:right w:val="none" w:sz="0" w:space="0" w:color="auto"/>
          </w:divBdr>
        </w:div>
        <w:div w:id="2114400258">
          <w:marLeft w:val="1008"/>
          <w:marRight w:val="0"/>
          <w:marTop w:val="110"/>
          <w:marBottom w:val="0"/>
          <w:divBdr>
            <w:top w:val="none" w:sz="0" w:space="0" w:color="auto"/>
            <w:left w:val="none" w:sz="0" w:space="0" w:color="auto"/>
            <w:bottom w:val="none" w:sz="0" w:space="0" w:color="auto"/>
            <w:right w:val="none" w:sz="0" w:space="0" w:color="auto"/>
          </w:divBdr>
        </w:div>
        <w:div w:id="442850777">
          <w:marLeft w:val="1008"/>
          <w:marRight w:val="0"/>
          <w:marTop w:val="110"/>
          <w:marBottom w:val="0"/>
          <w:divBdr>
            <w:top w:val="none" w:sz="0" w:space="0" w:color="auto"/>
            <w:left w:val="none" w:sz="0" w:space="0" w:color="auto"/>
            <w:bottom w:val="none" w:sz="0" w:space="0" w:color="auto"/>
            <w:right w:val="none" w:sz="0" w:space="0" w:color="auto"/>
          </w:divBdr>
        </w:div>
        <w:div w:id="132528709">
          <w:marLeft w:val="1008"/>
          <w:marRight w:val="0"/>
          <w:marTop w:val="110"/>
          <w:marBottom w:val="0"/>
          <w:divBdr>
            <w:top w:val="none" w:sz="0" w:space="0" w:color="auto"/>
            <w:left w:val="none" w:sz="0" w:space="0" w:color="auto"/>
            <w:bottom w:val="none" w:sz="0" w:space="0" w:color="auto"/>
            <w:right w:val="none" w:sz="0" w:space="0" w:color="auto"/>
          </w:divBdr>
        </w:div>
        <w:div w:id="1015305715">
          <w:marLeft w:val="1008"/>
          <w:marRight w:val="0"/>
          <w:marTop w:val="110"/>
          <w:marBottom w:val="0"/>
          <w:divBdr>
            <w:top w:val="none" w:sz="0" w:space="0" w:color="auto"/>
            <w:left w:val="none" w:sz="0" w:space="0" w:color="auto"/>
            <w:bottom w:val="none" w:sz="0" w:space="0" w:color="auto"/>
            <w:right w:val="none" w:sz="0" w:space="0" w:color="auto"/>
          </w:divBdr>
        </w:div>
        <w:div w:id="2098406641">
          <w:marLeft w:val="1008"/>
          <w:marRight w:val="0"/>
          <w:marTop w:val="110"/>
          <w:marBottom w:val="0"/>
          <w:divBdr>
            <w:top w:val="none" w:sz="0" w:space="0" w:color="auto"/>
            <w:left w:val="none" w:sz="0" w:space="0" w:color="auto"/>
            <w:bottom w:val="none" w:sz="0" w:space="0" w:color="auto"/>
            <w:right w:val="none" w:sz="0" w:space="0" w:color="auto"/>
          </w:divBdr>
        </w:div>
      </w:divsChild>
    </w:div>
    <w:div w:id="1483697182">
      <w:bodyDiv w:val="1"/>
      <w:marLeft w:val="0"/>
      <w:marRight w:val="0"/>
      <w:marTop w:val="0"/>
      <w:marBottom w:val="0"/>
      <w:divBdr>
        <w:top w:val="none" w:sz="0" w:space="0" w:color="auto"/>
        <w:left w:val="none" w:sz="0" w:space="0" w:color="auto"/>
        <w:bottom w:val="none" w:sz="0" w:space="0" w:color="auto"/>
        <w:right w:val="none" w:sz="0" w:space="0" w:color="auto"/>
      </w:divBdr>
      <w:divsChild>
        <w:div w:id="1766725681">
          <w:marLeft w:val="504"/>
          <w:marRight w:val="0"/>
          <w:marTop w:val="140"/>
          <w:marBottom w:val="0"/>
          <w:divBdr>
            <w:top w:val="none" w:sz="0" w:space="0" w:color="auto"/>
            <w:left w:val="none" w:sz="0" w:space="0" w:color="auto"/>
            <w:bottom w:val="none" w:sz="0" w:space="0" w:color="auto"/>
            <w:right w:val="none" w:sz="0" w:space="0" w:color="auto"/>
          </w:divBdr>
        </w:div>
        <w:div w:id="741559184">
          <w:marLeft w:val="504"/>
          <w:marRight w:val="0"/>
          <w:marTop w:val="140"/>
          <w:marBottom w:val="0"/>
          <w:divBdr>
            <w:top w:val="none" w:sz="0" w:space="0" w:color="auto"/>
            <w:left w:val="none" w:sz="0" w:space="0" w:color="auto"/>
            <w:bottom w:val="none" w:sz="0" w:space="0" w:color="auto"/>
            <w:right w:val="none" w:sz="0" w:space="0" w:color="auto"/>
          </w:divBdr>
        </w:div>
        <w:div w:id="315187719">
          <w:marLeft w:val="504"/>
          <w:marRight w:val="0"/>
          <w:marTop w:val="140"/>
          <w:marBottom w:val="0"/>
          <w:divBdr>
            <w:top w:val="none" w:sz="0" w:space="0" w:color="auto"/>
            <w:left w:val="none" w:sz="0" w:space="0" w:color="auto"/>
            <w:bottom w:val="none" w:sz="0" w:space="0" w:color="auto"/>
            <w:right w:val="none" w:sz="0" w:space="0" w:color="auto"/>
          </w:divBdr>
        </w:div>
      </w:divsChild>
    </w:div>
    <w:div w:id="1517889078">
      <w:bodyDiv w:val="1"/>
      <w:marLeft w:val="0"/>
      <w:marRight w:val="0"/>
      <w:marTop w:val="0"/>
      <w:marBottom w:val="0"/>
      <w:divBdr>
        <w:top w:val="none" w:sz="0" w:space="0" w:color="auto"/>
        <w:left w:val="none" w:sz="0" w:space="0" w:color="auto"/>
        <w:bottom w:val="none" w:sz="0" w:space="0" w:color="auto"/>
        <w:right w:val="none" w:sz="0" w:space="0" w:color="auto"/>
      </w:divBdr>
    </w:div>
    <w:div w:id="15536191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852">
          <w:marLeft w:val="504"/>
          <w:marRight w:val="0"/>
          <w:marTop w:val="140"/>
          <w:marBottom w:val="0"/>
          <w:divBdr>
            <w:top w:val="none" w:sz="0" w:space="0" w:color="auto"/>
            <w:left w:val="none" w:sz="0" w:space="0" w:color="auto"/>
            <w:bottom w:val="none" w:sz="0" w:space="0" w:color="auto"/>
            <w:right w:val="none" w:sz="0" w:space="0" w:color="auto"/>
          </w:divBdr>
        </w:div>
        <w:div w:id="1631400327">
          <w:marLeft w:val="504"/>
          <w:marRight w:val="0"/>
          <w:marTop w:val="140"/>
          <w:marBottom w:val="0"/>
          <w:divBdr>
            <w:top w:val="none" w:sz="0" w:space="0" w:color="auto"/>
            <w:left w:val="none" w:sz="0" w:space="0" w:color="auto"/>
            <w:bottom w:val="none" w:sz="0" w:space="0" w:color="auto"/>
            <w:right w:val="none" w:sz="0" w:space="0" w:color="auto"/>
          </w:divBdr>
        </w:div>
        <w:div w:id="1032263419">
          <w:marLeft w:val="504"/>
          <w:marRight w:val="0"/>
          <w:marTop w:val="140"/>
          <w:marBottom w:val="0"/>
          <w:divBdr>
            <w:top w:val="none" w:sz="0" w:space="0" w:color="auto"/>
            <w:left w:val="none" w:sz="0" w:space="0" w:color="auto"/>
            <w:bottom w:val="none" w:sz="0" w:space="0" w:color="auto"/>
            <w:right w:val="none" w:sz="0" w:space="0" w:color="auto"/>
          </w:divBdr>
        </w:div>
        <w:div w:id="1622108675">
          <w:marLeft w:val="504"/>
          <w:marRight w:val="0"/>
          <w:marTop w:val="140"/>
          <w:marBottom w:val="0"/>
          <w:divBdr>
            <w:top w:val="none" w:sz="0" w:space="0" w:color="auto"/>
            <w:left w:val="none" w:sz="0" w:space="0" w:color="auto"/>
            <w:bottom w:val="none" w:sz="0" w:space="0" w:color="auto"/>
            <w:right w:val="none" w:sz="0" w:space="0" w:color="auto"/>
          </w:divBdr>
        </w:div>
        <w:div w:id="1881747398">
          <w:marLeft w:val="504"/>
          <w:marRight w:val="0"/>
          <w:marTop w:val="140"/>
          <w:marBottom w:val="0"/>
          <w:divBdr>
            <w:top w:val="none" w:sz="0" w:space="0" w:color="auto"/>
            <w:left w:val="none" w:sz="0" w:space="0" w:color="auto"/>
            <w:bottom w:val="none" w:sz="0" w:space="0" w:color="auto"/>
            <w:right w:val="none" w:sz="0" w:space="0" w:color="auto"/>
          </w:divBdr>
        </w:div>
      </w:divsChild>
    </w:div>
    <w:div w:id="1660766846">
      <w:bodyDiv w:val="1"/>
      <w:marLeft w:val="0"/>
      <w:marRight w:val="0"/>
      <w:marTop w:val="0"/>
      <w:marBottom w:val="0"/>
      <w:divBdr>
        <w:top w:val="none" w:sz="0" w:space="0" w:color="auto"/>
        <w:left w:val="none" w:sz="0" w:space="0" w:color="auto"/>
        <w:bottom w:val="none" w:sz="0" w:space="0" w:color="auto"/>
        <w:right w:val="none" w:sz="0" w:space="0" w:color="auto"/>
      </w:divBdr>
      <w:divsChild>
        <w:div w:id="2086413959">
          <w:marLeft w:val="504"/>
          <w:marRight w:val="0"/>
          <w:marTop w:val="140"/>
          <w:marBottom w:val="0"/>
          <w:divBdr>
            <w:top w:val="none" w:sz="0" w:space="0" w:color="auto"/>
            <w:left w:val="none" w:sz="0" w:space="0" w:color="auto"/>
            <w:bottom w:val="none" w:sz="0" w:space="0" w:color="auto"/>
            <w:right w:val="none" w:sz="0" w:space="0" w:color="auto"/>
          </w:divBdr>
        </w:div>
        <w:div w:id="817645500">
          <w:marLeft w:val="504"/>
          <w:marRight w:val="0"/>
          <w:marTop w:val="140"/>
          <w:marBottom w:val="0"/>
          <w:divBdr>
            <w:top w:val="none" w:sz="0" w:space="0" w:color="auto"/>
            <w:left w:val="none" w:sz="0" w:space="0" w:color="auto"/>
            <w:bottom w:val="none" w:sz="0" w:space="0" w:color="auto"/>
            <w:right w:val="none" w:sz="0" w:space="0" w:color="auto"/>
          </w:divBdr>
        </w:div>
        <w:div w:id="1035470701">
          <w:marLeft w:val="504"/>
          <w:marRight w:val="0"/>
          <w:marTop w:val="140"/>
          <w:marBottom w:val="0"/>
          <w:divBdr>
            <w:top w:val="none" w:sz="0" w:space="0" w:color="auto"/>
            <w:left w:val="none" w:sz="0" w:space="0" w:color="auto"/>
            <w:bottom w:val="none" w:sz="0" w:space="0" w:color="auto"/>
            <w:right w:val="none" w:sz="0" w:space="0" w:color="auto"/>
          </w:divBdr>
        </w:div>
        <w:div w:id="804006801">
          <w:marLeft w:val="504"/>
          <w:marRight w:val="0"/>
          <w:marTop w:val="140"/>
          <w:marBottom w:val="0"/>
          <w:divBdr>
            <w:top w:val="none" w:sz="0" w:space="0" w:color="auto"/>
            <w:left w:val="none" w:sz="0" w:space="0" w:color="auto"/>
            <w:bottom w:val="none" w:sz="0" w:space="0" w:color="auto"/>
            <w:right w:val="none" w:sz="0" w:space="0" w:color="auto"/>
          </w:divBdr>
        </w:div>
        <w:div w:id="494808285">
          <w:marLeft w:val="504"/>
          <w:marRight w:val="0"/>
          <w:marTop w:val="140"/>
          <w:marBottom w:val="0"/>
          <w:divBdr>
            <w:top w:val="none" w:sz="0" w:space="0" w:color="auto"/>
            <w:left w:val="none" w:sz="0" w:space="0" w:color="auto"/>
            <w:bottom w:val="none" w:sz="0" w:space="0" w:color="auto"/>
            <w:right w:val="none" w:sz="0" w:space="0" w:color="auto"/>
          </w:divBdr>
        </w:div>
        <w:div w:id="123473980">
          <w:marLeft w:val="504"/>
          <w:marRight w:val="0"/>
          <w:marTop w:val="140"/>
          <w:marBottom w:val="0"/>
          <w:divBdr>
            <w:top w:val="none" w:sz="0" w:space="0" w:color="auto"/>
            <w:left w:val="none" w:sz="0" w:space="0" w:color="auto"/>
            <w:bottom w:val="none" w:sz="0" w:space="0" w:color="auto"/>
            <w:right w:val="none" w:sz="0" w:space="0" w:color="auto"/>
          </w:divBdr>
        </w:div>
      </w:divsChild>
    </w:div>
    <w:div w:id="1722555180">
      <w:bodyDiv w:val="1"/>
      <w:marLeft w:val="0"/>
      <w:marRight w:val="0"/>
      <w:marTop w:val="0"/>
      <w:marBottom w:val="0"/>
      <w:divBdr>
        <w:top w:val="none" w:sz="0" w:space="0" w:color="auto"/>
        <w:left w:val="none" w:sz="0" w:space="0" w:color="auto"/>
        <w:bottom w:val="none" w:sz="0" w:space="0" w:color="auto"/>
        <w:right w:val="none" w:sz="0" w:space="0" w:color="auto"/>
      </w:divBdr>
      <w:divsChild>
        <w:div w:id="1996909778">
          <w:marLeft w:val="504"/>
          <w:marRight w:val="0"/>
          <w:marTop w:val="140"/>
          <w:marBottom w:val="0"/>
          <w:divBdr>
            <w:top w:val="none" w:sz="0" w:space="0" w:color="auto"/>
            <w:left w:val="none" w:sz="0" w:space="0" w:color="auto"/>
            <w:bottom w:val="none" w:sz="0" w:space="0" w:color="auto"/>
            <w:right w:val="none" w:sz="0" w:space="0" w:color="auto"/>
          </w:divBdr>
        </w:div>
        <w:div w:id="860508863">
          <w:marLeft w:val="504"/>
          <w:marRight w:val="0"/>
          <w:marTop w:val="140"/>
          <w:marBottom w:val="0"/>
          <w:divBdr>
            <w:top w:val="none" w:sz="0" w:space="0" w:color="auto"/>
            <w:left w:val="none" w:sz="0" w:space="0" w:color="auto"/>
            <w:bottom w:val="none" w:sz="0" w:space="0" w:color="auto"/>
            <w:right w:val="none" w:sz="0" w:space="0" w:color="auto"/>
          </w:divBdr>
        </w:div>
        <w:div w:id="1214536052">
          <w:marLeft w:val="504"/>
          <w:marRight w:val="0"/>
          <w:marTop w:val="140"/>
          <w:marBottom w:val="0"/>
          <w:divBdr>
            <w:top w:val="none" w:sz="0" w:space="0" w:color="auto"/>
            <w:left w:val="none" w:sz="0" w:space="0" w:color="auto"/>
            <w:bottom w:val="none" w:sz="0" w:space="0" w:color="auto"/>
            <w:right w:val="none" w:sz="0" w:space="0" w:color="auto"/>
          </w:divBdr>
        </w:div>
      </w:divsChild>
    </w:div>
    <w:div w:id="1739012057">
      <w:bodyDiv w:val="1"/>
      <w:marLeft w:val="0"/>
      <w:marRight w:val="0"/>
      <w:marTop w:val="0"/>
      <w:marBottom w:val="0"/>
      <w:divBdr>
        <w:top w:val="none" w:sz="0" w:space="0" w:color="auto"/>
        <w:left w:val="none" w:sz="0" w:space="0" w:color="auto"/>
        <w:bottom w:val="none" w:sz="0" w:space="0" w:color="auto"/>
        <w:right w:val="none" w:sz="0" w:space="0" w:color="auto"/>
      </w:divBdr>
      <w:divsChild>
        <w:div w:id="643587639">
          <w:marLeft w:val="504"/>
          <w:marRight w:val="0"/>
          <w:marTop w:val="140"/>
          <w:marBottom w:val="0"/>
          <w:divBdr>
            <w:top w:val="none" w:sz="0" w:space="0" w:color="auto"/>
            <w:left w:val="none" w:sz="0" w:space="0" w:color="auto"/>
            <w:bottom w:val="none" w:sz="0" w:space="0" w:color="auto"/>
            <w:right w:val="none" w:sz="0" w:space="0" w:color="auto"/>
          </w:divBdr>
        </w:div>
        <w:div w:id="342519157">
          <w:marLeft w:val="504"/>
          <w:marRight w:val="0"/>
          <w:marTop w:val="140"/>
          <w:marBottom w:val="0"/>
          <w:divBdr>
            <w:top w:val="none" w:sz="0" w:space="0" w:color="auto"/>
            <w:left w:val="none" w:sz="0" w:space="0" w:color="auto"/>
            <w:bottom w:val="none" w:sz="0" w:space="0" w:color="auto"/>
            <w:right w:val="none" w:sz="0" w:space="0" w:color="auto"/>
          </w:divBdr>
        </w:div>
        <w:div w:id="1466509094">
          <w:marLeft w:val="504"/>
          <w:marRight w:val="0"/>
          <w:marTop w:val="140"/>
          <w:marBottom w:val="0"/>
          <w:divBdr>
            <w:top w:val="none" w:sz="0" w:space="0" w:color="auto"/>
            <w:left w:val="none" w:sz="0" w:space="0" w:color="auto"/>
            <w:bottom w:val="none" w:sz="0" w:space="0" w:color="auto"/>
            <w:right w:val="none" w:sz="0" w:space="0" w:color="auto"/>
          </w:divBdr>
        </w:div>
      </w:divsChild>
    </w:div>
    <w:div w:id="2069760145">
      <w:bodyDiv w:val="1"/>
      <w:marLeft w:val="0"/>
      <w:marRight w:val="0"/>
      <w:marTop w:val="0"/>
      <w:marBottom w:val="0"/>
      <w:divBdr>
        <w:top w:val="none" w:sz="0" w:space="0" w:color="auto"/>
        <w:left w:val="none" w:sz="0" w:space="0" w:color="auto"/>
        <w:bottom w:val="none" w:sz="0" w:space="0" w:color="auto"/>
        <w:right w:val="none" w:sz="0" w:space="0" w:color="auto"/>
      </w:divBdr>
      <w:divsChild>
        <w:div w:id="1646933924">
          <w:marLeft w:val="504"/>
          <w:marRight w:val="0"/>
          <w:marTop w:val="140"/>
          <w:marBottom w:val="0"/>
          <w:divBdr>
            <w:top w:val="none" w:sz="0" w:space="0" w:color="auto"/>
            <w:left w:val="none" w:sz="0" w:space="0" w:color="auto"/>
            <w:bottom w:val="none" w:sz="0" w:space="0" w:color="auto"/>
            <w:right w:val="none" w:sz="0" w:space="0" w:color="auto"/>
          </w:divBdr>
        </w:div>
        <w:div w:id="2052414370">
          <w:marLeft w:val="504"/>
          <w:marRight w:val="0"/>
          <w:marTop w:val="140"/>
          <w:marBottom w:val="0"/>
          <w:divBdr>
            <w:top w:val="none" w:sz="0" w:space="0" w:color="auto"/>
            <w:left w:val="none" w:sz="0" w:space="0" w:color="auto"/>
            <w:bottom w:val="none" w:sz="0" w:space="0" w:color="auto"/>
            <w:right w:val="none" w:sz="0" w:space="0" w:color="auto"/>
          </w:divBdr>
        </w:div>
        <w:div w:id="404227139">
          <w:marLeft w:val="504"/>
          <w:marRight w:val="0"/>
          <w:marTop w:val="140"/>
          <w:marBottom w:val="0"/>
          <w:divBdr>
            <w:top w:val="none" w:sz="0" w:space="0" w:color="auto"/>
            <w:left w:val="none" w:sz="0" w:space="0" w:color="auto"/>
            <w:bottom w:val="none" w:sz="0" w:space="0" w:color="auto"/>
            <w:right w:val="none" w:sz="0" w:space="0" w:color="auto"/>
          </w:divBdr>
        </w:div>
        <w:div w:id="794912848">
          <w:marLeft w:val="504"/>
          <w:marRight w:val="0"/>
          <w:marTop w:val="140"/>
          <w:marBottom w:val="0"/>
          <w:divBdr>
            <w:top w:val="none" w:sz="0" w:space="0" w:color="auto"/>
            <w:left w:val="none" w:sz="0" w:space="0" w:color="auto"/>
            <w:bottom w:val="none" w:sz="0" w:space="0" w:color="auto"/>
            <w:right w:val="none" w:sz="0" w:space="0" w:color="auto"/>
          </w:divBdr>
        </w:div>
        <w:div w:id="1409841432">
          <w:marLeft w:val="504"/>
          <w:marRight w:val="0"/>
          <w:marTop w:val="140"/>
          <w:marBottom w:val="0"/>
          <w:divBdr>
            <w:top w:val="none" w:sz="0" w:space="0" w:color="auto"/>
            <w:left w:val="none" w:sz="0" w:space="0" w:color="auto"/>
            <w:bottom w:val="none" w:sz="0" w:space="0" w:color="auto"/>
            <w:right w:val="none" w:sz="0" w:space="0" w:color="auto"/>
          </w:divBdr>
        </w:div>
        <w:div w:id="1070156094">
          <w:marLeft w:val="504"/>
          <w:marRight w:val="0"/>
          <w:marTop w:val="140"/>
          <w:marBottom w:val="0"/>
          <w:divBdr>
            <w:top w:val="none" w:sz="0" w:space="0" w:color="auto"/>
            <w:left w:val="none" w:sz="0" w:space="0" w:color="auto"/>
            <w:bottom w:val="none" w:sz="0" w:space="0" w:color="auto"/>
            <w:right w:val="none" w:sz="0" w:space="0" w:color="auto"/>
          </w:divBdr>
        </w:div>
      </w:divsChild>
    </w:div>
    <w:div w:id="2142335911">
      <w:bodyDiv w:val="1"/>
      <w:marLeft w:val="0"/>
      <w:marRight w:val="0"/>
      <w:marTop w:val="0"/>
      <w:marBottom w:val="0"/>
      <w:divBdr>
        <w:top w:val="none" w:sz="0" w:space="0" w:color="auto"/>
        <w:left w:val="none" w:sz="0" w:space="0" w:color="auto"/>
        <w:bottom w:val="none" w:sz="0" w:space="0" w:color="auto"/>
        <w:right w:val="none" w:sz="0" w:space="0" w:color="auto"/>
      </w:divBdr>
      <w:divsChild>
        <w:div w:id="2075197760">
          <w:marLeft w:val="504"/>
          <w:marRight w:val="0"/>
          <w:marTop w:val="140"/>
          <w:marBottom w:val="0"/>
          <w:divBdr>
            <w:top w:val="none" w:sz="0" w:space="0" w:color="auto"/>
            <w:left w:val="none" w:sz="0" w:space="0" w:color="auto"/>
            <w:bottom w:val="none" w:sz="0" w:space="0" w:color="auto"/>
            <w:right w:val="none" w:sz="0" w:space="0" w:color="auto"/>
          </w:divBdr>
        </w:div>
        <w:div w:id="1861746997">
          <w:marLeft w:val="504"/>
          <w:marRight w:val="0"/>
          <w:marTop w:val="140"/>
          <w:marBottom w:val="0"/>
          <w:divBdr>
            <w:top w:val="none" w:sz="0" w:space="0" w:color="auto"/>
            <w:left w:val="none" w:sz="0" w:space="0" w:color="auto"/>
            <w:bottom w:val="none" w:sz="0" w:space="0" w:color="auto"/>
            <w:right w:val="none" w:sz="0" w:space="0" w:color="auto"/>
          </w:divBdr>
        </w:div>
        <w:div w:id="780300071">
          <w:marLeft w:val="504"/>
          <w:marRight w:val="0"/>
          <w:marTop w:val="140"/>
          <w:marBottom w:val="0"/>
          <w:divBdr>
            <w:top w:val="none" w:sz="0" w:space="0" w:color="auto"/>
            <w:left w:val="none" w:sz="0" w:space="0" w:color="auto"/>
            <w:bottom w:val="none" w:sz="0" w:space="0" w:color="auto"/>
            <w:right w:val="none" w:sz="0" w:space="0" w:color="auto"/>
          </w:divBdr>
        </w:div>
        <w:div w:id="89206282">
          <w:marLeft w:val="504"/>
          <w:marRight w:val="0"/>
          <w:marTop w:val="140"/>
          <w:marBottom w:val="0"/>
          <w:divBdr>
            <w:top w:val="none" w:sz="0" w:space="0" w:color="auto"/>
            <w:left w:val="none" w:sz="0" w:space="0" w:color="auto"/>
            <w:bottom w:val="none" w:sz="0" w:space="0" w:color="auto"/>
            <w:right w:val="none" w:sz="0" w:space="0" w:color="auto"/>
          </w:divBdr>
        </w:div>
        <w:div w:id="1929148547">
          <w:marLeft w:val="504"/>
          <w:marRight w:val="0"/>
          <w:marTop w:val="140"/>
          <w:marBottom w:val="0"/>
          <w:divBdr>
            <w:top w:val="none" w:sz="0" w:space="0" w:color="auto"/>
            <w:left w:val="none" w:sz="0" w:space="0" w:color="auto"/>
            <w:bottom w:val="none" w:sz="0" w:space="0" w:color="auto"/>
            <w:right w:val="none" w:sz="0" w:space="0" w:color="auto"/>
          </w:divBdr>
        </w:div>
        <w:div w:id="566886930">
          <w:marLeft w:val="504"/>
          <w:marRight w:val="0"/>
          <w:marTop w:val="1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jabidze@ncdc.ge" TargetMode="External"/><Relationship Id="rId18" Type="http://schemas.openxmlformats.org/officeDocument/2006/relationships/hyperlink" Target="mailto:info@moh.gov.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tel:0322510011" TargetMode="External"/><Relationship Id="rId2" Type="http://schemas.openxmlformats.org/officeDocument/2006/relationships/numbering" Target="numbering.xml"/><Relationship Id="rId16" Type="http://schemas.openxmlformats.org/officeDocument/2006/relationships/hyperlink" Target="mailto:npruidze@unicef.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tugulava@unicef.org/"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vane_ch@interne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BAC49-BBD3-436F-B9A1-A02634E7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19362</Words>
  <Characters>110365</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National Communication Strategy for Immunization Georgia 2017 - 2021</vt:lpstr>
    </vt:vector>
  </TitlesOfParts>
  <Company/>
  <LinksUpToDate>false</LinksUpToDate>
  <CharactersWithSpaces>129469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Communication Strategy for Immunization Georgia 2017 - 2021</dc:title>
  <dc:creator>Jacqui Moller larsen</dc:creator>
  <cp:lastModifiedBy>Nana Pruidze</cp:lastModifiedBy>
  <cp:revision>3</cp:revision>
  <cp:lastPrinted>2017-06-15T08:08:00Z</cp:lastPrinted>
  <dcterms:created xsi:type="dcterms:W3CDTF">2017-08-02T13:22:00Z</dcterms:created>
  <dcterms:modified xsi:type="dcterms:W3CDTF">2017-08-07T07:34:00Z</dcterms:modified>
</cp:coreProperties>
</file>